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7672371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21B3B7B7" w:rsidR="003E106B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069BAB25" w14:textId="2EE82A67" w:rsidR="00600B8C" w:rsidRPr="009E589C" w:rsidRDefault="00600B8C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  <w:r w:rsidR="009A1575">
        <w:rPr>
          <w:lang w:val="es-MX"/>
        </w:rPr>
        <w:t xml:space="preserve"> – WELCOME!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34655318"/>
      <w:r w:rsidRPr="00A96ADF">
        <w:rPr>
          <w:rFonts w:cstheme="minorHAnsi"/>
          <w:b/>
          <w:u w:val="single"/>
        </w:rPr>
        <w:t>NEXUS</w:t>
      </w:r>
    </w:p>
    <w:p w14:paraId="616E615D" w14:textId="6B7F85B3" w:rsidR="001124B0" w:rsidRPr="00A62F1D" w:rsidRDefault="00402E46" w:rsidP="00A62F1D">
      <w:pPr>
        <w:spacing w:after="0"/>
        <w:ind w:left="360"/>
        <w:rPr>
          <w:rFonts w:cstheme="minorHAnsi"/>
          <w:i/>
          <w:iCs/>
        </w:rPr>
      </w:pPr>
      <w:bookmarkStart w:id="3" w:name="_Hlk56452503"/>
      <w:r>
        <w:rPr>
          <w:rFonts w:cstheme="minorHAnsi"/>
          <w:b/>
          <w:i/>
          <w:iCs/>
        </w:rPr>
        <w:t>Update</w:t>
      </w:r>
    </w:p>
    <w:p w14:paraId="629A18FB" w14:textId="36451E67" w:rsidR="001124B0" w:rsidRDefault="001124B0" w:rsidP="001124B0">
      <w:pPr>
        <w:pStyle w:val="xmsolistparagraph"/>
        <w:spacing w:line="252" w:lineRule="auto"/>
        <w:ind w:left="108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a fully working NEXUS tool, a draft online User's Manual, and made improvements based on team’s feedback (Dec. 2020)</w:t>
      </w:r>
    </w:p>
    <w:p w14:paraId="3086AD2C" w14:textId="7EA4171B" w:rsidR="00402E46" w:rsidRDefault="003C1E4E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Winter</w:t>
      </w:r>
      <w:r w:rsidR="00402E46">
        <w:rPr>
          <w:rFonts w:cstheme="minorHAnsi"/>
        </w:rPr>
        <w:t xml:space="preserve"> </w:t>
      </w:r>
      <w:r w:rsidR="00BA2C15">
        <w:rPr>
          <w:rFonts w:cstheme="minorHAnsi"/>
        </w:rPr>
        <w:t xml:space="preserve">2020/2021 </w:t>
      </w:r>
      <w:r w:rsidR="00402E46">
        <w:rPr>
          <w:rFonts w:cstheme="minorHAnsi"/>
        </w:rPr>
        <w:t>briefings/demos</w:t>
      </w:r>
      <w:r w:rsidR="00BA2C15">
        <w:rPr>
          <w:rFonts w:cstheme="minorHAnsi"/>
        </w:rPr>
        <w:t xml:space="preserve"> for all divisions and Peter/SMT</w:t>
      </w:r>
    </w:p>
    <w:p w14:paraId="2766027C" w14:textId="2D15F099" w:rsidR="00DB535C" w:rsidRDefault="00DB535C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DB535C">
        <w:rPr>
          <w:rFonts w:cstheme="minorHAnsi"/>
        </w:rPr>
        <w:t>NEXUS 2021 Work &amp; Coordination Plan</w:t>
      </w:r>
      <w:r>
        <w:rPr>
          <w:rFonts w:cstheme="minorHAnsi"/>
        </w:rPr>
        <w:t xml:space="preserve"> Drafted</w:t>
      </w:r>
    </w:p>
    <w:p w14:paraId="3DBBEFA1" w14:textId="14913A2E" w:rsidR="00844816" w:rsidRDefault="00844816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NEXUS “Proximity-based MP Risk &amp; EJ Analysis Module” Development Plan Drafted</w:t>
      </w:r>
    </w:p>
    <w:p w14:paraId="14290E54" w14:textId="1E770A71" w:rsidR="00A62F1D" w:rsidRDefault="00A62F1D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MP Outline Drafted</w:t>
      </w:r>
    </w:p>
    <w:p w14:paraId="57D853E3" w14:textId="5A96F6D0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6C877B3A" w14:textId="178E9C22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Working to demonstrate potential of sector prioritization in NEXUS</w:t>
      </w:r>
    </w:p>
    <w:p w14:paraId="550878A7" w14:textId="0AD71A17" w:rsidR="0027699A" w:rsidRDefault="0027699A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HEID/AQAD </w:t>
      </w:r>
      <w:r w:rsidR="00257028">
        <w:rPr>
          <w:rFonts w:cstheme="minorHAnsi"/>
        </w:rPr>
        <w:t>b</w:t>
      </w:r>
      <w:r>
        <w:rPr>
          <w:rFonts w:cstheme="minorHAnsi"/>
        </w:rPr>
        <w:t xml:space="preserve">riefing </w:t>
      </w:r>
      <w:r w:rsidR="00257028">
        <w:rPr>
          <w:rFonts w:cstheme="minorHAnsi"/>
        </w:rPr>
        <w:t>yesterday</w:t>
      </w:r>
      <w:r>
        <w:rPr>
          <w:rFonts w:cstheme="minorHAnsi"/>
        </w:rPr>
        <w:t xml:space="preserve"> </w:t>
      </w:r>
      <w:r w:rsidR="00257028">
        <w:rPr>
          <w:rFonts w:cstheme="minorHAnsi"/>
        </w:rPr>
        <w:t>(</w:t>
      </w:r>
      <w:r>
        <w:rPr>
          <w:rFonts w:cstheme="minorHAnsi"/>
        </w:rPr>
        <w:t>4/12/21</w:t>
      </w:r>
      <w:r w:rsidR="00257028">
        <w:rPr>
          <w:rFonts w:cstheme="minorHAnsi"/>
        </w:rPr>
        <w:t>)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4E868826" w:rsidR="00402E46" w:rsidRDefault="0027699A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Spring</w:t>
      </w:r>
      <w:r w:rsidR="00402E46">
        <w:rPr>
          <w:rFonts w:cstheme="minorHAnsi"/>
        </w:rPr>
        <w:t xml:space="preserve"> 2021 –</w:t>
      </w:r>
    </w:p>
    <w:p w14:paraId="26865D21" w14:textId="4E9E8C1B" w:rsidR="00DB535C" w:rsidRDefault="00402E46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</w:t>
      </w:r>
    </w:p>
    <w:p w14:paraId="3B2F4AA4" w14:textId="5B7D4384" w:rsid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1.5 </w:t>
      </w:r>
      <w:r w:rsidR="00A41CDD">
        <w:rPr>
          <w:rFonts w:cstheme="minorHAnsi"/>
        </w:rPr>
        <w:t xml:space="preserve">or 1.7 </w:t>
      </w:r>
      <w:r w:rsidR="00402E46" w:rsidRPr="00DB535C">
        <w:rPr>
          <w:rFonts w:cstheme="minorHAnsi"/>
        </w:rPr>
        <w:t>via EISD and provide feedback</w:t>
      </w:r>
    </w:p>
    <w:p w14:paraId="574BABEE" w14:textId="4778DE4A" w:rsidR="00A4034D" w:rsidRPr="002D3597" w:rsidRDefault="00307975" w:rsidP="002D3597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Review MP Outline</w:t>
      </w:r>
      <w:r w:rsidR="002D3597">
        <w:rPr>
          <w:rFonts w:cstheme="minorHAnsi"/>
        </w:rPr>
        <w:t xml:space="preserve">, </w:t>
      </w:r>
      <w:r w:rsidR="00DB535C" w:rsidRPr="002D3597">
        <w:rPr>
          <w:rFonts w:cstheme="minorHAnsi"/>
        </w:rPr>
        <w:t>2021 Work &amp; Coordination Plan</w:t>
      </w:r>
      <w:r w:rsidR="002D3597">
        <w:rPr>
          <w:rFonts w:cstheme="minorHAnsi"/>
        </w:rPr>
        <w:t xml:space="preserve">, and </w:t>
      </w:r>
      <w:r w:rsidR="00A4034D" w:rsidRPr="002D3597">
        <w:rPr>
          <w:rFonts w:cstheme="minorHAnsi"/>
        </w:rPr>
        <w:t>draft “Proximity-based MP Risk &amp; EJ Analysis Module” Development Plan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517BF00F" w14:textId="0A8BBAA4" w:rsidR="00133A89" w:rsidRDefault="00133A89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Peter</w:t>
      </w:r>
    </w:p>
    <w:p w14:paraId="59257E4B" w14:textId="637F1C8C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 w:rsidR="00133A89">
        <w:rPr>
          <w:rFonts w:cstheme="minorHAnsi"/>
        </w:rPr>
        <w:t xml:space="preserve"> </w:t>
      </w:r>
    </w:p>
    <w:p w14:paraId="0E6AFBBC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39482028" w14:textId="14AC34B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0"/>
    </w:p>
    <w:p w14:paraId="78DC048D" w14:textId="77777777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Incorporate feedback received from briefings/demos </w:t>
      </w:r>
    </w:p>
    <w:p w14:paraId="2D6F9F36" w14:textId="70923418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58626C">
        <w:rPr>
          <w:rFonts w:cstheme="minorHAnsi"/>
        </w:rPr>
        <w:t>/Fall</w:t>
      </w:r>
      <w:r>
        <w:rPr>
          <w:rFonts w:cstheme="minorHAnsi"/>
        </w:rPr>
        <w:t xml:space="preserve"> 2021 – </w:t>
      </w:r>
    </w:p>
    <w:p w14:paraId="6BAA066B" w14:textId="692CB779" w:rsidR="001F0BB7" w:rsidRP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3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45A24B54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7C63B069" w14:textId="63676307" w:rsidR="00555D93" w:rsidRPr="00C20618" w:rsidRDefault="00555D93" w:rsidP="00823C8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555D93">
        <w:rPr>
          <w:rFonts w:eastAsia="Times New Roman"/>
        </w:rPr>
        <w:t>Issue</w:t>
      </w:r>
      <w:r>
        <w:rPr>
          <w:rFonts w:eastAsia="Times New Roman"/>
        </w:rPr>
        <w:t xml:space="preserve"> - </w:t>
      </w:r>
      <w:r w:rsidRPr="00555D93">
        <w:rPr>
          <w:rFonts w:eastAsia="Times New Roman"/>
        </w:rPr>
        <w:t>Funding support &amp; contract vehicle</w:t>
      </w:r>
    </w:p>
    <w:p w14:paraId="104EE926" w14:textId="77777777" w:rsidR="00C20618" w:rsidRPr="00C20618" w:rsidRDefault="00C20618" w:rsidP="00C20618">
      <w:pPr>
        <w:pStyle w:val="ListParagraph"/>
        <w:ind w:left="1080"/>
        <w:rPr>
          <w:rFonts w:cstheme="minorHAnsi"/>
        </w:rPr>
      </w:pPr>
    </w:p>
    <w:p w14:paraId="51B53527" w14:textId="579A523A" w:rsidR="00C20618" w:rsidRPr="00C20618" w:rsidRDefault="00C20618" w:rsidP="00C20618">
      <w:pPr>
        <w:pStyle w:val="ListParagraph"/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Items for Discussion</w:t>
      </w:r>
    </w:p>
    <w:p w14:paraId="3B886666" w14:textId="61AAFD5F" w:rsidR="0081695B" w:rsidRDefault="0081695B" w:rsidP="00C20618">
      <w:pPr>
        <w:pStyle w:val="ListParagraph"/>
        <w:numPr>
          <w:ilvl w:val="0"/>
          <w:numId w:val="16"/>
        </w:numPr>
        <w:ind w:left="1080"/>
        <w:rPr>
          <w:rFonts w:cstheme="minorHAnsi"/>
        </w:rPr>
      </w:pPr>
      <w:r>
        <w:rPr>
          <w:rFonts w:cstheme="minorHAnsi"/>
        </w:rPr>
        <w:t xml:space="preserve">Status of update to </w:t>
      </w:r>
      <w:r w:rsidR="00C20618" w:rsidRPr="00C20618">
        <w:rPr>
          <w:rFonts w:cstheme="minorHAnsi"/>
        </w:rPr>
        <w:t>2017 data</w:t>
      </w:r>
    </w:p>
    <w:p w14:paraId="2C2D1AA0" w14:textId="202AB3E9" w:rsidR="0081695B" w:rsidRDefault="00374A89" w:rsidP="0081695B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E</w:t>
      </w:r>
      <w:r w:rsidR="00C20618" w:rsidRPr="00C20618">
        <w:rPr>
          <w:rFonts w:cstheme="minorHAnsi"/>
        </w:rPr>
        <w:t>missions</w:t>
      </w:r>
    </w:p>
    <w:p w14:paraId="4D440BA6" w14:textId="3EB372A8" w:rsidR="0081695B" w:rsidRDefault="00374A89" w:rsidP="0081695B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lastRenderedPageBreak/>
        <w:t>A</w:t>
      </w:r>
      <w:r w:rsidR="00C20618" w:rsidRPr="00C20618">
        <w:rPr>
          <w:rFonts w:cstheme="minorHAnsi"/>
        </w:rPr>
        <w:t>ir qualit</w:t>
      </w:r>
      <w:r>
        <w:rPr>
          <w:rFonts w:cstheme="minorHAnsi"/>
        </w:rPr>
        <w:t>y</w:t>
      </w:r>
      <w:r w:rsidR="00C20618" w:rsidRPr="00C20618">
        <w:rPr>
          <w:rFonts w:cstheme="minorHAnsi"/>
        </w:rPr>
        <w:t xml:space="preserve"> </w:t>
      </w:r>
    </w:p>
    <w:p w14:paraId="2C815707" w14:textId="7B070427" w:rsidR="0081695B" w:rsidRDefault="00C20618" w:rsidP="0081695B">
      <w:pPr>
        <w:pStyle w:val="ListParagraph"/>
        <w:numPr>
          <w:ilvl w:val="1"/>
          <w:numId w:val="16"/>
        </w:numPr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 xml:space="preserve">risks </w:t>
      </w:r>
      <w:r w:rsidR="00374A89">
        <w:rPr>
          <w:rFonts w:cstheme="minorHAnsi"/>
        </w:rPr>
        <w:t>(BenMAP)</w:t>
      </w:r>
      <w:r w:rsidRPr="00C20618">
        <w:rPr>
          <w:rFonts w:cstheme="minorHAnsi"/>
        </w:rPr>
        <w:t xml:space="preserve"> </w:t>
      </w:r>
    </w:p>
    <w:p w14:paraId="0764B9D0" w14:textId="1B79BB6C" w:rsidR="00656466" w:rsidRDefault="00656466" w:rsidP="00656466">
      <w:pPr>
        <w:pStyle w:val="ListParagraph"/>
        <w:numPr>
          <w:ilvl w:val="2"/>
          <w:numId w:val="16"/>
        </w:numPr>
        <w:ind w:left="1800"/>
        <w:rPr>
          <w:rFonts w:cstheme="minorHAnsi"/>
        </w:rPr>
      </w:pPr>
      <w:r>
        <w:rPr>
          <w:rFonts w:cstheme="minorHAnsi"/>
        </w:rPr>
        <w:t>C</w:t>
      </w:r>
      <w:r w:rsidRPr="00C20618">
        <w:rPr>
          <w:rFonts w:cstheme="minorHAnsi"/>
        </w:rPr>
        <w:t xml:space="preserve">onsider </w:t>
      </w:r>
      <w:r>
        <w:rPr>
          <w:rFonts w:cstheme="minorHAnsi"/>
        </w:rPr>
        <w:t xml:space="preserve">including </w:t>
      </w:r>
      <w:r w:rsidRPr="00C20618">
        <w:rPr>
          <w:rFonts w:cstheme="minorHAnsi"/>
        </w:rPr>
        <w:t>additional 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metrics of value</w:t>
      </w:r>
      <w:r>
        <w:rPr>
          <w:rFonts w:cstheme="minorHAnsi"/>
        </w:rPr>
        <w:t xml:space="preserve">, </w:t>
      </w:r>
      <w:r w:rsidRPr="00C20618">
        <w:rPr>
          <w:rFonts w:cstheme="minorHAnsi"/>
        </w:rPr>
        <w:t>such as asthma incidence, school days lost and others that would be relevant for EJ and MP considerations beyond just the mortality risk estimates.</w:t>
      </w:r>
    </w:p>
    <w:p w14:paraId="0CC52D91" w14:textId="7A858D68" w:rsidR="00793768" w:rsidRDefault="00656466" w:rsidP="0081695B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A</w:t>
      </w:r>
      <w:r w:rsidR="00C20618" w:rsidRPr="00C20618">
        <w:rPr>
          <w:rFonts w:cstheme="minorHAnsi"/>
        </w:rPr>
        <w:t>ir toxics risks (</w:t>
      </w:r>
      <w:r>
        <w:rPr>
          <w:rFonts w:cstheme="minorHAnsi"/>
        </w:rPr>
        <w:t>TBD</w:t>
      </w:r>
      <w:r w:rsidR="00C20618" w:rsidRPr="00C20618">
        <w:rPr>
          <w:rFonts w:cstheme="minorHAnsi"/>
        </w:rPr>
        <w:t xml:space="preserve"> based on ongoing AT-DAT talk with Peter and DDs)</w:t>
      </w:r>
    </w:p>
    <w:p w14:paraId="0A1424CB" w14:textId="77777777" w:rsidR="00B01A2D" w:rsidRDefault="00B01A2D" w:rsidP="00C20618">
      <w:pPr>
        <w:pStyle w:val="ListParagraph"/>
        <w:numPr>
          <w:ilvl w:val="0"/>
          <w:numId w:val="16"/>
        </w:numPr>
        <w:ind w:left="1080"/>
        <w:rPr>
          <w:rFonts w:cstheme="minorHAnsi"/>
        </w:rPr>
      </w:pPr>
      <w:r>
        <w:rPr>
          <w:rFonts w:cstheme="minorHAnsi"/>
        </w:rPr>
        <w:t xml:space="preserve">Status of updating </w:t>
      </w:r>
      <w:r w:rsidR="00C20618" w:rsidRPr="00793768">
        <w:rPr>
          <w:rFonts w:cstheme="minorHAnsi"/>
        </w:rPr>
        <w:t>EJ metrics</w:t>
      </w:r>
    </w:p>
    <w:p w14:paraId="5A00334A" w14:textId="6D5A8294" w:rsidR="00793768" w:rsidRDefault="00B01A2D" w:rsidP="00B01A2D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Incorporating</w:t>
      </w:r>
      <w:r w:rsidR="00C20618" w:rsidRPr="00793768">
        <w:rPr>
          <w:rFonts w:cstheme="minorHAnsi"/>
        </w:rPr>
        <w:t xml:space="preserve"> data layers from EJSCREEN</w:t>
      </w:r>
    </w:p>
    <w:p w14:paraId="445058C2" w14:textId="0C8B7C8A" w:rsidR="00371260" w:rsidRDefault="00371260" w:rsidP="00B01A2D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Which are being incorporated</w:t>
      </w:r>
    </w:p>
    <w:p w14:paraId="462D43A4" w14:textId="2407EBE6" w:rsidR="00371260" w:rsidRDefault="00C20618" w:rsidP="00C20618">
      <w:pPr>
        <w:pStyle w:val="ListParagraph"/>
        <w:numPr>
          <w:ilvl w:val="0"/>
          <w:numId w:val="16"/>
        </w:numPr>
        <w:ind w:left="1080"/>
        <w:rPr>
          <w:rFonts w:cstheme="minorHAnsi"/>
        </w:rPr>
      </w:pPr>
      <w:r w:rsidRPr="00793768">
        <w:rPr>
          <w:rFonts w:cstheme="minorHAnsi"/>
        </w:rPr>
        <w:t>“Regional Packets”</w:t>
      </w:r>
    </w:p>
    <w:p w14:paraId="78C3E777" w14:textId="79ACA32B" w:rsidR="00371260" w:rsidRDefault="00371260" w:rsidP="00371260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</w:t>
      </w:r>
      <w:r w:rsidR="00C20618" w:rsidRPr="00793768">
        <w:rPr>
          <w:rFonts w:cstheme="minorHAnsi"/>
        </w:rPr>
        <w:t>hat is the preferred method to rank areas</w:t>
      </w:r>
      <w:r>
        <w:rPr>
          <w:rFonts w:cstheme="minorHAnsi"/>
        </w:rPr>
        <w:t>?</w:t>
      </w:r>
    </w:p>
    <w:p w14:paraId="3E69B016" w14:textId="2DA9FB98" w:rsidR="00A00C19" w:rsidRDefault="00371260" w:rsidP="00371260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</w:t>
      </w:r>
      <w:r w:rsidR="00C20618" w:rsidRPr="00793768">
        <w:rPr>
          <w:rFonts w:cstheme="minorHAnsi"/>
        </w:rPr>
        <w:t xml:space="preserve">hat information is desirable to provide for EPA Regions in addition to a demo of the tool illustrating how one can access these data/generate summaries themselves </w:t>
      </w:r>
    </w:p>
    <w:p w14:paraId="0049771C" w14:textId="289AE064" w:rsidR="00793768" w:rsidRDefault="00A00C19" w:rsidP="00371260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</w:t>
      </w:r>
      <w:r w:rsidR="00C20618" w:rsidRPr="00793768">
        <w:rPr>
          <w:rFonts w:cstheme="minorHAnsi"/>
        </w:rPr>
        <w:t xml:space="preserve">hat </w:t>
      </w:r>
      <w:r w:rsidR="00D8270B">
        <w:rPr>
          <w:rFonts w:cstheme="minorHAnsi"/>
        </w:rPr>
        <w:t xml:space="preserve">would </w:t>
      </w:r>
      <w:r w:rsidR="00C20618" w:rsidRPr="00793768">
        <w:rPr>
          <w:rFonts w:cstheme="minorHAnsi"/>
        </w:rPr>
        <w:t>AQPD like from NEXUS for Advance/NAA areas so can consider and incorporate those as part of engaging with Regional APMs</w:t>
      </w:r>
      <w:r w:rsidR="00D8270B">
        <w:rPr>
          <w:rFonts w:cstheme="minorHAnsi"/>
        </w:rPr>
        <w:t>?</w:t>
      </w:r>
    </w:p>
    <w:p w14:paraId="359C168A" w14:textId="77777777" w:rsidR="00B86AFE" w:rsidRDefault="00C20618" w:rsidP="00C20618">
      <w:pPr>
        <w:pStyle w:val="ListParagraph"/>
        <w:numPr>
          <w:ilvl w:val="0"/>
          <w:numId w:val="16"/>
        </w:numPr>
        <w:ind w:left="1080"/>
        <w:rPr>
          <w:rFonts w:cstheme="minorHAnsi"/>
        </w:rPr>
      </w:pPr>
      <w:r w:rsidRPr="00793768">
        <w:rPr>
          <w:rFonts w:cstheme="minorHAnsi"/>
        </w:rPr>
        <w:t>Proximity analysis capabilities</w:t>
      </w:r>
    </w:p>
    <w:p w14:paraId="1B077291" w14:textId="4C01A79A" w:rsidR="001A59AB" w:rsidRDefault="00C20618" w:rsidP="00B86AFE">
      <w:pPr>
        <w:pStyle w:val="ListParagraph"/>
        <w:numPr>
          <w:ilvl w:val="1"/>
          <w:numId w:val="16"/>
        </w:numPr>
        <w:rPr>
          <w:rFonts w:cstheme="minorHAnsi"/>
        </w:rPr>
      </w:pPr>
      <w:r w:rsidRPr="00793768">
        <w:rPr>
          <w:rFonts w:cstheme="minorHAnsi"/>
        </w:rPr>
        <w:t xml:space="preserve">OAP/CAMD briefing </w:t>
      </w:r>
      <w:r w:rsidR="001A59AB">
        <w:rPr>
          <w:rFonts w:cstheme="minorHAnsi"/>
        </w:rPr>
        <w:t xml:space="preserve">(attached) </w:t>
      </w:r>
      <w:r w:rsidR="00B86AFE">
        <w:rPr>
          <w:rFonts w:cstheme="minorHAnsi"/>
        </w:rPr>
        <w:t>-</w:t>
      </w:r>
      <w:r w:rsidRPr="00793768">
        <w:rPr>
          <w:rFonts w:cstheme="minorHAnsi"/>
        </w:rPr>
        <w:t xml:space="preserve"> proximity analysis </w:t>
      </w:r>
      <w:r w:rsidR="001A59AB">
        <w:rPr>
          <w:rFonts w:cstheme="minorHAnsi"/>
        </w:rPr>
        <w:t xml:space="preserve">incorporated </w:t>
      </w:r>
      <w:r w:rsidRPr="00793768">
        <w:rPr>
          <w:rFonts w:cstheme="minorHAnsi"/>
        </w:rPr>
        <w:t xml:space="preserve">in their tool for EGUs </w:t>
      </w:r>
    </w:p>
    <w:p w14:paraId="106C87B9" w14:textId="2BCCA4C0" w:rsidR="00793768" w:rsidRDefault="001A59AB" w:rsidP="00B86AF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What is the</w:t>
      </w:r>
      <w:r w:rsidR="00C20618" w:rsidRPr="00793768">
        <w:rPr>
          <w:rFonts w:cstheme="minorHAnsi"/>
        </w:rPr>
        <w:t xml:space="preserve"> value </w:t>
      </w:r>
      <w:r w:rsidR="00C31620">
        <w:rPr>
          <w:rFonts w:cstheme="minorHAnsi"/>
        </w:rPr>
        <w:t>of proximity analysis for other sectors</w:t>
      </w:r>
      <w:r w:rsidR="004F538B">
        <w:rPr>
          <w:rFonts w:cstheme="minorHAnsi"/>
        </w:rPr>
        <w:t xml:space="preserve">, </w:t>
      </w:r>
      <w:r w:rsidR="004F538B">
        <w:t>monitors</w:t>
      </w:r>
      <w:r w:rsidR="004F538B">
        <w:t>,</w:t>
      </w:r>
      <w:r w:rsidR="004F538B">
        <w:t xml:space="preserve"> or other points of interest in addition to sources/sectors</w:t>
      </w:r>
      <w:r w:rsidR="00C31620">
        <w:rPr>
          <w:rFonts w:cstheme="minorHAnsi"/>
        </w:rPr>
        <w:t>?</w:t>
      </w:r>
    </w:p>
    <w:bookmarkEnd w:id="1"/>
    <w:p w14:paraId="1540724C" w14:textId="48689FCD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Discussed major NOx point sources in Jefferson Co, NAA, KY, IN &amp; OH</w:t>
      </w:r>
    </w:p>
    <w:p w14:paraId="7B588AB0" w14:textId="77777777" w:rsidR="001A7D47" w:rsidRDefault="0064455A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  <w:bookmarkStart w:id="5" w:name="_Hlk44338259"/>
      <w:bookmarkEnd w:id="4"/>
    </w:p>
    <w:p w14:paraId="01BEC515" w14:textId="083F0090" w:rsidR="001A7D47" w:rsidRDefault="001A7D47" w:rsidP="001A7D47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A7D47">
        <w:rPr>
          <w:rFonts w:cstheme="minorHAnsi"/>
        </w:rPr>
        <w:t xml:space="preserve">March </w:t>
      </w:r>
      <w:r w:rsidR="00F41D92">
        <w:rPr>
          <w:rFonts w:cstheme="minorHAnsi"/>
        </w:rPr>
        <w:t>Meeting with LMAPCD</w:t>
      </w:r>
    </w:p>
    <w:p w14:paraId="77380F65" w14:textId="2C87D17B" w:rsidR="001A7D47" w:rsidRPr="001A7D47" w:rsidRDefault="00F41D92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Ali discussed </w:t>
      </w:r>
      <w:r w:rsidR="001A7D47" w:rsidRPr="001A7D47">
        <w:rPr>
          <w:rFonts w:cstheme="minorHAnsi"/>
        </w:rPr>
        <w:t>BenMAP results</w:t>
      </w:r>
    </w:p>
    <w:p w14:paraId="4555CA55" w14:textId="7EC31BA6" w:rsidR="00AD769F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1E08B43B" w14:textId="6218CFF3" w:rsidR="00F41D92" w:rsidRPr="00F41D92" w:rsidRDefault="00F41D92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next meeting with</w:t>
      </w:r>
      <w:r>
        <w:rPr>
          <w:rFonts w:cstheme="minorHAnsi"/>
        </w:rPr>
        <w:t xml:space="preserve"> LMAPCD</w:t>
      </w:r>
    </w:p>
    <w:p w14:paraId="051B08D2" w14:textId="78ABFA2C" w:rsidR="001A7D47" w:rsidRPr="00F41D92" w:rsidRDefault="00F41D92" w:rsidP="00F41D92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LMAPCD share consolidated spreadsheet of major sources, planned shutdowns/controls, etc. and discuss</w:t>
      </w:r>
    </w:p>
    <w:bookmarkEnd w:id="2"/>
    <w:bookmarkEnd w:id="5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lastRenderedPageBreak/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9B1ACF3" w:rsidR="00913C58" w:rsidRDefault="00635B70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Spring/Summer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0B7B420A" w:rsidR="00CB2AC3" w:rsidRDefault="00635B70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C2328A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78C406EB" w14:textId="05D1EB3F" w:rsidR="00E85684" w:rsidRDefault="00FB6E2E" w:rsidP="00B37D4F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613A7ECA" w14:textId="77777777" w:rsidR="00B37D4F" w:rsidRPr="00B37D4F" w:rsidRDefault="00B37D4F" w:rsidP="00B37D4F">
      <w:pPr>
        <w:pStyle w:val="ListParagraph"/>
        <w:ind w:left="1440"/>
        <w:rPr>
          <w:rFonts w:cstheme="minorHAnsi"/>
        </w:rPr>
      </w:pPr>
    </w:p>
    <w:p w14:paraId="766C8680" w14:textId="599A9B72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1A7D47">
        <w:rPr>
          <w:b/>
          <w:bCs/>
        </w:rPr>
        <w:t>May</w:t>
      </w:r>
      <w:r w:rsidR="00FF59DE">
        <w:rPr>
          <w:b/>
          <w:bCs/>
        </w:rPr>
        <w:t xml:space="preserve"> </w:t>
      </w:r>
      <w:r w:rsidR="001A7D47">
        <w:rPr>
          <w:b/>
          <w:bCs/>
        </w:rPr>
        <w:t>4</w:t>
      </w:r>
      <w:r w:rsidR="00FF59DE" w:rsidRPr="00FF59DE">
        <w:rPr>
          <w:b/>
          <w:bCs/>
          <w:vertAlign w:val="superscript"/>
        </w:rPr>
        <w:t>th</w:t>
      </w:r>
      <w:r w:rsidR="00FF59DE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97CE1" w14:textId="77777777" w:rsidR="00293912" w:rsidRDefault="00293912" w:rsidP="00F24721">
      <w:pPr>
        <w:spacing w:after="0" w:line="240" w:lineRule="auto"/>
      </w:pPr>
      <w:r>
        <w:separator/>
      </w:r>
    </w:p>
  </w:endnote>
  <w:endnote w:type="continuationSeparator" w:id="0">
    <w:p w14:paraId="611311BF" w14:textId="77777777" w:rsidR="00293912" w:rsidRDefault="0029391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A03A" w14:textId="77777777" w:rsidR="00293912" w:rsidRDefault="00293912" w:rsidP="00F24721">
      <w:pPr>
        <w:spacing w:after="0" w:line="240" w:lineRule="auto"/>
      </w:pPr>
      <w:r>
        <w:separator/>
      </w:r>
    </w:p>
  </w:footnote>
  <w:footnote w:type="continuationSeparator" w:id="0">
    <w:p w14:paraId="4FF739CE" w14:textId="77777777" w:rsidR="00293912" w:rsidRDefault="0029391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4B06B360" w:rsidR="00E85684" w:rsidRPr="00E85684" w:rsidRDefault="00A62F1D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1A7D47">
      <w:rPr>
        <w:bCs/>
        <w:iCs/>
      </w:rPr>
      <w:t>4</w:t>
    </w:r>
    <w:r>
      <w:rPr>
        <w:bCs/>
        <w:iCs/>
      </w:rPr>
      <w:t>/</w:t>
    </w:r>
    <w:r w:rsidR="001A7D47">
      <w:rPr>
        <w:bCs/>
        <w:iCs/>
      </w:rPr>
      <w:t>13</w:t>
    </w:r>
    <w:r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24B0"/>
    <w:rsid w:val="00116D12"/>
    <w:rsid w:val="00133A89"/>
    <w:rsid w:val="00140791"/>
    <w:rsid w:val="00147674"/>
    <w:rsid w:val="001679E0"/>
    <w:rsid w:val="001A2998"/>
    <w:rsid w:val="001A59AB"/>
    <w:rsid w:val="001A5BF2"/>
    <w:rsid w:val="001A7D47"/>
    <w:rsid w:val="001F0BB7"/>
    <w:rsid w:val="001F3BD5"/>
    <w:rsid w:val="00204F3E"/>
    <w:rsid w:val="0022193F"/>
    <w:rsid w:val="00244DA0"/>
    <w:rsid w:val="00257028"/>
    <w:rsid w:val="0027699A"/>
    <w:rsid w:val="00293912"/>
    <w:rsid w:val="002C2FF5"/>
    <w:rsid w:val="002C6D83"/>
    <w:rsid w:val="002D3597"/>
    <w:rsid w:val="002E0371"/>
    <w:rsid w:val="002E6F85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F18A0"/>
    <w:rsid w:val="004F3C91"/>
    <w:rsid w:val="004F446E"/>
    <w:rsid w:val="004F538B"/>
    <w:rsid w:val="004F61D8"/>
    <w:rsid w:val="0052034B"/>
    <w:rsid w:val="00520815"/>
    <w:rsid w:val="005519B2"/>
    <w:rsid w:val="00555D93"/>
    <w:rsid w:val="0056022F"/>
    <w:rsid w:val="005679C8"/>
    <w:rsid w:val="0057565B"/>
    <w:rsid w:val="00576AA1"/>
    <w:rsid w:val="005854E3"/>
    <w:rsid w:val="0058626C"/>
    <w:rsid w:val="005A22A7"/>
    <w:rsid w:val="005B3A75"/>
    <w:rsid w:val="005B5C38"/>
    <w:rsid w:val="005B5CCF"/>
    <w:rsid w:val="005E2F68"/>
    <w:rsid w:val="005E3636"/>
    <w:rsid w:val="00600B8C"/>
    <w:rsid w:val="00626CA3"/>
    <w:rsid w:val="00635B70"/>
    <w:rsid w:val="00640789"/>
    <w:rsid w:val="0064455A"/>
    <w:rsid w:val="00656466"/>
    <w:rsid w:val="00670993"/>
    <w:rsid w:val="0067526F"/>
    <w:rsid w:val="006B7445"/>
    <w:rsid w:val="006C20D3"/>
    <w:rsid w:val="00704BC1"/>
    <w:rsid w:val="00706067"/>
    <w:rsid w:val="00717F9D"/>
    <w:rsid w:val="00722458"/>
    <w:rsid w:val="007457F5"/>
    <w:rsid w:val="00793768"/>
    <w:rsid w:val="007D1143"/>
    <w:rsid w:val="007E3272"/>
    <w:rsid w:val="007F3694"/>
    <w:rsid w:val="00811107"/>
    <w:rsid w:val="008116A3"/>
    <w:rsid w:val="0081695B"/>
    <w:rsid w:val="00823C80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906FEF"/>
    <w:rsid w:val="00913C58"/>
    <w:rsid w:val="00977367"/>
    <w:rsid w:val="00984AB1"/>
    <w:rsid w:val="009A1575"/>
    <w:rsid w:val="009A34BA"/>
    <w:rsid w:val="009A6847"/>
    <w:rsid w:val="009D0D55"/>
    <w:rsid w:val="009E3211"/>
    <w:rsid w:val="009E589C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C0716"/>
    <w:rsid w:val="00AD0998"/>
    <w:rsid w:val="00AD3F92"/>
    <w:rsid w:val="00AD62A9"/>
    <w:rsid w:val="00AD6D4D"/>
    <w:rsid w:val="00AD769F"/>
    <w:rsid w:val="00B01A2D"/>
    <w:rsid w:val="00B14294"/>
    <w:rsid w:val="00B37D4F"/>
    <w:rsid w:val="00B5483F"/>
    <w:rsid w:val="00B86AFE"/>
    <w:rsid w:val="00B97AC9"/>
    <w:rsid w:val="00BA2C15"/>
    <w:rsid w:val="00BC27B1"/>
    <w:rsid w:val="00BC624B"/>
    <w:rsid w:val="00BF1240"/>
    <w:rsid w:val="00C03628"/>
    <w:rsid w:val="00C05364"/>
    <w:rsid w:val="00C20618"/>
    <w:rsid w:val="00C2147D"/>
    <w:rsid w:val="00C2328A"/>
    <w:rsid w:val="00C26716"/>
    <w:rsid w:val="00C31620"/>
    <w:rsid w:val="00C32FF4"/>
    <w:rsid w:val="00C578C7"/>
    <w:rsid w:val="00C60879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326C7"/>
    <w:rsid w:val="00D45C6C"/>
    <w:rsid w:val="00D60450"/>
    <w:rsid w:val="00D65C1D"/>
    <w:rsid w:val="00D824CE"/>
    <w:rsid w:val="00D8270B"/>
    <w:rsid w:val="00D903B2"/>
    <w:rsid w:val="00D90D8B"/>
    <w:rsid w:val="00D92AEA"/>
    <w:rsid w:val="00DB535C"/>
    <w:rsid w:val="00DD6157"/>
    <w:rsid w:val="00E03462"/>
    <w:rsid w:val="00E1195A"/>
    <w:rsid w:val="00E168EA"/>
    <w:rsid w:val="00E369FD"/>
    <w:rsid w:val="00E3771E"/>
    <w:rsid w:val="00E51E29"/>
    <w:rsid w:val="00E522B2"/>
    <w:rsid w:val="00E60BF4"/>
    <w:rsid w:val="00E71CFE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41D92"/>
    <w:rsid w:val="00F5107B"/>
    <w:rsid w:val="00FB6E2E"/>
    <w:rsid w:val="00FC118A"/>
    <w:rsid w:val="00FC1E57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27</cp:revision>
  <cp:lastPrinted>2018-07-25T19:48:00Z</cp:lastPrinted>
  <dcterms:created xsi:type="dcterms:W3CDTF">2021-04-12T18:24:00Z</dcterms:created>
  <dcterms:modified xsi:type="dcterms:W3CDTF">2021-04-13T14:08:00Z</dcterms:modified>
</cp:coreProperties>
</file>