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728AB" w14:textId="77777777" w:rsidR="000A13B4" w:rsidRPr="00CE15A8" w:rsidRDefault="000A13B4" w:rsidP="00846901">
      <w:pPr>
        <w:ind w:left="720" w:hanging="720"/>
        <w:rPr>
          <w:b/>
          <w:bCs/>
          <w:sz w:val="24"/>
          <w:szCs w:val="24"/>
        </w:rPr>
      </w:pPr>
      <w:r w:rsidRPr="00CE15A8">
        <w:rPr>
          <w:b/>
          <w:bCs/>
          <w:sz w:val="24"/>
          <w:szCs w:val="24"/>
        </w:rPr>
        <w:t>I.</w:t>
      </w:r>
      <w:r w:rsidRPr="00CE15A8">
        <w:rPr>
          <w:b/>
          <w:bCs/>
          <w:sz w:val="24"/>
          <w:szCs w:val="24"/>
        </w:rPr>
        <w:tab/>
      </w:r>
      <w:r w:rsidR="00175FC4" w:rsidRPr="00CE15A8">
        <w:rPr>
          <w:b/>
          <w:bCs/>
          <w:sz w:val="24"/>
          <w:szCs w:val="24"/>
        </w:rPr>
        <w:t>Title</w:t>
      </w:r>
      <w:r w:rsidR="002D4B12" w:rsidRPr="00CE15A8">
        <w:rPr>
          <w:b/>
          <w:bCs/>
          <w:sz w:val="24"/>
          <w:szCs w:val="24"/>
        </w:rPr>
        <w:t xml:space="preserve"> of </w:t>
      </w:r>
      <w:r w:rsidR="00843571" w:rsidRPr="00CE15A8">
        <w:rPr>
          <w:b/>
          <w:bCs/>
          <w:sz w:val="24"/>
          <w:szCs w:val="24"/>
        </w:rPr>
        <w:t>Task Order</w:t>
      </w:r>
      <w:r w:rsidRPr="00CE15A8">
        <w:rPr>
          <w:b/>
          <w:bCs/>
          <w:sz w:val="24"/>
          <w:szCs w:val="24"/>
        </w:rPr>
        <w:t>:</w:t>
      </w:r>
      <w:r w:rsidR="00846901" w:rsidRPr="00CE15A8">
        <w:rPr>
          <w:b/>
          <w:bCs/>
          <w:sz w:val="24"/>
          <w:szCs w:val="24"/>
        </w:rPr>
        <w:t xml:space="preserve">     </w:t>
      </w:r>
    </w:p>
    <w:p w14:paraId="7020022F" w14:textId="77777777" w:rsidR="00884CB9" w:rsidRPr="00CE15A8" w:rsidRDefault="007A4084" w:rsidP="002D4B12">
      <w:pPr>
        <w:rPr>
          <w:sz w:val="24"/>
          <w:szCs w:val="24"/>
        </w:rPr>
      </w:pPr>
      <w:r w:rsidRPr="00CE15A8">
        <w:rPr>
          <w:b/>
          <w:sz w:val="24"/>
          <w:szCs w:val="24"/>
        </w:rPr>
        <w:tab/>
      </w:r>
    </w:p>
    <w:p w14:paraId="1700ABA7" w14:textId="77777777" w:rsidR="000A13B4" w:rsidRPr="00CE15A8" w:rsidRDefault="000A13B4" w:rsidP="000A13B4">
      <w:pPr>
        <w:rPr>
          <w:b/>
          <w:bCs/>
          <w:sz w:val="24"/>
          <w:szCs w:val="24"/>
        </w:rPr>
      </w:pPr>
      <w:r w:rsidRPr="00CE15A8">
        <w:rPr>
          <w:b/>
          <w:bCs/>
          <w:sz w:val="24"/>
          <w:szCs w:val="24"/>
        </w:rPr>
        <w:t>II.</w:t>
      </w:r>
      <w:r w:rsidRPr="00CE15A8">
        <w:rPr>
          <w:b/>
          <w:bCs/>
          <w:sz w:val="24"/>
          <w:szCs w:val="24"/>
        </w:rPr>
        <w:tab/>
      </w:r>
      <w:r w:rsidR="00843571" w:rsidRPr="00CE15A8">
        <w:rPr>
          <w:b/>
          <w:bCs/>
          <w:sz w:val="24"/>
          <w:szCs w:val="24"/>
        </w:rPr>
        <w:t>Task Order</w:t>
      </w:r>
      <w:r w:rsidR="002D4B12" w:rsidRPr="00CE15A8">
        <w:rPr>
          <w:b/>
          <w:bCs/>
          <w:sz w:val="24"/>
          <w:szCs w:val="24"/>
        </w:rPr>
        <w:t xml:space="preserve"> Contracting Officer’s Representative</w:t>
      </w:r>
      <w:r w:rsidR="00175FC4" w:rsidRPr="00CE15A8">
        <w:rPr>
          <w:b/>
          <w:bCs/>
          <w:sz w:val="24"/>
          <w:szCs w:val="24"/>
        </w:rPr>
        <w:t xml:space="preserve"> (</w:t>
      </w:r>
      <w:r w:rsidR="00843571" w:rsidRPr="00CE15A8">
        <w:rPr>
          <w:b/>
          <w:bCs/>
          <w:sz w:val="24"/>
          <w:szCs w:val="24"/>
        </w:rPr>
        <w:t>TO</w:t>
      </w:r>
      <w:r w:rsidR="002D4B12" w:rsidRPr="00CE15A8">
        <w:rPr>
          <w:b/>
          <w:bCs/>
          <w:sz w:val="24"/>
          <w:szCs w:val="24"/>
        </w:rPr>
        <w:t>COR</w:t>
      </w:r>
      <w:r w:rsidR="00175FC4" w:rsidRPr="00CE15A8">
        <w:rPr>
          <w:b/>
          <w:bCs/>
          <w:sz w:val="24"/>
          <w:szCs w:val="24"/>
        </w:rPr>
        <w:t>)</w:t>
      </w:r>
      <w:r w:rsidRPr="00CE15A8">
        <w:rPr>
          <w:b/>
          <w:bCs/>
          <w:sz w:val="24"/>
          <w:szCs w:val="24"/>
        </w:rPr>
        <w:t xml:space="preserve">: </w:t>
      </w:r>
    </w:p>
    <w:p w14:paraId="0FC5F2C6" w14:textId="77777777" w:rsidR="00175FC4" w:rsidRPr="00CE15A8" w:rsidRDefault="00175FC4" w:rsidP="00175FC4">
      <w:pPr>
        <w:rPr>
          <w:sz w:val="24"/>
          <w:szCs w:val="24"/>
        </w:rPr>
      </w:pPr>
      <w:r w:rsidRPr="00CE15A8">
        <w:rPr>
          <w:sz w:val="24"/>
          <w:szCs w:val="24"/>
        </w:rPr>
        <w:tab/>
      </w:r>
    </w:p>
    <w:p w14:paraId="37FF45E2" w14:textId="77777777" w:rsidR="00175FC4" w:rsidRPr="00CE15A8" w:rsidRDefault="00843571" w:rsidP="00175FC4">
      <w:pPr>
        <w:ind w:firstLine="720"/>
        <w:rPr>
          <w:sz w:val="24"/>
          <w:szCs w:val="24"/>
        </w:rPr>
      </w:pPr>
      <w:r w:rsidRPr="00CE15A8">
        <w:rPr>
          <w:sz w:val="24"/>
          <w:szCs w:val="24"/>
        </w:rPr>
        <w:t>TOCOR</w:t>
      </w:r>
      <w:r w:rsidR="00175FC4" w:rsidRPr="00CE15A8">
        <w:rPr>
          <w:sz w:val="24"/>
          <w:szCs w:val="24"/>
        </w:rPr>
        <w:t xml:space="preserve"> Name:</w:t>
      </w:r>
    </w:p>
    <w:p w14:paraId="5728D288" w14:textId="77777777" w:rsidR="00175FC4" w:rsidRPr="00CE15A8" w:rsidRDefault="00175FC4" w:rsidP="00175FC4">
      <w:pPr>
        <w:rPr>
          <w:sz w:val="24"/>
          <w:szCs w:val="24"/>
        </w:rPr>
      </w:pPr>
      <w:r w:rsidRPr="00CE15A8">
        <w:rPr>
          <w:sz w:val="24"/>
          <w:szCs w:val="24"/>
        </w:rPr>
        <w:tab/>
        <w:t>U.S. Environmental Protection Agency</w:t>
      </w:r>
    </w:p>
    <w:p w14:paraId="542186AB" w14:textId="77777777" w:rsidR="00175FC4" w:rsidRPr="00CE15A8" w:rsidRDefault="00175FC4" w:rsidP="00175FC4">
      <w:pPr>
        <w:rPr>
          <w:sz w:val="24"/>
          <w:szCs w:val="24"/>
        </w:rPr>
      </w:pPr>
      <w:r w:rsidRPr="00CE15A8">
        <w:rPr>
          <w:sz w:val="24"/>
          <w:szCs w:val="24"/>
        </w:rPr>
        <w:tab/>
        <w:t xml:space="preserve">Office </w:t>
      </w:r>
    </w:p>
    <w:p w14:paraId="2538311A" w14:textId="77777777" w:rsidR="00175FC4" w:rsidRPr="00CE15A8" w:rsidRDefault="00175FC4" w:rsidP="00175FC4">
      <w:pPr>
        <w:rPr>
          <w:sz w:val="24"/>
          <w:szCs w:val="24"/>
        </w:rPr>
      </w:pPr>
      <w:r w:rsidRPr="00CE15A8">
        <w:rPr>
          <w:sz w:val="24"/>
          <w:szCs w:val="24"/>
        </w:rPr>
        <w:tab/>
        <w:t>Division (Mail Code)</w:t>
      </w:r>
    </w:p>
    <w:p w14:paraId="77C08A42" w14:textId="77777777" w:rsidR="00175FC4" w:rsidRPr="00CE15A8" w:rsidRDefault="00175FC4" w:rsidP="00175FC4">
      <w:pPr>
        <w:rPr>
          <w:sz w:val="24"/>
          <w:szCs w:val="24"/>
        </w:rPr>
      </w:pPr>
      <w:r w:rsidRPr="00CE15A8">
        <w:rPr>
          <w:sz w:val="24"/>
          <w:szCs w:val="24"/>
        </w:rPr>
        <w:tab/>
        <w:t>City, State Zip Code</w:t>
      </w:r>
    </w:p>
    <w:p w14:paraId="308501AF" w14:textId="77777777" w:rsidR="00175FC4" w:rsidRPr="00CE15A8" w:rsidRDefault="00175FC4" w:rsidP="00175FC4">
      <w:pPr>
        <w:rPr>
          <w:sz w:val="24"/>
          <w:szCs w:val="24"/>
        </w:rPr>
      </w:pPr>
      <w:r w:rsidRPr="00CE15A8">
        <w:rPr>
          <w:sz w:val="24"/>
          <w:szCs w:val="24"/>
        </w:rPr>
        <w:tab/>
        <w:t>Phone</w:t>
      </w:r>
      <w:proofErr w:type="gramStart"/>
      <w:r w:rsidRPr="00CE15A8">
        <w:rPr>
          <w:sz w:val="24"/>
          <w:szCs w:val="24"/>
        </w:rPr>
        <w:t>:  (</w:t>
      </w:r>
      <w:proofErr w:type="gramEnd"/>
      <w:r w:rsidRPr="00CE15A8">
        <w:rPr>
          <w:sz w:val="24"/>
          <w:szCs w:val="24"/>
        </w:rPr>
        <w:t>area code) phone-number</w:t>
      </w:r>
    </w:p>
    <w:p w14:paraId="799E6C37" w14:textId="77777777" w:rsidR="00175FC4" w:rsidRPr="00CE15A8" w:rsidRDefault="00175FC4" w:rsidP="00175FC4">
      <w:pPr>
        <w:rPr>
          <w:sz w:val="24"/>
          <w:szCs w:val="24"/>
        </w:rPr>
      </w:pPr>
      <w:r w:rsidRPr="00CE15A8">
        <w:rPr>
          <w:sz w:val="24"/>
          <w:szCs w:val="24"/>
        </w:rPr>
        <w:tab/>
      </w:r>
    </w:p>
    <w:p w14:paraId="4DAA6B6C" w14:textId="77777777" w:rsidR="00175FC4" w:rsidRPr="00CE15A8" w:rsidRDefault="00175FC4" w:rsidP="00175FC4">
      <w:pPr>
        <w:ind w:firstLine="720"/>
        <w:rPr>
          <w:sz w:val="24"/>
          <w:szCs w:val="24"/>
        </w:rPr>
      </w:pPr>
      <w:r w:rsidRPr="00CE15A8">
        <w:rPr>
          <w:sz w:val="24"/>
          <w:szCs w:val="24"/>
        </w:rPr>
        <w:t xml:space="preserve">Alt. </w:t>
      </w:r>
      <w:r w:rsidR="00843571" w:rsidRPr="00CE15A8">
        <w:rPr>
          <w:sz w:val="24"/>
          <w:szCs w:val="24"/>
        </w:rPr>
        <w:t>TOCOR</w:t>
      </w:r>
      <w:r w:rsidRPr="00CE15A8">
        <w:rPr>
          <w:sz w:val="24"/>
          <w:szCs w:val="24"/>
        </w:rPr>
        <w:t xml:space="preserve"> Name:</w:t>
      </w:r>
    </w:p>
    <w:p w14:paraId="1DE7E860" w14:textId="77777777" w:rsidR="00175FC4" w:rsidRPr="00CE15A8" w:rsidRDefault="00175FC4" w:rsidP="00175FC4">
      <w:pPr>
        <w:rPr>
          <w:sz w:val="24"/>
          <w:szCs w:val="24"/>
        </w:rPr>
      </w:pPr>
      <w:r w:rsidRPr="00CE15A8">
        <w:rPr>
          <w:sz w:val="24"/>
          <w:szCs w:val="24"/>
        </w:rPr>
        <w:tab/>
        <w:t>U.S. Environmental Protection Agency</w:t>
      </w:r>
    </w:p>
    <w:p w14:paraId="64CA720E" w14:textId="77777777" w:rsidR="00175FC4" w:rsidRPr="00CE15A8" w:rsidRDefault="00175FC4" w:rsidP="00175FC4">
      <w:pPr>
        <w:rPr>
          <w:sz w:val="24"/>
          <w:szCs w:val="24"/>
        </w:rPr>
      </w:pPr>
      <w:r w:rsidRPr="00CE15A8">
        <w:rPr>
          <w:sz w:val="24"/>
          <w:szCs w:val="24"/>
        </w:rPr>
        <w:tab/>
        <w:t xml:space="preserve">Office </w:t>
      </w:r>
    </w:p>
    <w:p w14:paraId="4586725B" w14:textId="77777777" w:rsidR="00175FC4" w:rsidRPr="00CE15A8" w:rsidRDefault="00175FC4" w:rsidP="00175FC4">
      <w:pPr>
        <w:rPr>
          <w:sz w:val="24"/>
          <w:szCs w:val="24"/>
        </w:rPr>
      </w:pPr>
      <w:r w:rsidRPr="00CE15A8">
        <w:rPr>
          <w:sz w:val="24"/>
          <w:szCs w:val="24"/>
        </w:rPr>
        <w:tab/>
        <w:t>Division (Mail Code)</w:t>
      </w:r>
    </w:p>
    <w:p w14:paraId="51DDDCC8" w14:textId="77777777" w:rsidR="00175FC4" w:rsidRPr="00CE15A8" w:rsidRDefault="00175FC4" w:rsidP="00175FC4">
      <w:pPr>
        <w:rPr>
          <w:sz w:val="24"/>
          <w:szCs w:val="24"/>
        </w:rPr>
      </w:pPr>
      <w:r w:rsidRPr="00CE15A8">
        <w:rPr>
          <w:sz w:val="24"/>
          <w:szCs w:val="24"/>
        </w:rPr>
        <w:tab/>
        <w:t>City, State Zip Code</w:t>
      </w:r>
    </w:p>
    <w:p w14:paraId="476BC8AF" w14:textId="77777777" w:rsidR="000A13B4" w:rsidRPr="00CE15A8" w:rsidRDefault="00175FC4" w:rsidP="00175FC4">
      <w:pPr>
        <w:rPr>
          <w:sz w:val="24"/>
          <w:szCs w:val="24"/>
        </w:rPr>
      </w:pPr>
      <w:r w:rsidRPr="00CE15A8">
        <w:rPr>
          <w:sz w:val="24"/>
          <w:szCs w:val="24"/>
        </w:rPr>
        <w:tab/>
        <w:t>Phone</w:t>
      </w:r>
      <w:proofErr w:type="gramStart"/>
      <w:r w:rsidRPr="00CE15A8">
        <w:rPr>
          <w:sz w:val="24"/>
          <w:szCs w:val="24"/>
        </w:rPr>
        <w:t>:  (</w:t>
      </w:r>
      <w:proofErr w:type="gramEnd"/>
      <w:r w:rsidRPr="00CE15A8">
        <w:rPr>
          <w:sz w:val="24"/>
          <w:szCs w:val="24"/>
        </w:rPr>
        <w:t>area code) phone-number</w:t>
      </w:r>
    </w:p>
    <w:p w14:paraId="0CFECE39" w14:textId="77777777" w:rsidR="000A13B4" w:rsidRPr="00CE15A8" w:rsidRDefault="000A13B4" w:rsidP="000A13B4">
      <w:pPr>
        <w:rPr>
          <w:sz w:val="24"/>
          <w:szCs w:val="24"/>
        </w:rPr>
      </w:pPr>
      <w:r w:rsidRPr="00CE15A8">
        <w:rPr>
          <w:sz w:val="24"/>
          <w:szCs w:val="24"/>
        </w:rPr>
        <w:tab/>
      </w:r>
    </w:p>
    <w:p w14:paraId="263A22B9" w14:textId="77777777" w:rsidR="000A13B4" w:rsidRPr="00CE15A8" w:rsidRDefault="000A13B4" w:rsidP="00846901">
      <w:pPr>
        <w:ind w:left="-360"/>
        <w:rPr>
          <w:sz w:val="24"/>
          <w:szCs w:val="24"/>
        </w:rPr>
      </w:pPr>
      <w:commentRangeStart w:id="0"/>
      <w:r w:rsidRPr="00CE15A8">
        <w:rPr>
          <w:sz w:val="24"/>
          <w:szCs w:val="24"/>
        </w:rPr>
        <w:tab/>
      </w:r>
      <w:r w:rsidRPr="00CE15A8">
        <w:rPr>
          <w:b/>
          <w:bCs/>
          <w:sz w:val="24"/>
          <w:szCs w:val="24"/>
        </w:rPr>
        <w:t>III.</w:t>
      </w:r>
      <w:r w:rsidRPr="00CE15A8">
        <w:rPr>
          <w:b/>
          <w:bCs/>
          <w:sz w:val="24"/>
          <w:szCs w:val="24"/>
        </w:rPr>
        <w:tab/>
      </w:r>
      <w:r w:rsidR="00345CA8" w:rsidRPr="00CE15A8">
        <w:rPr>
          <w:b/>
          <w:bCs/>
          <w:sz w:val="24"/>
          <w:szCs w:val="24"/>
        </w:rPr>
        <w:t>Period of Performance</w:t>
      </w:r>
      <w:r w:rsidRPr="00CE15A8">
        <w:rPr>
          <w:b/>
          <w:bCs/>
          <w:sz w:val="24"/>
          <w:szCs w:val="24"/>
        </w:rPr>
        <w:t>:</w:t>
      </w:r>
      <w:r w:rsidRPr="00CE15A8">
        <w:rPr>
          <w:sz w:val="24"/>
          <w:szCs w:val="24"/>
        </w:rPr>
        <w:tab/>
      </w:r>
      <w:commentRangeEnd w:id="0"/>
      <w:r w:rsidR="00500358">
        <w:rPr>
          <w:rStyle w:val="CommentReference"/>
        </w:rPr>
        <w:commentReference w:id="0"/>
      </w:r>
    </w:p>
    <w:p w14:paraId="1F52C7A9" w14:textId="77777777" w:rsidR="002D4B12" w:rsidRPr="00CE15A8" w:rsidRDefault="002D4B12" w:rsidP="000A13B4">
      <w:pPr>
        <w:tabs>
          <w:tab w:val="left" w:pos="720"/>
          <w:tab w:val="left" w:pos="1440"/>
          <w:tab w:val="left" w:pos="2160"/>
        </w:tabs>
        <w:ind w:left="2160" w:hanging="2160"/>
        <w:rPr>
          <w:sz w:val="24"/>
          <w:szCs w:val="24"/>
        </w:rPr>
      </w:pPr>
    </w:p>
    <w:p w14:paraId="4A8AB5A8" w14:textId="68E51357" w:rsidR="00CE15A8" w:rsidRPr="00CE15A8" w:rsidRDefault="00345CA8" w:rsidP="00CE15A8">
      <w:pPr>
        <w:tabs>
          <w:tab w:val="left" w:pos="360"/>
        </w:tabs>
        <w:rPr>
          <w:sz w:val="24"/>
          <w:szCs w:val="24"/>
        </w:rPr>
      </w:pPr>
      <w:r w:rsidRPr="007A71A5">
        <w:rPr>
          <w:sz w:val="24"/>
          <w:szCs w:val="24"/>
        </w:rPr>
        <w:t xml:space="preserve">The Period of Performance for this </w:t>
      </w:r>
      <w:r w:rsidR="00843571" w:rsidRPr="007A71A5">
        <w:rPr>
          <w:sz w:val="24"/>
          <w:szCs w:val="24"/>
        </w:rPr>
        <w:t>Task Order</w:t>
      </w:r>
      <w:r w:rsidRPr="007A71A5">
        <w:rPr>
          <w:sz w:val="24"/>
          <w:szCs w:val="24"/>
        </w:rPr>
        <w:t xml:space="preserve"> begins on the date the Contracting Officer signs the approved </w:t>
      </w:r>
      <w:r w:rsidR="00843571" w:rsidRPr="007A71A5">
        <w:rPr>
          <w:sz w:val="24"/>
          <w:szCs w:val="24"/>
        </w:rPr>
        <w:t>Task Order</w:t>
      </w:r>
      <w:r w:rsidR="00ED5830" w:rsidRPr="007A71A5">
        <w:rPr>
          <w:sz w:val="24"/>
          <w:szCs w:val="24"/>
        </w:rPr>
        <w:t xml:space="preserve">. </w:t>
      </w:r>
      <w:r w:rsidR="00CE15A8" w:rsidRPr="007A71A5">
        <w:rPr>
          <w:color w:val="000000"/>
          <w:sz w:val="24"/>
          <w:szCs w:val="24"/>
        </w:rPr>
        <w:t xml:space="preserve">The Period of Performance for this requirement </w:t>
      </w:r>
      <w:r w:rsidR="007A71A5" w:rsidRPr="007A71A5">
        <w:rPr>
          <w:color w:val="000000"/>
          <w:sz w:val="24"/>
          <w:szCs w:val="24"/>
        </w:rPr>
        <w:t>includes a 12-</w:t>
      </w:r>
      <w:r w:rsidR="00CE15A8" w:rsidRPr="007A71A5">
        <w:rPr>
          <w:color w:val="000000"/>
          <w:sz w:val="24"/>
          <w:szCs w:val="24"/>
        </w:rPr>
        <w:t>month</w:t>
      </w:r>
      <w:r w:rsidR="007A71A5" w:rsidRPr="007A71A5">
        <w:rPr>
          <w:color w:val="000000"/>
          <w:sz w:val="24"/>
          <w:szCs w:val="24"/>
        </w:rPr>
        <w:t xml:space="preserve"> Base Period. </w:t>
      </w:r>
      <w:r w:rsidR="00CE15A8" w:rsidRPr="007A71A5">
        <w:rPr>
          <w:i/>
          <w:iCs/>
          <w:color w:val="000000"/>
          <w:sz w:val="24"/>
          <w:szCs w:val="24"/>
          <w:highlight w:val="yellow"/>
        </w:rPr>
        <w:t>[</w:t>
      </w:r>
      <w:r w:rsidR="007A71A5" w:rsidRPr="007A71A5">
        <w:rPr>
          <w:i/>
          <w:iCs/>
          <w:color w:val="000000"/>
          <w:sz w:val="24"/>
          <w:szCs w:val="24"/>
          <w:highlight w:val="yellow"/>
        </w:rPr>
        <w:t xml:space="preserve">If Options are included, please update this section accordingly to reflect any included option periods. </w:t>
      </w:r>
      <w:proofErr w:type="spellStart"/>
      <w:proofErr w:type="gramStart"/>
      <w:r w:rsidR="007A71A5" w:rsidRPr="007A71A5">
        <w:rPr>
          <w:i/>
          <w:iCs/>
          <w:color w:val="000000"/>
          <w:sz w:val="24"/>
          <w:szCs w:val="24"/>
          <w:highlight w:val="yellow"/>
        </w:rPr>
        <w:t>E.g</w:t>
      </w:r>
      <w:r w:rsidR="007A71A5" w:rsidRPr="007A71A5">
        <w:rPr>
          <w:i/>
          <w:iCs/>
          <w:color w:val="000000"/>
          <w:sz w:val="24"/>
          <w:szCs w:val="24"/>
          <w:highlight w:val="yellow"/>
          <w:u w:val="single"/>
        </w:rPr>
        <w:t>.“</w:t>
      </w:r>
      <w:proofErr w:type="gramEnd"/>
      <w:r w:rsidR="007A71A5" w:rsidRPr="007A71A5">
        <w:rPr>
          <w:i/>
          <w:iCs/>
          <w:color w:val="000000"/>
          <w:sz w:val="24"/>
          <w:szCs w:val="24"/>
          <w:highlight w:val="yellow"/>
          <w:u w:val="single"/>
        </w:rPr>
        <w:t>The</w:t>
      </w:r>
      <w:proofErr w:type="spellEnd"/>
      <w:r w:rsidR="007A71A5" w:rsidRPr="007A71A5">
        <w:rPr>
          <w:i/>
          <w:iCs/>
          <w:color w:val="000000"/>
          <w:sz w:val="24"/>
          <w:szCs w:val="24"/>
          <w:highlight w:val="yellow"/>
          <w:u w:val="single"/>
        </w:rPr>
        <w:t xml:space="preserve"> Period of Performance for this requirements includes a 12-month Base Period and </w:t>
      </w:r>
      <w:r w:rsidR="00EE3D5F">
        <w:rPr>
          <w:i/>
          <w:iCs/>
          <w:color w:val="000000"/>
          <w:sz w:val="24"/>
          <w:szCs w:val="24"/>
          <w:highlight w:val="yellow"/>
          <w:u w:val="single"/>
        </w:rPr>
        <w:t>two</w:t>
      </w:r>
      <w:r w:rsidR="007A71A5" w:rsidRPr="007A71A5">
        <w:rPr>
          <w:i/>
          <w:iCs/>
          <w:color w:val="000000"/>
          <w:sz w:val="24"/>
          <w:szCs w:val="24"/>
          <w:highlight w:val="yellow"/>
          <w:u w:val="single"/>
        </w:rPr>
        <w:t xml:space="preserve"> 6-month Option Periods.”</w:t>
      </w:r>
      <w:r w:rsidR="00CE15A8" w:rsidRPr="007A71A5">
        <w:rPr>
          <w:i/>
          <w:iCs/>
          <w:color w:val="000000"/>
          <w:sz w:val="24"/>
          <w:szCs w:val="24"/>
          <w:highlight w:val="yellow"/>
        </w:rPr>
        <w:t>]</w:t>
      </w:r>
      <w:r w:rsidR="007A71A5" w:rsidRPr="007A71A5">
        <w:rPr>
          <w:i/>
          <w:iCs/>
          <w:color w:val="000000"/>
          <w:sz w:val="24"/>
          <w:szCs w:val="24"/>
          <w:highlight w:val="yellow"/>
        </w:rPr>
        <w:t>.</w:t>
      </w:r>
      <w:r w:rsidR="007A71A5" w:rsidRPr="007A71A5">
        <w:rPr>
          <w:i/>
          <w:iCs/>
          <w:color w:val="000000"/>
          <w:sz w:val="24"/>
          <w:szCs w:val="24"/>
        </w:rPr>
        <w:t xml:space="preserve"> </w:t>
      </w:r>
      <w:r w:rsidR="00CE15A8" w:rsidRPr="007A71A5">
        <w:rPr>
          <w:color w:val="000000"/>
          <w:sz w:val="24"/>
          <w:szCs w:val="24"/>
        </w:rPr>
        <w:t xml:space="preserve"> </w:t>
      </w:r>
      <w:r w:rsidR="00CE15A8" w:rsidRPr="007A71A5">
        <w:rPr>
          <w:sz w:val="24"/>
          <w:szCs w:val="24"/>
        </w:rPr>
        <w:t>The Period of Performance concludes on the termination date of the contract, in accordance with this task order and any subsequent call order modifications.</w:t>
      </w:r>
      <w:r w:rsidR="00CE15A8" w:rsidRPr="00CE15A8">
        <w:rPr>
          <w:sz w:val="24"/>
          <w:szCs w:val="24"/>
        </w:rPr>
        <w:t xml:space="preserve">  </w:t>
      </w:r>
    </w:p>
    <w:p w14:paraId="45C25791" w14:textId="3F825485" w:rsidR="00116CE7" w:rsidRPr="00CE15A8" w:rsidRDefault="00116CE7" w:rsidP="00116CE7">
      <w:pPr>
        <w:tabs>
          <w:tab w:val="left" w:pos="0"/>
          <w:tab w:val="left" w:pos="90"/>
          <w:tab w:val="left" w:pos="1440"/>
        </w:tabs>
        <w:rPr>
          <w:sz w:val="24"/>
          <w:szCs w:val="24"/>
        </w:rPr>
      </w:pPr>
      <w:r w:rsidRPr="00CE15A8">
        <w:rPr>
          <w:sz w:val="24"/>
          <w:szCs w:val="24"/>
        </w:rPr>
        <w:t xml:space="preserve"> </w:t>
      </w:r>
    </w:p>
    <w:p w14:paraId="4BA61FDB" w14:textId="77777777" w:rsidR="00116CE7" w:rsidRPr="00CE15A8" w:rsidRDefault="00116CE7" w:rsidP="00345CA8">
      <w:pPr>
        <w:tabs>
          <w:tab w:val="left" w:pos="0"/>
          <w:tab w:val="left" w:pos="90"/>
          <w:tab w:val="left" w:pos="1440"/>
        </w:tabs>
        <w:rPr>
          <w:sz w:val="24"/>
          <w:szCs w:val="24"/>
        </w:rPr>
      </w:pPr>
    </w:p>
    <w:p w14:paraId="3F20E7A8" w14:textId="365386A1" w:rsidR="000A13B4" w:rsidRPr="00CE15A8" w:rsidRDefault="000A13B4" w:rsidP="000A13B4">
      <w:pPr>
        <w:rPr>
          <w:sz w:val="24"/>
          <w:szCs w:val="24"/>
        </w:rPr>
      </w:pPr>
      <w:r w:rsidRPr="00CE15A8">
        <w:rPr>
          <w:b/>
          <w:bCs/>
          <w:sz w:val="24"/>
          <w:szCs w:val="24"/>
        </w:rPr>
        <w:t>IV.</w:t>
      </w:r>
      <w:r w:rsidRPr="00CE15A8">
        <w:rPr>
          <w:b/>
          <w:bCs/>
          <w:sz w:val="24"/>
          <w:szCs w:val="24"/>
        </w:rPr>
        <w:tab/>
      </w:r>
      <w:r w:rsidR="00175FC4" w:rsidRPr="00CE15A8">
        <w:rPr>
          <w:b/>
          <w:bCs/>
          <w:sz w:val="24"/>
          <w:szCs w:val="24"/>
        </w:rPr>
        <w:t>Background</w:t>
      </w:r>
      <w:r w:rsidRPr="00D955EE">
        <w:rPr>
          <w:b/>
          <w:bCs/>
          <w:sz w:val="24"/>
          <w:szCs w:val="24"/>
          <w:highlight w:val="yellow"/>
        </w:rPr>
        <w:t xml:space="preserve">: </w:t>
      </w:r>
      <w:r w:rsidR="00BE702C" w:rsidRPr="00D955EE">
        <w:rPr>
          <w:bCs/>
          <w:i/>
          <w:sz w:val="24"/>
          <w:szCs w:val="24"/>
          <w:highlight w:val="yellow"/>
        </w:rPr>
        <w:t>[</w:t>
      </w:r>
      <w:r w:rsidR="007A71A5" w:rsidRPr="00D955EE">
        <w:rPr>
          <w:bCs/>
          <w:i/>
          <w:sz w:val="24"/>
          <w:szCs w:val="24"/>
          <w:highlight w:val="yellow"/>
        </w:rPr>
        <w:t xml:space="preserve">Discuss the background of the project. The background should provide an overview of how this project supports the EPA and the specific mission of your office. </w:t>
      </w:r>
      <w:r w:rsidR="00EE3D5F">
        <w:rPr>
          <w:bCs/>
          <w:i/>
          <w:sz w:val="24"/>
          <w:szCs w:val="24"/>
          <w:highlight w:val="yellow"/>
        </w:rPr>
        <w:t>Include r</w:t>
      </w:r>
      <w:r w:rsidR="00EE3D5F" w:rsidRPr="00D955EE">
        <w:rPr>
          <w:bCs/>
          <w:i/>
          <w:sz w:val="24"/>
          <w:szCs w:val="24"/>
          <w:highlight w:val="yellow"/>
        </w:rPr>
        <w:t>eference</w:t>
      </w:r>
      <w:r w:rsidR="00EE3D5F">
        <w:rPr>
          <w:bCs/>
          <w:i/>
          <w:sz w:val="24"/>
          <w:szCs w:val="24"/>
          <w:highlight w:val="yellow"/>
        </w:rPr>
        <w:t>s</w:t>
      </w:r>
      <w:r w:rsidR="00EE3D5F" w:rsidRPr="00D955EE">
        <w:rPr>
          <w:bCs/>
          <w:i/>
          <w:sz w:val="24"/>
          <w:szCs w:val="24"/>
          <w:highlight w:val="yellow"/>
        </w:rPr>
        <w:t xml:space="preserve"> </w:t>
      </w:r>
      <w:r w:rsidR="00EE3D5F">
        <w:rPr>
          <w:bCs/>
          <w:i/>
          <w:sz w:val="24"/>
          <w:szCs w:val="24"/>
          <w:highlight w:val="yellow"/>
        </w:rPr>
        <w:t xml:space="preserve">for </w:t>
      </w:r>
      <w:r w:rsidR="00EE3D5F" w:rsidRPr="00D955EE">
        <w:rPr>
          <w:bCs/>
          <w:i/>
          <w:sz w:val="24"/>
          <w:szCs w:val="24"/>
          <w:highlight w:val="yellow"/>
        </w:rPr>
        <w:t>any prior Task Orders or work assignments for the same work</w:t>
      </w:r>
      <w:r w:rsidR="00EE3D5F">
        <w:rPr>
          <w:bCs/>
          <w:i/>
          <w:sz w:val="24"/>
          <w:szCs w:val="24"/>
          <w:highlight w:val="yellow"/>
        </w:rPr>
        <w:t xml:space="preserve"> and d</w:t>
      </w:r>
      <w:r w:rsidR="00EE3D5F" w:rsidRPr="00D955EE">
        <w:rPr>
          <w:bCs/>
          <w:i/>
          <w:sz w:val="24"/>
          <w:szCs w:val="24"/>
          <w:highlight w:val="yellow"/>
        </w:rPr>
        <w:t>iscuss any progress made on previous work assignments/task orders</w:t>
      </w:r>
      <w:r w:rsidR="00EE3D5F">
        <w:rPr>
          <w:bCs/>
          <w:i/>
          <w:sz w:val="24"/>
          <w:szCs w:val="24"/>
          <w:highlight w:val="yellow"/>
        </w:rPr>
        <w:t>. Conclude this section with a statement regarding t</w:t>
      </w:r>
      <w:r w:rsidR="007A71A5" w:rsidRPr="00D955EE">
        <w:rPr>
          <w:bCs/>
          <w:i/>
          <w:sz w:val="24"/>
          <w:szCs w:val="24"/>
          <w:highlight w:val="yellow"/>
        </w:rPr>
        <w:t xml:space="preserve">he purpose </w:t>
      </w:r>
      <w:r w:rsidR="00EE3D5F">
        <w:rPr>
          <w:bCs/>
          <w:i/>
          <w:sz w:val="24"/>
          <w:szCs w:val="24"/>
          <w:highlight w:val="yellow"/>
        </w:rPr>
        <w:t>this task order</w:t>
      </w:r>
      <w:r w:rsidR="007A71A5" w:rsidRPr="00D955EE">
        <w:rPr>
          <w:bCs/>
          <w:i/>
          <w:sz w:val="24"/>
          <w:szCs w:val="24"/>
          <w:highlight w:val="yellow"/>
        </w:rPr>
        <w:t xml:space="preserve"> and clearly articulate the overall objective</w:t>
      </w:r>
      <w:r w:rsidR="00EE3D5F">
        <w:rPr>
          <w:bCs/>
          <w:i/>
          <w:sz w:val="24"/>
          <w:szCs w:val="24"/>
          <w:highlight w:val="yellow"/>
        </w:rPr>
        <w:t>(</w:t>
      </w:r>
      <w:r w:rsidR="007A71A5" w:rsidRPr="00D955EE">
        <w:rPr>
          <w:bCs/>
          <w:i/>
          <w:sz w:val="24"/>
          <w:szCs w:val="24"/>
          <w:highlight w:val="yellow"/>
        </w:rPr>
        <w:t>s</w:t>
      </w:r>
      <w:r w:rsidR="00EE3D5F">
        <w:rPr>
          <w:bCs/>
          <w:i/>
          <w:sz w:val="24"/>
          <w:szCs w:val="24"/>
          <w:highlight w:val="yellow"/>
        </w:rPr>
        <w:t>)</w:t>
      </w:r>
      <w:r w:rsidR="007A71A5" w:rsidRPr="00D955EE">
        <w:rPr>
          <w:bCs/>
          <w:i/>
          <w:sz w:val="24"/>
          <w:szCs w:val="24"/>
          <w:highlight w:val="yellow"/>
        </w:rPr>
        <w:t xml:space="preserve"> to be met during performance. </w:t>
      </w:r>
      <w:r w:rsidR="00D955EE">
        <w:rPr>
          <w:bCs/>
          <w:i/>
          <w:sz w:val="24"/>
          <w:szCs w:val="24"/>
          <w:highlight w:val="yellow"/>
        </w:rPr>
        <w:t xml:space="preserve">Be sure to reference </w:t>
      </w:r>
      <w:r w:rsidR="007A71A5" w:rsidRPr="00D955EE">
        <w:rPr>
          <w:bCs/>
          <w:i/>
          <w:sz w:val="24"/>
          <w:szCs w:val="24"/>
          <w:highlight w:val="yellow"/>
        </w:rPr>
        <w:t xml:space="preserve">any court ordered deadlines or other regulatory and/or </w:t>
      </w:r>
      <w:r w:rsidR="00D955EE" w:rsidRPr="00D955EE">
        <w:rPr>
          <w:bCs/>
          <w:i/>
          <w:sz w:val="24"/>
          <w:szCs w:val="24"/>
          <w:highlight w:val="yellow"/>
        </w:rPr>
        <w:t>agency-imposed</w:t>
      </w:r>
      <w:r w:rsidR="007A71A5" w:rsidRPr="00D955EE">
        <w:rPr>
          <w:bCs/>
          <w:i/>
          <w:sz w:val="24"/>
          <w:szCs w:val="24"/>
          <w:highlight w:val="yellow"/>
        </w:rPr>
        <w:t xml:space="preserve"> deadlines. </w:t>
      </w:r>
    </w:p>
    <w:p w14:paraId="6C63DC5D" w14:textId="77777777" w:rsidR="000A13B4" w:rsidRPr="00CE15A8" w:rsidRDefault="000A13B4" w:rsidP="000A13B4">
      <w:pPr>
        <w:rPr>
          <w:sz w:val="24"/>
          <w:szCs w:val="24"/>
        </w:rPr>
      </w:pPr>
    </w:p>
    <w:p w14:paraId="4E09CECD" w14:textId="6A014EF0" w:rsidR="00846901" w:rsidRPr="00CE15A8" w:rsidRDefault="00846901" w:rsidP="000A13B4">
      <w:pPr>
        <w:rPr>
          <w:b/>
          <w:i/>
          <w:sz w:val="24"/>
          <w:szCs w:val="24"/>
        </w:rPr>
      </w:pPr>
      <w:r w:rsidRPr="00CE15A8">
        <w:rPr>
          <w:b/>
          <w:sz w:val="24"/>
          <w:szCs w:val="24"/>
        </w:rPr>
        <w:t>V.</w:t>
      </w:r>
      <w:r w:rsidRPr="00CE15A8">
        <w:rPr>
          <w:b/>
          <w:sz w:val="24"/>
          <w:szCs w:val="24"/>
        </w:rPr>
        <w:tab/>
      </w:r>
      <w:r w:rsidR="00175FC4" w:rsidRPr="00CE15A8">
        <w:rPr>
          <w:b/>
          <w:sz w:val="24"/>
          <w:szCs w:val="24"/>
        </w:rPr>
        <w:t>Description and Tasks</w:t>
      </w:r>
      <w:r w:rsidRPr="00CE15A8">
        <w:rPr>
          <w:b/>
          <w:sz w:val="24"/>
          <w:szCs w:val="24"/>
        </w:rPr>
        <w:t>:</w:t>
      </w:r>
      <w:r w:rsidR="00757337" w:rsidRPr="00CE15A8">
        <w:rPr>
          <w:b/>
          <w:sz w:val="24"/>
          <w:szCs w:val="24"/>
        </w:rPr>
        <w:t xml:space="preserve"> </w:t>
      </w:r>
      <w:r w:rsidR="00757337" w:rsidRPr="00CE15A8">
        <w:rPr>
          <w:i/>
          <w:sz w:val="24"/>
          <w:szCs w:val="24"/>
          <w:highlight w:val="yellow"/>
        </w:rPr>
        <w:t>[Contractors will be required to price the SOW on a per task basis so that we can better control costs and apply priorities to each phase of the project. It is important that each task has clear objectives, milestones, and deliverables (as applicable) so that the contractor will be able to establish pricing for each task separately. Funding constraints may prevent fully funding the project.  Segregate the activities under each task if possible so that each task can be funded and activated separately</w:t>
      </w:r>
      <w:r w:rsidR="008F4737">
        <w:rPr>
          <w:i/>
          <w:sz w:val="24"/>
          <w:szCs w:val="24"/>
          <w:highlight w:val="yellow"/>
        </w:rPr>
        <w:t xml:space="preserve"> if need be</w:t>
      </w:r>
      <w:r w:rsidR="00757337" w:rsidRPr="00CE15A8">
        <w:rPr>
          <w:i/>
          <w:sz w:val="24"/>
          <w:szCs w:val="24"/>
          <w:highlight w:val="yellow"/>
        </w:rPr>
        <w:t>.</w:t>
      </w:r>
      <w:r w:rsidR="00757337" w:rsidRPr="00CE15A8">
        <w:rPr>
          <w:i/>
          <w:sz w:val="24"/>
          <w:szCs w:val="24"/>
        </w:rPr>
        <w:t>]</w:t>
      </w:r>
    </w:p>
    <w:p w14:paraId="694F616B" w14:textId="77777777" w:rsidR="000A13B4" w:rsidRPr="00CE15A8" w:rsidRDefault="000A13B4" w:rsidP="000A13B4">
      <w:pPr>
        <w:rPr>
          <w:sz w:val="24"/>
          <w:szCs w:val="24"/>
        </w:rPr>
      </w:pPr>
    </w:p>
    <w:p w14:paraId="255922A2" w14:textId="77777777" w:rsidR="00795A5A" w:rsidRPr="00CE15A8" w:rsidRDefault="00795A5A" w:rsidP="00795A5A">
      <w:pPr>
        <w:rPr>
          <w:b/>
          <w:bCs/>
          <w:sz w:val="24"/>
          <w:szCs w:val="24"/>
        </w:rPr>
      </w:pPr>
      <w:commentRangeStart w:id="1"/>
      <w:commentRangeStart w:id="2"/>
      <w:r w:rsidRPr="00CE15A8">
        <w:rPr>
          <w:b/>
          <w:bCs/>
          <w:sz w:val="24"/>
          <w:szCs w:val="24"/>
        </w:rPr>
        <w:t xml:space="preserve">Task #1: </w:t>
      </w:r>
      <w:r w:rsidR="00757337" w:rsidRPr="00CE15A8">
        <w:rPr>
          <w:b/>
          <w:bCs/>
          <w:sz w:val="24"/>
          <w:szCs w:val="24"/>
        </w:rPr>
        <w:t>Task Order Administration</w:t>
      </w:r>
      <w:commentRangeEnd w:id="1"/>
      <w:r w:rsidR="00D955EE">
        <w:rPr>
          <w:rStyle w:val="CommentReference"/>
        </w:rPr>
        <w:commentReference w:id="1"/>
      </w:r>
    </w:p>
    <w:p w14:paraId="679275BE" w14:textId="77777777" w:rsidR="00795A5A" w:rsidRPr="00CE15A8" w:rsidRDefault="00795A5A" w:rsidP="00795A5A">
      <w:pPr>
        <w:rPr>
          <w:b/>
          <w:bCs/>
          <w:sz w:val="24"/>
          <w:szCs w:val="24"/>
        </w:rPr>
      </w:pPr>
    </w:p>
    <w:p w14:paraId="78BBF281" w14:textId="77777777" w:rsidR="00843571" w:rsidRPr="00CE15A8" w:rsidRDefault="00843571" w:rsidP="00843571">
      <w:pPr>
        <w:spacing w:line="252" w:lineRule="auto"/>
        <w:outlineLvl w:val="0"/>
        <w:rPr>
          <w:bCs/>
          <w:sz w:val="24"/>
          <w:szCs w:val="24"/>
        </w:rPr>
      </w:pPr>
      <w:r w:rsidRPr="00CE15A8">
        <w:rPr>
          <w:bCs/>
          <w:sz w:val="24"/>
          <w:szCs w:val="24"/>
        </w:rPr>
        <w:lastRenderedPageBreak/>
        <w:t xml:space="preserve">The Contractor shall have conference calls with the TOCOR on a </w:t>
      </w:r>
      <w:commentRangeStart w:id="3"/>
      <w:r w:rsidRPr="00CE15A8">
        <w:rPr>
          <w:bCs/>
          <w:sz w:val="24"/>
          <w:szCs w:val="24"/>
        </w:rPr>
        <w:t xml:space="preserve">weekly basis </w:t>
      </w:r>
      <w:commentRangeEnd w:id="3"/>
      <w:r w:rsidR="00F77A36">
        <w:rPr>
          <w:rStyle w:val="CommentReference"/>
        </w:rPr>
        <w:commentReference w:id="3"/>
      </w:r>
      <w:r w:rsidRPr="00CE15A8">
        <w:rPr>
          <w:bCs/>
          <w:sz w:val="24"/>
          <w:szCs w:val="24"/>
        </w:rPr>
        <w:t>after approval of the task order to plan and review progress of this TO.</w:t>
      </w:r>
      <w:r w:rsidRPr="00CE15A8">
        <w:rPr>
          <w:sz w:val="24"/>
          <w:szCs w:val="24"/>
        </w:rPr>
        <w:t xml:space="preserve"> The contractor will provide status updates on each task and the EPA TOCOR will discuss any technical issues related to completing each task.  The EPA TOCOR will provide the contractor with technical direction regarding the priority of the items for each task, including those that should be addressed by the next conference call.  During the calls, the contractor shall provide status updates on the progress of active work items.  Upon request, the contractor shall provide </w:t>
      </w:r>
      <w:r w:rsidR="00D731C6" w:rsidRPr="00CE15A8">
        <w:rPr>
          <w:sz w:val="24"/>
          <w:szCs w:val="24"/>
        </w:rPr>
        <w:t>level-of-effort (</w:t>
      </w:r>
      <w:r w:rsidRPr="00CE15A8">
        <w:rPr>
          <w:sz w:val="24"/>
          <w:szCs w:val="24"/>
        </w:rPr>
        <w:t>LOE</w:t>
      </w:r>
      <w:r w:rsidR="00D731C6" w:rsidRPr="00CE15A8">
        <w:rPr>
          <w:sz w:val="24"/>
          <w:szCs w:val="24"/>
        </w:rPr>
        <w:t>)</w:t>
      </w:r>
      <w:r w:rsidRPr="00CE15A8">
        <w:rPr>
          <w:sz w:val="24"/>
          <w:szCs w:val="24"/>
        </w:rPr>
        <w:t xml:space="preserve"> estimates for implementing specific proposed work items.</w:t>
      </w:r>
    </w:p>
    <w:p w14:paraId="5D534210" w14:textId="77777777" w:rsidR="00843571" w:rsidRPr="00CE15A8" w:rsidRDefault="00843571" w:rsidP="00843571">
      <w:pPr>
        <w:spacing w:line="252" w:lineRule="auto"/>
        <w:ind w:left="1530"/>
        <w:outlineLvl w:val="0"/>
        <w:rPr>
          <w:bCs/>
          <w:sz w:val="24"/>
          <w:szCs w:val="24"/>
        </w:rPr>
      </w:pPr>
    </w:p>
    <w:p w14:paraId="5E1A3BBF" w14:textId="77777777" w:rsidR="00843571" w:rsidRPr="00CE15A8" w:rsidRDefault="00843571" w:rsidP="00843571">
      <w:pPr>
        <w:spacing w:line="252" w:lineRule="auto"/>
        <w:outlineLvl w:val="0"/>
        <w:rPr>
          <w:sz w:val="24"/>
          <w:szCs w:val="24"/>
        </w:rPr>
      </w:pPr>
      <w:r w:rsidRPr="00CE15A8">
        <w:rPr>
          <w:bCs/>
          <w:sz w:val="24"/>
          <w:szCs w:val="24"/>
        </w:rPr>
        <w:t>The Contractor shall submit monthly progress reports (see “Reporting Requirements” section below), provide labor category estimates of resources for each task and subtask in any provided cost estimate, review and quality assure all work products, and keep the TOCOR informed of any problems that may impede project performance or delivery dates, along with any corrective actions needed by the Contractor or the TOCOR to solve such problems.  The contractor shall include a description of the work performed on each task in each monthly report.</w:t>
      </w:r>
      <w:r w:rsidRPr="00CE15A8">
        <w:rPr>
          <w:sz w:val="24"/>
          <w:szCs w:val="24"/>
        </w:rPr>
        <w:t xml:space="preserve">  </w:t>
      </w:r>
      <w:commentRangeEnd w:id="2"/>
      <w:r w:rsidR="00EE3D5F">
        <w:rPr>
          <w:rStyle w:val="CommentReference"/>
        </w:rPr>
        <w:commentReference w:id="2"/>
      </w:r>
    </w:p>
    <w:p w14:paraId="2F7309B8" w14:textId="77777777" w:rsidR="00795A5A" w:rsidRPr="00CE15A8" w:rsidRDefault="00795A5A" w:rsidP="000A13B4">
      <w:pPr>
        <w:rPr>
          <w:b/>
          <w:bCs/>
          <w:sz w:val="24"/>
          <w:szCs w:val="24"/>
        </w:rPr>
      </w:pPr>
    </w:p>
    <w:p w14:paraId="6B48B0EE" w14:textId="77777777" w:rsidR="000A13B4" w:rsidRPr="00CE15A8" w:rsidRDefault="000A13B4" w:rsidP="000A13B4">
      <w:pPr>
        <w:rPr>
          <w:sz w:val="24"/>
          <w:szCs w:val="24"/>
        </w:rPr>
      </w:pPr>
      <w:r w:rsidRPr="00CE15A8">
        <w:rPr>
          <w:b/>
          <w:bCs/>
          <w:sz w:val="24"/>
          <w:szCs w:val="24"/>
        </w:rPr>
        <w:t>Task #</w:t>
      </w:r>
      <w:r w:rsidR="00795A5A" w:rsidRPr="00CE15A8">
        <w:rPr>
          <w:b/>
          <w:bCs/>
          <w:sz w:val="24"/>
          <w:szCs w:val="24"/>
        </w:rPr>
        <w:t>2</w:t>
      </w:r>
      <w:r w:rsidRPr="00CE15A8">
        <w:rPr>
          <w:b/>
          <w:bCs/>
          <w:sz w:val="24"/>
          <w:szCs w:val="24"/>
        </w:rPr>
        <w:t xml:space="preserve">: </w:t>
      </w:r>
      <w:r w:rsidR="001B6937" w:rsidRPr="00CE15A8">
        <w:rPr>
          <w:b/>
          <w:bCs/>
          <w:sz w:val="24"/>
          <w:szCs w:val="24"/>
        </w:rPr>
        <w:t>Task Title</w:t>
      </w:r>
    </w:p>
    <w:p w14:paraId="5EB8998A" w14:textId="77777777" w:rsidR="000A13B4" w:rsidRPr="00CE15A8" w:rsidRDefault="000A13B4" w:rsidP="000A13B4">
      <w:pPr>
        <w:rPr>
          <w:sz w:val="24"/>
          <w:szCs w:val="24"/>
        </w:rPr>
      </w:pPr>
    </w:p>
    <w:p w14:paraId="6AE71F5E" w14:textId="77777777" w:rsidR="001B6937" w:rsidRPr="00CE15A8" w:rsidRDefault="000A13B4" w:rsidP="000A13B4">
      <w:pPr>
        <w:rPr>
          <w:sz w:val="24"/>
          <w:szCs w:val="24"/>
        </w:rPr>
      </w:pPr>
      <w:r w:rsidRPr="00CE15A8">
        <w:rPr>
          <w:sz w:val="24"/>
          <w:szCs w:val="24"/>
        </w:rPr>
        <w:tab/>
      </w:r>
      <w:r w:rsidR="000E4AFB" w:rsidRPr="00CE15A8">
        <w:rPr>
          <w:sz w:val="24"/>
          <w:szCs w:val="24"/>
        </w:rPr>
        <w:t xml:space="preserve">The Contactor shall </w:t>
      </w:r>
    </w:p>
    <w:p w14:paraId="3FAB49FE" w14:textId="77777777" w:rsidR="001B6937" w:rsidRPr="00CE15A8" w:rsidRDefault="001B6937" w:rsidP="000A13B4">
      <w:pPr>
        <w:rPr>
          <w:sz w:val="24"/>
          <w:szCs w:val="24"/>
        </w:rPr>
      </w:pPr>
    </w:p>
    <w:p w14:paraId="29425E08" w14:textId="77777777" w:rsidR="00795A5A" w:rsidRPr="00CE15A8" w:rsidRDefault="00795A5A" w:rsidP="000A13B4">
      <w:pPr>
        <w:rPr>
          <w:bCs/>
          <w:sz w:val="24"/>
          <w:szCs w:val="24"/>
        </w:rPr>
      </w:pPr>
      <w:r w:rsidRPr="00CE15A8">
        <w:rPr>
          <w:b/>
          <w:bCs/>
          <w:sz w:val="24"/>
          <w:szCs w:val="24"/>
        </w:rPr>
        <w:t>Task #</w:t>
      </w:r>
      <w:r w:rsidR="000D248D" w:rsidRPr="00CE15A8">
        <w:rPr>
          <w:b/>
          <w:bCs/>
          <w:sz w:val="24"/>
          <w:szCs w:val="24"/>
        </w:rPr>
        <w:t>3</w:t>
      </w:r>
      <w:r w:rsidRPr="00CE15A8">
        <w:rPr>
          <w:b/>
          <w:bCs/>
          <w:sz w:val="24"/>
          <w:szCs w:val="24"/>
        </w:rPr>
        <w:t xml:space="preserve">: </w:t>
      </w:r>
      <w:r w:rsidR="001B6937" w:rsidRPr="00CE15A8">
        <w:rPr>
          <w:b/>
          <w:bCs/>
          <w:sz w:val="24"/>
          <w:szCs w:val="24"/>
        </w:rPr>
        <w:t>Task Title</w:t>
      </w:r>
    </w:p>
    <w:p w14:paraId="721E1AB1" w14:textId="77777777" w:rsidR="00E35FE1" w:rsidRPr="00CE15A8" w:rsidRDefault="00E35FE1" w:rsidP="000A13B4">
      <w:pPr>
        <w:rPr>
          <w:bCs/>
          <w:sz w:val="24"/>
          <w:szCs w:val="24"/>
        </w:rPr>
      </w:pPr>
    </w:p>
    <w:p w14:paraId="07F2E493" w14:textId="77777777" w:rsidR="00795A5A" w:rsidRPr="00CE15A8" w:rsidRDefault="00E35FE1" w:rsidP="000A13B4">
      <w:pPr>
        <w:rPr>
          <w:bCs/>
          <w:sz w:val="24"/>
          <w:szCs w:val="24"/>
        </w:rPr>
      </w:pPr>
      <w:r w:rsidRPr="00CE15A8">
        <w:rPr>
          <w:bCs/>
          <w:sz w:val="24"/>
          <w:szCs w:val="24"/>
        </w:rPr>
        <w:tab/>
        <w:t xml:space="preserve">The Contractor shall </w:t>
      </w:r>
    </w:p>
    <w:p w14:paraId="0C37A104" w14:textId="77777777" w:rsidR="001B6937" w:rsidRPr="00CE15A8" w:rsidRDefault="001B6937" w:rsidP="000A13B4">
      <w:pPr>
        <w:rPr>
          <w:bCs/>
          <w:sz w:val="24"/>
          <w:szCs w:val="24"/>
        </w:rPr>
      </w:pPr>
    </w:p>
    <w:p w14:paraId="4D28C01D" w14:textId="77777777" w:rsidR="001B6937" w:rsidRPr="00CE15A8" w:rsidRDefault="000A13B4" w:rsidP="001B6937">
      <w:pPr>
        <w:rPr>
          <w:bCs/>
          <w:sz w:val="24"/>
          <w:szCs w:val="24"/>
        </w:rPr>
      </w:pPr>
      <w:r w:rsidRPr="00CE15A8">
        <w:rPr>
          <w:b/>
          <w:bCs/>
          <w:sz w:val="24"/>
          <w:szCs w:val="24"/>
        </w:rPr>
        <w:t>Task #</w:t>
      </w:r>
      <w:r w:rsidR="000D248D" w:rsidRPr="00CE15A8">
        <w:rPr>
          <w:b/>
          <w:bCs/>
          <w:sz w:val="24"/>
          <w:szCs w:val="24"/>
        </w:rPr>
        <w:t>4</w:t>
      </w:r>
      <w:r w:rsidRPr="00CE15A8">
        <w:rPr>
          <w:b/>
          <w:bCs/>
          <w:sz w:val="24"/>
          <w:szCs w:val="24"/>
        </w:rPr>
        <w:t xml:space="preserve">: </w:t>
      </w:r>
      <w:r w:rsidR="001B6937" w:rsidRPr="00CE15A8">
        <w:rPr>
          <w:b/>
          <w:bCs/>
          <w:sz w:val="24"/>
          <w:szCs w:val="24"/>
        </w:rPr>
        <w:t>Task Title</w:t>
      </w:r>
    </w:p>
    <w:p w14:paraId="2F5EF213" w14:textId="77777777" w:rsidR="001B6937" w:rsidRPr="00CE15A8" w:rsidRDefault="001B6937" w:rsidP="000A13B4">
      <w:pPr>
        <w:rPr>
          <w:sz w:val="24"/>
          <w:szCs w:val="24"/>
        </w:rPr>
      </w:pPr>
    </w:p>
    <w:p w14:paraId="68799F10" w14:textId="77777777" w:rsidR="000A13B4" w:rsidRPr="00CE15A8" w:rsidRDefault="000A13B4" w:rsidP="000A13B4">
      <w:pPr>
        <w:rPr>
          <w:sz w:val="24"/>
          <w:szCs w:val="24"/>
        </w:rPr>
      </w:pPr>
      <w:r w:rsidRPr="00CE15A8">
        <w:rPr>
          <w:sz w:val="24"/>
          <w:szCs w:val="24"/>
        </w:rPr>
        <w:tab/>
        <w:t xml:space="preserve">The Contractor shall </w:t>
      </w:r>
    </w:p>
    <w:p w14:paraId="1CD812B0" w14:textId="77777777" w:rsidR="00843571" w:rsidRPr="00CE15A8" w:rsidRDefault="00843571" w:rsidP="00843571">
      <w:pPr>
        <w:rPr>
          <w:b/>
          <w:bCs/>
          <w:sz w:val="24"/>
          <w:szCs w:val="24"/>
        </w:rPr>
      </w:pPr>
    </w:p>
    <w:p w14:paraId="2851B6AA" w14:textId="77777777" w:rsidR="00843571" w:rsidRPr="00CE15A8" w:rsidRDefault="00843571" w:rsidP="00843571">
      <w:pPr>
        <w:rPr>
          <w:bCs/>
          <w:sz w:val="24"/>
          <w:szCs w:val="24"/>
        </w:rPr>
      </w:pPr>
      <w:r w:rsidRPr="00CE15A8">
        <w:rPr>
          <w:b/>
          <w:bCs/>
          <w:sz w:val="24"/>
          <w:szCs w:val="24"/>
        </w:rPr>
        <w:t>Task #5: Task Title</w:t>
      </w:r>
    </w:p>
    <w:p w14:paraId="61D97198" w14:textId="77777777" w:rsidR="00843571" w:rsidRPr="00CE15A8" w:rsidRDefault="00843571" w:rsidP="00843571">
      <w:pPr>
        <w:rPr>
          <w:sz w:val="24"/>
          <w:szCs w:val="24"/>
        </w:rPr>
      </w:pPr>
    </w:p>
    <w:p w14:paraId="6DE7CC40" w14:textId="77777777" w:rsidR="00843571" w:rsidRPr="00CE15A8" w:rsidRDefault="00843571" w:rsidP="00843571">
      <w:pPr>
        <w:rPr>
          <w:sz w:val="24"/>
          <w:szCs w:val="24"/>
        </w:rPr>
      </w:pPr>
      <w:r w:rsidRPr="00CE15A8">
        <w:rPr>
          <w:sz w:val="24"/>
          <w:szCs w:val="24"/>
        </w:rPr>
        <w:tab/>
        <w:t xml:space="preserve">The Contractor shall </w:t>
      </w:r>
    </w:p>
    <w:p w14:paraId="7093B300" w14:textId="77777777" w:rsidR="00843571" w:rsidRPr="00CE15A8" w:rsidRDefault="00843571" w:rsidP="000A13B4">
      <w:pPr>
        <w:rPr>
          <w:sz w:val="24"/>
          <w:szCs w:val="24"/>
        </w:rPr>
      </w:pPr>
    </w:p>
    <w:p w14:paraId="57317B8D" w14:textId="77777777" w:rsidR="00175FC4" w:rsidRPr="00CE15A8" w:rsidRDefault="000A13B4" w:rsidP="00175FC4">
      <w:pPr>
        <w:rPr>
          <w:b/>
          <w:bCs/>
          <w:sz w:val="24"/>
          <w:szCs w:val="24"/>
        </w:rPr>
      </w:pPr>
      <w:r w:rsidRPr="00CE15A8">
        <w:rPr>
          <w:b/>
          <w:bCs/>
          <w:sz w:val="24"/>
          <w:szCs w:val="24"/>
        </w:rPr>
        <w:t>VI.</w:t>
      </w:r>
      <w:r w:rsidRPr="00CE15A8">
        <w:rPr>
          <w:b/>
          <w:bCs/>
          <w:sz w:val="24"/>
          <w:szCs w:val="24"/>
        </w:rPr>
        <w:tab/>
      </w:r>
      <w:r w:rsidR="00175FC4" w:rsidRPr="00CE15A8">
        <w:rPr>
          <w:b/>
          <w:bCs/>
          <w:sz w:val="24"/>
          <w:szCs w:val="24"/>
        </w:rPr>
        <w:t>QA Requirements:</w:t>
      </w:r>
      <w:r w:rsidR="002D4B12" w:rsidRPr="00CE15A8">
        <w:rPr>
          <w:b/>
          <w:bCs/>
          <w:sz w:val="24"/>
          <w:szCs w:val="24"/>
        </w:rPr>
        <w:t xml:space="preserve"> </w:t>
      </w:r>
    </w:p>
    <w:p w14:paraId="205DC57D" w14:textId="77777777" w:rsidR="00747ADC" w:rsidRPr="006869FF" w:rsidRDefault="00747ADC" w:rsidP="00175FC4">
      <w:pPr>
        <w:rPr>
          <w:b/>
          <w:bCs/>
          <w:i/>
          <w:iCs/>
          <w:sz w:val="24"/>
          <w:szCs w:val="24"/>
        </w:rPr>
      </w:pPr>
    </w:p>
    <w:p w14:paraId="486E0A27" w14:textId="6E60C8B5" w:rsidR="00747ADC" w:rsidRPr="006869FF" w:rsidRDefault="00757337" w:rsidP="00175FC4">
      <w:pPr>
        <w:rPr>
          <w:bCs/>
          <w:i/>
          <w:iCs/>
          <w:color w:val="000000" w:themeColor="text1"/>
          <w:sz w:val="24"/>
          <w:szCs w:val="24"/>
        </w:rPr>
      </w:pPr>
      <w:r w:rsidRPr="006869FF">
        <w:rPr>
          <w:bCs/>
          <w:i/>
          <w:iCs/>
          <w:color w:val="000000" w:themeColor="text1"/>
          <w:sz w:val="24"/>
          <w:szCs w:val="24"/>
          <w:highlight w:val="yellow"/>
        </w:rPr>
        <w:t>[The verbiage provided below is a sample which may or may not meet your QA needs</w:t>
      </w:r>
      <w:r w:rsidR="00DF20B3" w:rsidRPr="006869FF">
        <w:rPr>
          <w:bCs/>
          <w:i/>
          <w:iCs/>
          <w:color w:val="000000" w:themeColor="text1"/>
          <w:sz w:val="24"/>
          <w:szCs w:val="24"/>
          <w:highlight w:val="yellow"/>
        </w:rPr>
        <w:t>. Please check with your QA Officer for guidance on this task. The QA Officer should provide input on this task when processing your Quality Assurance Review Form (QARF).</w:t>
      </w:r>
      <w:r w:rsidR="006869FF" w:rsidRPr="006869FF">
        <w:rPr>
          <w:i/>
          <w:iCs/>
          <w:sz w:val="24"/>
          <w:szCs w:val="24"/>
          <w:highlight w:val="yellow"/>
        </w:rPr>
        <w:t xml:space="preserve"> Please be sure to include a deliverable for the QAPP in your deliverable listing.</w:t>
      </w:r>
      <w:r w:rsidRPr="006869FF">
        <w:rPr>
          <w:bCs/>
          <w:i/>
          <w:iCs/>
          <w:color w:val="000000" w:themeColor="text1"/>
          <w:sz w:val="24"/>
          <w:szCs w:val="24"/>
          <w:highlight w:val="yellow"/>
        </w:rPr>
        <w:t>]</w:t>
      </w:r>
      <w:r w:rsidR="00747ADC" w:rsidRPr="006869FF">
        <w:rPr>
          <w:bCs/>
          <w:i/>
          <w:iCs/>
          <w:color w:val="000000" w:themeColor="text1"/>
          <w:sz w:val="24"/>
          <w:szCs w:val="24"/>
          <w:highlight w:val="yellow"/>
        </w:rPr>
        <w:t xml:space="preserve"> </w:t>
      </w:r>
    </w:p>
    <w:p w14:paraId="7B7B3AE5" w14:textId="344001DA" w:rsidR="00A076E9" w:rsidRPr="00A076E9" w:rsidRDefault="00A076E9" w:rsidP="00A076E9">
      <w:pPr>
        <w:spacing w:before="120" w:after="120"/>
        <w:rPr>
          <w:sz w:val="24"/>
          <w:szCs w:val="24"/>
        </w:rPr>
      </w:pPr>
      <w:r w:rsidRPr="00A076E9">
        <w:rPr>
          <w:sz w:val="24"/>
          <w:szCs w:val="24"/>
          <w:lang w:val="en-CA"/>
        </w:rPr>
        <w:fldChar w:fldCharType="begin"/>
      </w:r>
      <w:r w:rsidRPr="00A076E9">
        <w:rPr>
          <w:sz w:val="24"/>
          <w:szCs w:val="24"/>
          <w:lang w:val="en-CA"/>
        </w:rPr>
        <w:instrText xml:space="preserve"> SEQ CHAPTER \h \r 1</w:instrText>
      </w:r>
      <w:r w:rsidRPr="00A076E9">
        <w:rPr>
          <w:sz w:val="24"/>
          <w:szCs w:val="24"/>
          <w:lang w:val="en-CA"/>
        </w:rPr>
        <w:fldChar w:fldCharType="end"/>
      </w:r>
      <w:r w:rsidRPr="00A076E9">
        <w:rPr>
          <w:sz w:val="24"/>
          <w:szCs w:val="24"/>
        </w:rPr>
        <w:t>Quality assurance activities shall be conducted to assure environmental data generated, processed</w:t>
      </w:r>
      <w:r>
        <w:rPr>
          <w:sz w:val="24"/>
          <w:szCs w:val="24"/>
        </w:rPr>
        <w:t>,</w:t>
      </w:r>
      <w:r w:rsidRPr="00A076E9">
        <w:rPr>
          <w:sz w:val="24"/>
          <w:szCs w:val="24"/>
        </w:rPr>
        <w:t xml:space="preserve"> or used to support </w:t>
      </w:r>
      <w:r>
        <w:rPr>
          <w:sz w:val="24"/>
          <w:szCs w:val="24"/>
        </w:rPr>
        <w:t>this task order</w:t>
      </w:r>
      <w:r w:rsidRPr="00A076E9">
        <w:rPr>
          <w:sz w:val="24"/>
          <w:szCs w:val="24"/>
        </w:rPr>
        <w:t xml:space="preserve"> shall be of known quality and shall achieve prescribed data quality objectives. Furthermore, the data shall be adequate and sufficient for their intended use. The Contractor shall </w:t>
      </w:r>
      <w:proofErr w:type="gramStart"/>
      <w:r w:rsidRPr="00A076E9">
        <w:rPr>
          <w:sz w:val="24"/>
          <w:szCs w:val="24"/>
        </w:rPr>
        <w:t>be in compliance with</w:t>
      </w:r>
      <w:proofErr w:type="gramEnd"/>
      <w:r w:rsidRPr="00A076E9">
        <w:rPr>
          <w:sz w:val="24"/>
          <w:szCs w:val="24"/>
        </w:rPr>
        <w:t xml:space="preserve"> the requirements of CIO 2105.0, </w:t>
      </w:r>
      <w:r w:rsidRPr="00A076E9">
        <w:rPr>
          <w:i/>
          <w:iCs/>
          <w:sz w:val="24"/>
          <w:szCs w:val="24"/>
        </w:rPr>
        <w:t>Policy and Program Requirements for the Mandatory Agency Wide Quality System</w:t>
      </w:r>
      <w:r w:rsidRPr="00A076E9">
        <w:rPr>
          <w:sz w:val="24"/>
          <w:szCs w:val="24"/>
        </w:rPr>
        <w:t xml:space="preserve"> and the </w:t>
      </w:r>
      <w:r w:rsidRPr="00A076E9">
        <w:rPr>
          <w:i/>
          <w:iCs/>
          <w:sz w:val="24"/>
          <w:szCs w:val="24"/>
        </w:rPr>
        <w:t>American National Standard-Specifications and Guidelines for Environmental Data Collection and Environmental Technology Programs</w:t>
      </w:r>
      <w:r w:rsidRPr="00A076E9">
        <w:rPr>
          <w:sz w:val="24"/>
          <w:szCs w:val="24"/>
        </w:rPr>
        <w:t xml:space="preserve"> (ANSI/ASQC-E4-2014). Consistent with these requirements, the Contractor shall develop a task order Quality Assurance Project Plan.</w:t>
      </w:r>
    </w:p>
    <w:p w14:paraId="418F4CC4" w14:textId="42C940FF" w:rsidR="00A076E9" w:rsidRPr="00A076E9" w:rsidRDefault="00A076E9" w:rsidP="00A076E9">
      <w:pPr>
        <w:pStyle w:val="ListParagraph"/>
        <w:widowControl/>
        <w:numPr>
          <w:ilvl w:val="0"/>
          <w:numId w:val="14"/>
        </w:numPr>
        <w:autoSpaceDE/>
        <w:autoSpaceDN/>
        <w:adjustRightInd/>
        <w:spacing w:before="120" w:after="120"/>
        <w:ind w:left="720"/>
        <w:contextualSpacing w:val="0"/>
        <w:rPr>
          <w:b/>
          <w:szCs w:val="24"/>
        </w:rPr>
      </w:pPr>
      <w:r w:rsidRPr="00A076E9">
        <w:rPr>
          <w:b/>
          <w:szCs w:val="24"/>
          <w:u w:val="single"/>
        </w:rPr>
        <w:t>Quality Assurance Project Plans (QAPP).</w:t>
      </w:r>
      <w:r w:rsidRPr="00A076E9">
        <w:rPr>
          <w:szCs w:val="24"/>
        </w:rPr>
        <w:t xml:space="preserve">  The Contractor shall develop a task order QAPP to provide a plan for obtaining, using, storing, and retrieving the type and quality of environmental data needed for EPA’s effort to </w:t>
      </w:r>
      <w:commentRangeStart w:id="4"/>
      <w:r w:rsidRPr="00A076E9">
        <w:rPr>
          <w:szCs w:val="24"/>
          <w:highlight w:val="yellow"/>
        </w:rPr>
        <w:t>[</w:t>
      </w:r>
      <w:r>
        <w:rPr>
          <w:szCs w:val="24"/>
          <w:highlight w:val="yellow"/>
        </w:rPr>
        <w:t>describe your requirement</w:t>
      </w:r>
      <w:r w:rsidRPr="00A076E9">
        <w:rPr>
          <w:szCs w:val="24"/>
          <w:highlight w:val="yellow"/>
        </w:rPr>
        <w:t>]</w:t>
      </w:r>
      <w:commentRangeEnd w:id="4"/>
      <w:r w:rsidRPr="00A076E9">
        <w:rPr>
          <w:rStyle w:val="CommentReference"/>
          <w:highlight w:val="yellow"/>
        </w:rPr>
        <w:commentReference w:id="4"/>
      </w:r>
      <w:r w:rsidRPr="00A076E9">
        <w:rPr>
          <w:szCs w:val="24"/>
        </w:rPr>
        <w:t>. The QAPP should document how quality assurance (QA) and quality control (QC) activities are applied to environmental data operations to assure that the results obtained are of the type and quality needed and expected.</w:t>
      </w:r>
    </w:p>
    <w:p w14:paraId="3180D27F" w14:textId="77777777" w:rsidR="00A076E9" w:rsidRPr="00A076E9" w:rsidRDefault="00A076E9" w:rsidP="00A076E9">
      <w:pPr>
        <w:pStyle w:val="ListParagraph"/>
        <w:widowControl/>
        <w:numPr>
          <w:ilvl w:val="0"/>
          <w:numId w:val="13"/>
        </w:numPr>
        <w:autoSpaceDE/>
        <w:autoSpaceDN/>
        <w:adjustRightInd/>
        <w:spacing w:before="120" w:after="120"/>
        <w:contextualSpacing w:val="0"/>
        <w:rPr>
          <w:rStyle w:val="Hyperlink"/>
          <w:szCs w:val="24"/>
        </w:rPr>
      </w:pPr>
      <w:r w:rsidRPr="00A076E9">
        <w:rPr>
          <w:szCs w:val="24"/>
        </w:rPr>
        <w:t>Within one month of the effective date of the TO, the Contractor shall submit a draft QAPP in Microsoft Word format, divided by sections that describe the policies, organization, objectives, functional guidelines, and specific QA/QC activities designed to achieve the data quality requirements of the task order.</w:t>
      </w:r>
      <w:r w:rsidRPr="00A076E9" w:rsidDel="008078BB">
        <w:rPr>
          <w:szCs w:val="24"/>
        </w:rPr>
        <w:t xml:space="preserve"> </w:t>
      </w:r>
      <w:r w:rsidRPr="00A076E9">
        <w:rPr>
          <w:szCs w:val="24"/>
        </w:rPr>
        <w:t xml:space="preserve">The QAPP shall provide a level of detail and organization that is consistent with EPA QA/R-5, </w:t>
      </w:r>
      <w:r w:rsidRPr="00A076E9">
        <w:rPr>
          <w:i/>
          <w:szCs w:val="24"/>
        </w:rPr>
        <w:t>EPA Requirements for Quality Assurance Project Plans</w:t>
      </w:r>
      <w:r w:rsidRPr="00A076E9">
        <w:rPr>
          <w:szCs w:val="24"/>
        </w:rPr>
        <w:t xml:space="preserve"> which can found at</w:t>
      </w:r>
      <w:r w:rsidRPr="00A076E9">
        <w:rPr>
          <w:rFonts w:asciiTheme="minorHAnsi" w:eastAsiaTheme="minorHAnsi" w:hAnsiTheme="minorHAnsi" w:cstheme="minorBidi"/>
          <w:szCs w:val="24"/>
        </w:rPr>
        <w:t xml:space="preserve"> </w:t>
      </w:r>
      <w:hyperlink r:id="rId11" w:history="1">
        <w:r w:rsidRPr="00A076E9">
          <w:rPr>
            <w:rStyle w:val="Hyperlink"/>
            <w:szCs w:val="24"/>
          </w:rPr>
          <w:t>https://www.epa.gov/quality/epa-qar-5-epa-requirements-quality-assurance-project-plans</w:t>
        </w:r>
      </w:hyperlink>
      <w:r w:rsidRPr="00A076E9">
        <w:rPr>
          <w:rStyle w:val="Hyperlink"/>
          <w:szCs w:val="24"/>
        </w:rPr>
        <w:t>.</w:t>
      </w:r>
      <w:r w:rsidRPr="00A076E9">
        <w:rPr>
          <w:szCs w:val="24"/>
        </w:rPr>
        <w:t xml:space="preserve"> Specific QA/QC related tasks to be addressed by the QAPP are described in </w:t>
      </w:r>
      <w:commentRangeStart w:id="5"/>
      <w:r w:rsidRPr="00A076E9">
        <w:rPr>
          <w:szCs w:val="24"/>
        </w:rPr>
        <w:t>[</w:t>
      </w:r>
      <w:r w:rsidRPr="00A076E9">
        <w:rPr>
          <w:szCs w:val="24"/>
          <w:highlight w:val="yellow"/>
        </w:rPr>
        <w:t xml:space="preserve">Tasks X and </w:t>
      </w:r>
      <w:r w:rsidRPr="00A076E9">
        <w:rPr>
          <w:szCs w:val="24"/>
        </w:rPr>
        <w:t>Y</w:t>
      </w:r>
      <w:commentRangeEnd w:id="5"/>
      <w:r w:rsidR="00F77A36">
        <w:rPr>
          <w:rStyle w:val="CommentReference"/>
        </w:rPr>
        <w:commentReference w:id="5"/>
      </w:r>
      <w:r w:rsidRPr="00A076E9">
        <w:rPr>
          <w:szCs w:val="24"/>
        </w:rPr>
        <w:t xml:space="preserve">] of this task order. These are not necessarily inclusive; the Contractor shall include any other tasks or implementable measures that are not mentioned but are necessary to optimize the quality or assess the uncertainty of the information that is produced. Additional guidance on developing the QAPP is available in EPA’s </w:t>
      </w:r>
      <w:r w:rsidRPr="00A076E9">
        <w:rPr>
          <w:i/>
          <w:szCs w:val="24"/>
        </w:rPr>
        <w:t>Guidance for Quality Assurance Project Plans EPA QA/G-5</w:t>
      </w:r>
      <w:r w:rsidRPr="00A076E9">
        <w:rPr>
          <w:szCs w:val="24"/>
        </w:rPr>
        <w:t xml:space="preserve"> which can be found at </w:t>
      </w:r>
      <w:hyperlink r:id="rId12" w:history="1">
        <w:r w:rsidRPr="00A076E9">
          <w:rPr>
            <w:rStyle w:val="Hyperlink"/>
            <w:szCs w:val="24"/>
          </w:rPr>
          <w:t>https://www.epa.gov/sites/production/files/2015-06/documents/g5-final.pdf</w:t>
        </w:r>
      </w:hyperlink>
      <w:r w:rsidRPr="00A076E9">
        <w:rPr>
          <w:szCs w:val="24"/>
        </w:rPr>
        <w:t xml:space="preserve">.  </w:t>
      </w:r>
      <w:r w:rsidRPr="00A076E9">
        <w:rPr>
          <w:rStyle w:val="Hyperlink"/>
          <w:szCs w:val="24"/>
        </w:rPr>
        <w:t xml:space="preserve">  </w:t>
      </w:r>
    </w:p>
    <w:p w14:paraId="36181D11" w14:textId="77777777" w:rsidR="00A076E9" w:rsidRPr="00A076E9" w:rsidRDefault="00A076E9" w:rsidP="00A076E9">
      <w:pPr>
        <w:pStyle w:val="ListParagraph"/>
        <w:widowControl/>
        <w:numPr>
          <w:ilvl w:val="0"/>
          <w:numId w:val="13"/>
        </w:numPr>
        <w:autoSpaceDE/>
        <w:autoSpaceDN/>
        <w:adjustRightInd/>
        <w:spacing w:before="120" w:after="120"/>
        <w:contextualSpacing w:val="0"/>
        <w:rPr>
          <w:bCs/>
          <w:szCs w:val="24"/>
        </w:rPr>
      </w:pPr>
      <w:r w:rsidRPr="00A076E9">
        <w:rPr>
          <w:bCs/>
          <w:szCs w:val="24"/>
        </w:rPr>
        <w:t>With consultation from the Quality Assurance Manager (QAM) or the Delegated Quality Assurance Officer (DQAO), the work required in this Task Order has been preliminarily determined to be classified as [</w:t>
      </w:r>
      <w:commentRangeStart w:id="6"/>
      <w:r w:rsidRPr="00A076E9">
        <w:rPr>
          <w:bCs/>
          <w:szCs w:val="24"/>
          <w:highlight w:val="yellow"/>
        </w:rPr>
        <w:t>Category X</w:t>
      </w:r>
      <w:commentRangeEnd w:id="6"/>
      <w:r w:rsidR="00F77A36">
        <w:rPr>
          <w:rStyle w:val="CommentReference"/>
        </w:rPr>
        <w:commentReference w:id="6"/>
      </w:r>
      <w:r w:rsidRPr="00A076E9">
        <w:rPr>
          <w:bCs/>
          <w:szCs w:val="24"/>
        </w:rPr>
        <w:t xml:space="preserve">] by the TOCOR. </w:t>
      </w:r>
    </w:p>
    <w:p w14:paraId="561FE13A" w14:textId="77777777" w:rsidR="00A076E9" w:rsidRPr="00A076E9" w:rsidRDefault="00A076E9" w:rsidP="00A076E9">
      <w:pPr>
        <w:pStyle w:val="ListParagraph"/>
        <w:widowControl/>
        <w:numPr>
          <w:ilvl w:val="0"/>
          <w:numId w:val="13"/>
        </w:numPr>
        <w:autoSpaceDE/>
        <w:autoSpaceDN/>
        <w:adjustRightInd/>
        <w:spacing w:before="120" w:after="120"/>
        <w:contextualSpacing w:val="0"/>
        <w:rPr>
          <w:szCs w:val="24"/>
        </w:rPr>
      </w:pPr>
      <w:r w:rsidRPr="00A076E9">
        <w:rPr>
          <w:bCs/>
          <w:szCs w:val="24"/>
        </w:rPr>
        <w:t xml:space="preserve">The TOCOR will review the quality documentation and provide comments to the contractor in writing within 2 weeks. </w:t>
      </w:r>
      <w:r w:rsidRPr="00A076E9">
        <w:rPr>
          <w:szCs w:val="24"/>
        </w:rPr>
        <w:t xml:space="preserve">EPA will provide comments to the submitted draft QAPP in writing or directly on a digital file. The Contractor shall revise the QAPP and resubmit it to the EPA for approval within one week. The revised QAPP will be the official QAPP for the task order. </w:t>
      </w:r>
    </w:p>
    <w:p w14:paraId="201055EC" w14:textId="77777777" w:rsidR="00A076E9" w:rsidRPr="00A076E9" w:rsidRDefault="00A076E9" w:rsidP="00A076E9">
      <w:pPr>
        <w:pStyle w:val="ListParagraph"/>
        <w:widowControl/>
        <w:numPr>
          <w:ilvl w:val="0"/>
          <w:numId w:val="13"/>
        </w:numPr>
        <w:autoSpaceDE/>
        <w:autoSpaceDN/>
        <w:adjustRightInd/>
        <w:spacing w:before="120" w:after="120"/>
        <w:contextualSpacing w:val="0"/>
        <w:rPr>
          <w:szCs w:val="24"/>
        </w:rPr>
      </w:pPr>
      <w:r w:rsidRPr="00A076E9">
        <w:rPr>
          <w:szCs w:val="24"/>
        </w:rPr>
        <w:t xml:space="preserve">Incorporation of Standard Operating Procedures (SOPs) - When addressing the data acquisition elements in the task order QAPP, detailed copies of quality assurance methods and/or SOPs can be either included directly in the discussion, provided as attachments to the QAPP, or, if easily obtained and readily available to all project participants (e.g., American Society for Testing and Materials (ASTM) methods), cited within the discussion and included in the reference list. Detailed copies of the methods and/or SOPs must accompany the QAPP either in the text or as attachments. All SOPs referenced in each activity performed by the Contractor shall be submitted as part of the applicable QAPP. The SOPs shall be written to be consistent with EPA QA/G-6 titled </w:t>
      </w:r>
      <w:r w:rsidRPr="00A076E9">
        <w:rPr>
          <w:i/>
          <w:iCs/>
          <w:szCs w:val="24"/>
        </w:rPr>
        <w:t>Guidance for Preparing Standard Operating procedures (SOPs)</w:t>
      </w:r>
      <w:r w:rsidRPr="00A076E9">
        <w:rPr>
          <w:szCs w:val="24"/>
        </w:rPr>
        <w:t xml:space="preserve">, which can found at </w:t>
      </w:r>
      <w:hyperlink r:id="rId13" w:history="1">
        <w:r w:rsidRPr="00A076E9">
          <w:rPr>
            <w:rStyle w:val="Hyperlink"/>
            <w:szCs w:val="24"/>
          </w:rPr>
          <w:t>https://www.epa.gov/quality/guidance-preparing-standard-operating-procedures-epa-qag-6-march-2001</w:t>
        </w:r>
      </w:hyperlink>
      <w:r w:rsidRPr="00A076E9">
        <w:rPr>
          <w:szCs w:val="24"/>
        </w:rPr>
        <w:t xml:space="preserve">. </w:t>
      </w:r>
    </w:p>
    <w:p w14:paraId="2DBD0F22" w14:textId="77777777" w:rsidR="00A076E9" w:rsidRPr="00A076E9" w:rsidRDefault="00A076E9" w:rsidP="00A076E9">
      <w:pPr>
        <w:pStyle w:val="ListParagraph"/>
        <w:widowControl/>
        <w:numPr>
          <w:ilvl w:val="0"/>
          <w:numId w:val="13"/>
        </w:numPr>
        <w:autoSpaceDE/>
        <w:autoSpaceDN/>
        <w:adjustRightInd/>
        <w:spacing w:before="120" w:after="120"/>
        <w:contextualSpacing w:val="0"/>
        <w:rPr>
          <w:szCs w:val="24"/>
        </w:rPr>
      </w:pPr>
      <w:r w:rsidRPr="00A076E9">
        <w:rPr>
          <w:szCs w:val="24"/>
        </w:rPr>
        <w:t>QAPP Amendments – During the term of the contract, the Contractor shall revise and maintain on file, with all previous revisions, an amended QAPP within 30 days of the following circumstances:</w:t>
      </w:r>
    </w:p>
    <w:p w14:paraId="48FA615E"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 xml:space="preserve">The Agency modifies the contract. </w:t>
      </w:r>
    </w:p>
    <w:p w14:paraId="48764111"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 xml:space="preserve">The Agency notifies the Contractor of deficiencies in the QAPP document resulting from the Agency's review of the Contractor's performance. </w:t>
      </w:r>
    </w:p>
    <w:p w14:paraId="7BAB14EB"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The Contractor identifies deficiencies resulting from their internal review of the QAPP document.</w:t>
      </w:r>
    </w:p>
    <w:p w14:paraId="6D4E8337" w14:textId="77777777" w:rsidR="00A076E9" w:rsidRPr="00A076E9" w:rsidRDefault="00A076E9" w:rsidP="00A076E9">
      <w:pPr>
        <w:pStyle w:val="ListParagraph"/>
        <w:widowControl/>
        <w:numPr>
          <w:ilvl w:val="0"/>
          <w:numId w:val="12"/>
        </w:numPr>
        <w:autoSpaceDE/>
        <w:autoSpaceDN/>
        <w:adjustRightInd/>
        <w:spacing w:before="120" w:after="120"/>
        <w:contextualSpacing w:val="0"/>
        <w:rPr>
          <w:szCs w:val="24"/>
        </w:rPr>
      </w:pPr>
      <w:r w:rsidRPr="00A076E9">
        <w:rPr>
          <w:szCs w:val="24"/>
        </w:rPr>
        <w:t xml:space="preserve">The Contractor's organization, personnel, facility, equipment, policies, or procedures change.  </w:t>
      </w:r>
    </w:p>
    <w:p w14:paraId="780CBAF4"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 xml:space="preserve">The Contractor identifies deficiencies resulting from the internal review of their organization personnel, facility, equipment, </w:t>
      </w:r>
      <w:proofErr w:type="gramStart"/>
      <w:r w:rsidRPr="00A076E9">
        <w:rPr>
          <w:szCs w:val="24"/>
        </w:rPr>
        <w:t>policies</w:t>
      </w:r>
      <w:proofErr w:type="gramEnd"/>
      <w:r w:rsidRPr="00A076E9">
        <w:rPr>
          <w:szCs w:val="24"/>
        </w:rPr>
        <w:t xml:space="preserve"> or procedures.</w:t>
      </w:r>
    </w:p>
    <w:p w14:paraId="0A3E3D7E" w14:textId="77777777" w:rsidR="00A076E9" w:rsidRPr="00A076E9" w:rsidRDefault="00A076E9" w:rsidP="00A076E9">
      <w:pPr>
        <w:pStyle w:val="ListParagraph"/>
        <w:widowControl/>
        <w:numPr>
          <w:ilvl w:val="0"/>
          <w:numId w:val="13"/>
        </w:numPr>
        <w:autoSpaceDE/>
        <w:autoSpaceDN/>
        <w:adjustRightInd/>
        <w:spacing w:before="120" w:after="120"/>
        <w:ind w:left="1170"/>
        <w:contextualSpacing w:val="0"/>
        <w:rPr>
          <w:szCs w:val="24"/>
        </w:rPr>
      </w:pPr>
      <w:r w:rsidRPr="00A076E9">
        <w:rPr>
          <w:szCs w:val="24"/>
        </w:rPr>
        <w:t>Document Control - When the QAPP or any SOP is amended, all changes shall be clearly marked with a bar in the margin indicating where the change is found in the document, or by highlighting the change by underlining, bold printing, or using a different print font. The amended section pages shall have the date on which the changes were implemented. Any changes in the QAPP shall be submitted to the EPA Project Officer for approval before implementation.</w:t>
      </w:r>
    </w:p>
    <w:p w14:paraId="461ABBFD" w14:textId="34A3C80C" w:rsidR="00A076E9" w:rsidRPr="00A076E9" w:rsidRDefault="00A076E9" w:rsidP="00A076E9">
      <w:pPr>
        <w:pStyle w:val="ListParagraph"/>
        <w:widowControl/>
        <w:numPr>
          <w:ilvl w:val="0"/>
          <w:numId w:val="13"/>
        </w:numPr>
        <w:autoSpaceDE/>
        <w:autoSpaceDN/>
        <w:adjustRightInd/>
        <w:spacing w:before="120" w:after="120"/>
        <w:ind w:left="1170"/>
        <w:contextualSpacing w:val="0"/>
        <w:rPr>
          <w:szCs w:val="24"/>
        </w:rPr>
      </w:pPr>
      <w:r w:rsidRPr="00A076E9">
        <w:rPr>
          <w:szCs w:val="24"/>
        </w:rPr>
        <w:t xml:space="preserve">QAPP and SOP Archival </w:t>
      </w:r>
      <w:r w:rsidRPr="00A076E9">
        <w:rPr>
          <w:szCs w:val="24"/>
        </w:rPr>
        <w:noBreakHyphen/>
        <w:t xml:space="preserve"> The Contractor shall maintain a master QAPP which incorporates the original QAPP and all subsequent amendments. The Contractor shall provide a copy of the master QAPP (including the SOPs) and any of its attachments to the designated recipients within 14 days of a request.</w:t>
      </w:r>
    </w:p>
    <w:p w14:paraId="518358F6" w14:textId="77777777" w:rsidR="000A13B4" w:rsidRPr="00CE15A8" w:rsidRDefault="000A13B4" w:rsidP="000A13B4">
      <w:pPr>
        <w:rPr>
          <w:sz w:val="24"/>
          <w:szCs w:val="24"/>
        </w:rPr>
      </w:pPr>
      <w:commentRangeStart w:id="7"/>
      <w:r w:rsidRPr="00CE15A8">
        <w:rPr>
          <w:b/>
          <w:bCs/>
          <w:sz w:val="24"/>
          <w:szCs w:val="24"/>
        </w:rPr>
        <w:t>VII.</w:t>
      </w:r>
      <w:r w:rsidRPr="00CE15A8">
        <w:rPr>
          <w:b/>
          <w:bCs/>
          <w:sz w:val="24"/>
          <w:szCs w:val="24"/>
        </w:rPr>
        <w:tab/>
      </w:r>
      <w:r w:rsidR="00175FC4" w:rsidRPr="00CE15A8">
        <w:rPr>
          <w:b/>
          <w:bCs/>
          <w:sz w:val="24"/>
          <w:szCs w:val="24"/>
        </w:rPr>
        <w:t>Deliverables</w:t>
      </w:r>
      <w:r w:rsidRPr="00CE15A8">
        <w:rPr>
          <w:b/>
          <w:bCs/>
          <w:sz w:val="24"/>
          <w:szCs w:val="24"/>
        </w:rPr>
        <w:t>:</w:t>
      </w:r>
      <w:commentRangeEnd w:id="7"/>
      <w:r w:rsidR="003631E0">
        <w:rPr>
          <w:rStyle w:val="CommentReference"/>
        </w:rPr>
        <w:commentReference w:id="7"/>
      </w:r>
    </w:p>
    <w:p w14:paraId="36F8A9AA" w14:textId="77777777" w:rsidR="000A13B4" w:rsidRPr="00CE15A8" w:rsidRDefault="000A13B4" w:rsidP="000A13B4">
      <w:pPr>
        <w:rPr>
          <w:sz w:val="24"/>
          <w:szCs w:val="24"/>
        </w:rPr>
      </w:pPr>
    </w:p>
    <w:p w14:paraId="7C91AAF5" w14:textId="77777777" w:rsidR="00D731C6" w:rsidRPr="00CE15A8" w:rsidRDefault="000A13B4" w:rsidP="000A13B4">
      <w:pPr>
        <w:rPr>
          <w:i/>
          <w:color w:val="000000" w:themeColor="text1"/>
          <w:sz w:val="24"/>
          <w:szCs w:val="24"/>
          <w:highlight w:val="yellow"/>
        </w:rPr>
      </w:pPr>
      <w:r w:rsidRPr="00CE15A8">
        <w:rPr>
          <w:sz w:val="24"/>
          <w:szCs w:val="24"/>
        </w:rPr>
        <w:t>The Contractor shall adhere to the following schedule:</w:t>
      </w:r>
      <w:r w:rsidR="00867972" w:rsidRPr="00CE15A8">
        <w:rPr>
          <w:sz w:val="24"/>
          <w:szCs w:val="24"/>
        </w:rPr>
        <w:t xml:space="preserve"> </w:t>
      </w:r>
      <w:r w:rsidR="00867972" w:rsidRPr="00CE15A8">
        <w:rPr>
          <w:i/>
          <w:color w:val="000000" w:themeColor="text1"/>
          <w:sz w:val="24"/>
          <w:szCs w:val="24"/>
          <w:highlight w:val="yellow"/>
        </w:rPr>
        <w:t>[The sch</w:t>
      </w:r>
      <w:r w:rsidR="00FD4EB6" w:rsidRPr="00CE15A8">
        <w:rPr>
          <w:i/>
          <w:color w:val="000000" w:themeColor="text1"/>
          <w:sz w:val="24"/>
          <w:szCs w:val="24"/>
          <w:highlight w:val="yellow"/>
        </w:rPr>
        <w:t>edule is not required to be as written below</w:t>
      </w:r>
      <w:r w:rsidR="00867972" w:rsidRPr="00CE15A8">
        <w:rPr>
          <w:i/>
          <w:color w:val="000000" w:themeColor="text1"/>
          <w:sz w:val="24"/>
          <w:szCs w:val="24"/>
          <w:highlight w:val="yellow"/>
        </w:rPr>
        <w:t xml:space="preserve">.  </w:t>
      </w:r>
      <w:r w:rsidR="00DC24D9" w:rsidRPr="00CE15A8">
        <w:rPr>
          <w:i/>
          <w:color w:val="000000" w:themeColor="text1"/>
          <w:sz w:val="24"/>
          <w:szCs w:val="24"/>
          <w:highlight w:val="yellow"/>
        </w:rPr>
        <w:t xml:space="preserve">Use this as an example.  </w:t>
      </w:r>
      <w:r w:rsidR="00867972" w:rsidRPr="00CE15A8">
        <w:rPr>
          <w:i/>
          <w:color w:val="000000" w:themeColor="text1"/>
          <w:sz w:val="24"/>
          <w:szCs w:val="24"/>
          <w:highlight w:val="yellow"/>
        </w:rPr>
        <w:t>You can write it according to your needs.</w:t>
      </w:r>
      <w:r w:rsidR="00D731C6" w:rsidRPr="00CE15A8">
        <w:rPr>
          <w:i/>
          <w:color w:val="000000" w:themeColor="text1"/>
          <w:sz w:val="24"/>
          <w:szCs w:val="24"/>
          <w:highlight w:val="yellow"/>
        </w:rPr>
        <w:t xml:space="preserve"> </w:t>
      </w:r>
    </w:p>
    <w:p w14:paraId="7B586ECA" w14:textId="6AF07B2A" w:rsidR="000A13B4" w:rsidRPr="00CE15A8" w:rsidRDefault="00D731C6" w:rsidP="000A13B4">
      <w:pPr>
        <w:rPr>
          <w:color w:val="FF0000"/>
          <w:sz w:val="24"/>
          <w:szCs w:val="24"/>
        </w:rPr>
      </w:pPr>
      <w:r w:rsidRPr="00CE15A8">
        <w:rPr>
          <w:i/>
          <w:color w:val="000000" w:themeColor="text1"/>
          <w:sz w:val="24"/>
          <w:szCs w:val="24"/>
          <w:highlight w:val="yellow"/>
        </w:rPr>
        <w:t>Avoid the use of TBD if possible. Use specific dates or timeframes to build your delivery schedule (e.g. 01 January 20XX, 20 days after task order award, 30 days after receipt of comments, etc)</w:t>
      </w:r>
      <w:r w:rsidR="00867972" w:rsidRPr="00CE15A8">
        <w:rPr>
          <w:i/>
          <w:color w:val="000000" w:themeColor="text1"/>
          <w:sz w:val="24"/>
          <w:szCs w:val="24"/>
          <w:highlight w:val="yellow"/>
        </w:rPr>
        <w:t>]</w:t>
      </w:r>
    </w:p>
    <w:p w14:paraId="0A9F29E8" w14:textId="77777777" w:rsidR="000A13B4" w:rsidRPr="00CE15A8" w:rsidRDefault="000A13B4" w:rsidP="000A13B4">
      <w:pPr>
        <w:rPr>
          <w:sz w:val="24"/>
          <w:szCs w:val="24"/>
        </w:rPr>
      </w:pPr>
    </w:p>
    <w:p w14:paraId="171759C3" w14:textId="77777777" w:rsidR="000A13B4" w:rsidRPr="00CE15A8" w:rsidRDefault="000A13B4" w:rsidP="000A13B4">
      <w:pPr>
        <w:tabs>
          <w:tab w:val="left" w:pos="720"/>
          <w:tab w:val="left" w:pos="1440"/>
          <w:tab w:val="left" w:pos="2160"/>
          <w:tab w:val="left" w:pos="2880"/>
          <w:tab w:val="left" w:pos="3600"/>
          <w:tab w:val="left" w:pos="4320"/>
          <w:tab w:val="left" w:pos="5040"/>
        </w:tabs>
        <w:ind w:left="5040" w:hanging="5040"/>
        <w:rPr>
          <w:sz w:val="24"/>
          <w:szCs w:val="24"/>
        </w:rPr>
      </w:pPr>
      <w:r w:rsidRPr="00CE15A8">
        <w:rPr>
          <w:b/>
          <w:bCs/>
          <w:sz w:val="24"/>
          <w:szCs w:val="24"/>
        </w:rPr>
        <w:t>Task</w:t>
      </w:r>
      <w:r w:rsidRPr="00CE15A8">
        <w:rPr>
          <w:sz w:val="24"/>
          <w:szCs w:val="24"/>
        </w:rPr>
        <w:tab/>
      </w:r>
      <w:r w:rsidRPr="00CE15A8">
        <w:rPr>
          <w:b/>
          <w:bCs/>
          <w:sz w:val="24"/>
          <w:szCs w:val="24"/>
        </w:rPr>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Pr="00CE15A8">
        <w:rPr>
          <w:b/>
          <w:bCs/>
          <w:sz w:val="24"/>
          <w:szCs w:val="24"/>
        </w:rPr>
        <w:t>Delivery Schedule</w:t>
      </w:r>
    </w:p>
    <w:p w14:paraId="75DB5552" w14:textId="77777777" w:rsidR="003F3FE9" w:rsidRPr="00CE15A8" w:rsidRDefault="003F3FE9" w:rsidP="000A13B4">
      <w:pPr>
        <w:tabs>
          <w:tab w:val="left" w:pos="720"/>
          <w:tab w:val="left" w:pos="1440"/>
          <w:tab w:val="left" w:pos="2160"/>
          <w:tab w:val="left" w:pos="2880"/>
          <w:tab w:val="left" w:pos="3600"/>
          <w:tab w:val="left" w:pos="4320"/>
          <w:tab w:val="left" w:pos="5040"/>
        </w:tabs>
        <w:ind w:left="5040" w:hanging="5040"/>
        <w:rPr>
          <w:sz w:val="24"/>
          <w:szCs w:val="24"/>
        </w:rPr>
      </w:pPr>
    </w:p>
    <w:p w14:paraId="7A650F90" w14:textId="77777777" w:rsidR="00C34D5D" w:rsidRPr="00CE15A8" w:rsidRDefault="00C34D5D" w:rsidP="000A13B4">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1</w:t>
      </w:r>
      <w:r w:rsidRPr="00CE15A8">
        <w:rPr>
          <w:sz w:val="24"/>
          <w:szCs w:val="24"/>
        </w:rPr>
        <w:tab/>
      </w:r>
      <w:r w:rsidR="00843571" w:rsidRPr="00CE15A8">
        <w:rPr>
          <w:sz w:val="24"/>
          <w:szCs w:val="24"/>
        </w:rPr>
        <w:t xml:space="preserve">Deliverable </w:t>
      </w:r>
      <w:r w:rsidR="00843571" w:rsidRPr="00CE15A8">
        <w:rPr>
          <w:sz w:val="24"/>
          <w:szCs w:val="24"/>
        </w:rPr>
        <w:tab/>
      </w:r>
      <w:r w:rsidR="00843571" w:rsidRPr="00CE15A8">
        <w:rPr>
          <w:sz w:val="24"/>
          <w:szCs w:val="24"/>
        </w:rPr>
        <w:tab/>
      </w:r>
      <w:r w:rsidR="00843571" w:rsidRPr="00CE15A8">
        <w:rPr>
          <w:sz w:val="24"/>
          <w:szCs w:val="24"/>
        </w:rPr>
        <w:tab/>
      </w:r>
      <w:r w:rsidR="00843571" w:rsidRPr="00CE15A8">
        <w:rPr>
          <w:sz w:val="24"/>
          <w:szCs w:val="24"/>
        </w:rPr>
        <w:tab/>
      </w:r>
      <w:r w:rsidR="00843571" w:rsidRPr="00CE15A8">
        <w:rPr>
          <w:sz w:val="24"/>
          <w:szCs w:val="24"/>
        </w:rPr>
        <w:tab/>
        <w:t>[DATE]</w:t>
      </w:r>
    </w:p>
    <w:p w14:paraId="1213135B" w14:textId="77777777" w:rsidR="00C34D5D" w:rsidRPr="00CE15A8" w:rsidRDefault="00C34D5D" w:rsidP="000A13B4">
      <w:pPr>
        <w:tabs>
          <w:tab w:val="left" w:pos="720"/>
          <w:tab w:val="left" w:pos="1440"/>
          <w:tab w:val="left" w:pos="2160"/>
          <w:tab w:val="left" w:pos="2880"/>
          <w:tab w:val="left" w:pos="3600"/>
          <w:tab w:val="left" w:pos="4320"/>
          <w:tab w:val="left" w:pos="5040"/>
        </w:tabs>
        <w:ind w:left="5040" w:hanging="5040"/>
        <w:rPr>
          <w:sz w:val="24"/>
          <w:szCs w:val="24"/>
        </w:rPr>
      </w:pPr>
    </w:p>
    <w:p w14:paraId="00DA5045" w14:textId="77777777" w:rsidR="002E579B" w:rsidRPr="00CE15A8" w:rsidRDefault="000D248D" w:rsidP="002E579B">
      <w:pPr>
        <w:rPr>
          <w:sz w:val="24"/>
          <w:szCs w:val="24"/>
        </w:rPr>
      </w:pPr>
      <w:r w:rsidRPr="00CE15A8">
        <w:rPr>
          <w:sz w:val="24"/>
          <w:szCs w:val="24"/>
        </w:rPr>
        <w:t>2</w:t>
      </w:r>
      <w:r w:rsidR="000A13B4" w:rsidRPr="00CE15A8">
        <w:rPr>
          <w:sz w:val="24"/>
          <w:szCs w:val="24"/>
        </w:rPr>
        <w:tab/>
      </w:r>
      <w:r w:rsidR="00D11F11" w:rsidRPr="00CE15A8">
        <w:rPr>
          <w:sz w:val="24"/>
          <w:szCs w:val="24"/>
        </w:rPr>
        <w:t xml:space="preserve">Deliverable </w:t>
      </w:r>
      <w:r w:rsidR="00D11F11" w:rsidRPr="00CE15A8">
        <w:rPr>
          <w:sz w:val="24"/>
          <w:szCs w:val="24"/>
        </w:rPr>
        <w:tab/>
      </w:r>
      <w:r w:rsidR="003F3FE9" w:rsidRPr="00CE15A8">
        <w:rPr>
          <w:sz w:val="24"/>
          <w:szCs w:val="24"/>
        </w:rPr>
        <w:tab/>
      </w:r>
      <w:r w:rsidR="003F3FE9" w:rsidRPr="00CE15A8">
        <w:rPr>
          <w:sz w:val="24"/>
          <w:szCs w:val="24"/>
        </w:rPr>
        <w:tab/>
      </w:r>
      <w:r w:rsidR="000A13B4" w:rsidRPr="00CE15A8">
        <w:rPr>
          <w:sz w:val="24"/>
          <w:szCs w:val="24"/>
        </w:rPr>
        <w:tab/>
      </w:r>
      <w:r w:rsidR="000A13B4" w:rsidRPr="00CE15A8">
        <w:rPr>
          <w:sz w:val="24"/>
          <w:szCs w:val="24"/>
        </w:rPr>
        <w:tab/>
      </w:r>
      <w:r w:rsidR="002E579B" w:rsidRPr="00CE15A8">
        <w:rPr>
          <w:sz w:val="24"/>
          <w:szCs w:val="24"/>
        </w:rPr>
        <w:t>[DATE]</w:t>
      </w:r>
    </w:p>
    <w:p w14:paraId="5246221C" w14:textId="77777777" w:rsidR="002E579B" w:rsidRPr="00CE15A8" w:rsidRDefault="002E579B" w:rsidP="000A13B4">
      <w:pPr>
        <w:rPr>
          <w:sz w:val="24"/>
          <w:szCs w:val="24"/>
        </w:rPr>
      </w:pPr>
    </w:p>
    <w:p w14:paraId="67976B1B" w14:textId="77777777" w:rsidR="00784A63" w:rsidRPr="00CE15A8" w:rsidRDefault="000D248D" w:rsidP="000A13B4">
      <w:pPr>
        <w:rPr>
          <w:sz w:val="24"/>
          <w:szCs w:val="24"/>
        </w:rPr>
      </w:pPr>
      <w:r w:rsidRPr="00CE15A8">
        <w:rPr>
          <w:sz w:val="24"/>
          <w:szCs w:val="24"/>
        </w:rPr>
        <w:t>3</w:t>
      </w:r>
      <w:r w:rsidR="00784A63" w:rsidRPr="00CE15A8">
        <w:rPr>
          <w:sz w:val="24"/>
          <w:szCs w:val="24"/>
        </w:rPr>
        <w:tab/>
      </w:r>
      <w:r w:rsidR="00D11F11" w:rsidRPr="00CE15A8">
        <w:rPr>
          <w:sz w:val="24"/>
          <w:szCs w:val="24"/>
        </w:rPr>
        <w:t>Deliverable</w:t>
      </w:r>
      <w:r w:rsidR="00D11F11" w:rsidRPr="00CE15A8">
        <w:rPr>
          <w:sz w:val="24"/>
          <w:szCs w:val="24"/>
        </w:rPr>
        <w:tab/>
      </w:r>
      <w:r w:rsidR="00D11F11" w:rsidRPr="00CE15A8">
        <w:rPr>
          <w:sz w:val="24"/>
          <w:szCs w:val="24"/>
        </w:rPr>
        <w:tab/>
      </w:r>
      <w:r w:rsidR="00784A63" w:rsidRPr="00CE15A8">
        <w:rPr>
          <w:sz w:val="24"/>
          <w:szCs w:val="24"/>
        </w:rPr>
        <w:tab/>
      </w:r>
      <w:r w:rsidR="00784A63" w:rsidRPr="00CE15A8">
        <w:rPr>
          <w:sz w:val="24"/>
          <w:szCs w:val="24"/>
        </w:rPr>
        <w:tab/>
      </w:r>
      <w:r w:rsidR="00784A63" w:rsidRPr="00CE15A8">
        <w:rPr>
          <w:sz w:val="24"/>
          <w:szCs w:val="24"/>
        </w:rPr>
        <w:tab/>
      </w:r>
      <w:r w:rsidR="00867972" w:rsidRPr="00CE15A8">
        <w:rPr>
          <w:sz w:val="24"/>
          <w:szCs w:val="24"/>
        </w:rPr>
        <w:t>[DATE]</w:t>
      </w:r>
    </w:p>
    <w:p w14:paraId="36F4D56F" w14:textId="77777777" w:rsidR="00784A63" w:rsidRPr="00CE15A8" w:rsidRDefault="00784A63" w:rsidP="000A13B4">
      <w:pPr>
        <w:rPr>
          <w:sz w:val="24"/>
          <w:szCs w:val="24"/>
        </w:rPr>
      </w:pPr>
    </w:p>
    <w:p w14:paraId="69ACC901" w14:textId="77777777" w:rsidR="000A13B4" w:rsidRPr="00CE15A8" w:rsidRDefault="000D248D" w:rsidP="000A13B4">
      <w:pPr>
        <w:rPr>
          <w:sz w:val="24"/>
          <w:szCs w:val="24"/>
        </w:rPr>
      </w:pPr>
      <w:r w:rsidRPr="00CE15A8">
        <w:rPr>
          <w:sz w:val="24"/>
          <w:szCs w:val="24"/>
        </w:rPr>
        <w:t>4</w:t>
      </w:r>
      <w:r w:rsidR="000A13B4" w:rsidRPr="00CE15A8">
        <w:rPr>
          <w:sz w:val="24"/>
          <w:szCs w:val="24"/>
        </w:rPr>
        <w:tab/>
      </w:r>
      <w:r w:rsidR="00D11F11" w:rsidRPr="00CE15A8">
        <w:rPr>
          <w:sz w:val="24"/>
          <w:szCs w:val="24"/>
        </w:rPr>
        <w:t>Deliverable</w:t>
      </w:r>
      <w:r w:rsidR="000A13B4"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002E579B" w:rsidRPr="00CE15A8">
        <w:rPr>
          <w:sz w:val="24"/>
          <w:szCs w:val="24"/>
        </w:rPr>
        <w:t>[DATE]</w:t>
      </w:r>
    </w:p>
    <w:p w14:paraId="24A828B8" w14:textId="77777777" w:rsidR="000A13B4" w:rsidRPr="00CE15A8" w:rsidRDefault="000A13B4" w:rsidP="000A13B4">
      <w:pPr>
        <w:rPr>
          <w:sz w:val="24"/>
          <w:szCs w:val="24"/>
        </w:rPr>
      </w:pPr>
    </w:p>
    <w:p w14:paraId="622EF043" w14:textId="77777777" w:rsidR="000A13B4" w:rsidRPr="00CE15A8" w:rsidRDefault="002E579B" w:rsidP="002E579B">
      <w:pPr>
        <w:rPr>
          <w:sz w:val="24"/>
          <w:szCs w:val="24"/>
        </w:rPr>
      </w:pPr>
      <w:r w:rsidRPr="00CE15A8">
        <w:rPr>
          <w:sz w:val="24"/>
          <w:szCs w:val="24"/>
        </w:rPr>
        <w:t>5</w:t>
      </w:r>
      <w:r w:rsidR="000A13B4" w:rsidRPr="00CE15A8">
        <w:rPr>
          <w:sz w:val="24"/>
          <w:szCs w:val="24"/>
        </w:rPr>
        <w:tab/>
      </w:r>
      <w:r w:rsidR="00D11F11" w:rsidRPr="00CE15A8">
        <w:rPr>
          <w:sz w:val="24"/>
          <w:szCs w:val="24"/>
        </w:rPr>
        <w:t>Deliverable</w:t>
      </w:r>
      <w:r w:rsidR="000A13B4"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Pr="00CE15A8">
        <w:rPr>
          <w:sz w:val="24"/>
          <w:szCs w:val="24"/>
        </w:rPr>
        <w:t>[DATE]</w:t>
      </w:r>
      <w:r w:rsidR="000A13B4" w:rsidRPr="00CE15A8">
        <w:rPr>
          <w:sz w:val="24"/>
          <w:szCs w:val="24"/>
        </w:rPr>
        <w:t xml:space="preserve">                                                                               </w:t>
      </w:r>
    </w:p>
    <w:p w14:paraId="3DC416E0" w14:textId="77777777" w:rsidR="000A13B4" w:rsidRPr="00CE15A8" w:rsidRDefault="000A13B4" w:rsidP="000A13B4">
      <w:pPr>
        <w:rPr>
          <w:sz w:val="24"/>
          <w:szCs w:val="24"/>
        </w:rPr>
      </w:pPr>
    </w:p>
    <w:p w14:paraId="26AE75BB" w14:textId="77777777" w:rsidR="002E579B" w:rsidRPr="00CE15A8" w:rsidRDefault="002E579B" w:rsidP="002E579B">
      <w:pPr>
        <w:rPr>
          <w:sz w:val="24"/>
          <w:szCs w:val="24"/>
        </w:rPr>
      </w:pPr>
      <w:r w:rsidRPr="00CE15A8">
        <w:rPr>
          <w:sz w:val="24"/>
          <w:szCs w:val="24"/>
        </w:rPr>
        <w:t>6</w:t>
      </w:r>
      <w:r w:rsidR="000A13B4" w:rsidRPr="00CE15A8">
        <w:rPr>
          <w:sz w:val="24"/>
          <w:szCs w:val="24"/>
        </w:rPr>
        <w:tab/>
      </w:r>
      <w:r w:rsidR="00D11F11" w:rsidRPr="00CE15A8">
        <w:rPr>
          <w:sz w:val="24"/>
          <w:szCs w:val="24"/>
        </w:rPr>
        <w:t xml:space="preserve">Deliverable </w:t>
      </w:r>
      <w:r w:rsidR="00D11F11" w:rsidRPr="00CE15A8">
        <w:rPr>
          <w:sz w:val="24"/>
          <w:szCs w:val="24"/>
        </w:rPr>
        <w:tab/>
      </w:r>
      <w:r w:rsidR="00D11F11" w:rsidRPr="00CE15A8">
        <w:rPr>
          <w:sz w:val="24"/>
          <w:szCs w:val="24"/>
        </w:rPr>
        <w:tab/>
      </w:r>
      <w:r w:rsidR="00D11F11" w:rsidRPr="00CE15A8">
        <w:rPr>
          <w:sz w:val="24"/>
          <w:szCs w:val="24"/>
        </w:rPr>
        <w:tab/>
      </w:r>
      <w:r w:rsidR="000A13B4" w:rsidRPr="00CE15A8">
        <w:rPr>
          <w:sz w:val="24"/>
          <w:szCs w:val="24"/>
        </w:rPr>
        <w:tab/>
        <w:t xml:space="preserve"> </w:t>
      </w:r>
      <w:r w:rsidR="000A13B4" w:rsidRPr="00CE15A8">
        <w:rPr>
          <w:sz w:val="24"/>
          <w:szCs w:val="24"/>
        </w:rPr>
        <w:tab/>
      </w:r>
      <w:r w:rsidRPr="00CE15A8">
        <w:rPr>
          <w:sz w:val="24"/>
          <w:szCs w:val="24"/>
        </w:rPr>
        <w:t>[DATE]</w:t>
      </w:r>
    </w:p>
    <w:p w14:paraId="0DE73F0F" w14:textId="77777777" w:rsidR="000A13B4" w:rsidRPr="00CE15A8" w:rsidRDefault="000A13B4" w:rsidP="000A13B4">
      <w:pPr>
        <w:rPr>
          <w:sz w:val="24"/>
          <w:szCs w:val="24"/>
        </w:rPr>
      </w:pPr>
    </w:p>
    <w:p w14:paraId="7B6AD7CB" w14:textId="77777777" w:rsidR="004B350F" w:rsidRPr="00CE15A8" w:rsidRDefault="00175FC4" w:rsidP="004B350F">
      <w:pPr>
        <w:rPr>
          <w:b/>
          <w:bCs/>
          <w:sz w:val="24"/>
          <w:szCs w:val="24"/>
        </w:rPr>
      </w:pPr>
      <w:r w:rsidRPr="00CE15A8">
        <w:rPr>
          <w:b/>
          <w:bCs/>
          <w:sz w:val="24"/>
          <w:szCs w:val="24"/>
        </w:rPr>
        <w:t>VI</w:t>
      </w:r>
      <w:r w:rsidR="002D4B12" w:rsidRPr="00CE15A8">
        <w:rPr>
          <w:b/>
          <w:bCs/>
          <w:sz w:val="24"/>
          <w:szCs w:val="24"/>
        </w:rPr>
        <w:t>I</w:t>
      </w:r>
      <w:r w:rsidRPr="00CE15A8">
        <w:rPr>
          <w:b/>
          <w:bCs/>
          <w:sz w:val="24"/>
          <w:szCs w:val="24"/>
        </w:rPr>
        <w:t>I.</w:t>
      </w:r>
      <w:r w:rsidRPr="00CE15A8">
        <w:rPr>
          <w:b/>
          <w:bCs/>
          <w:sz w:val="24"/>
          <w:szCs w:val="24"/>
        </w:rPr>
        <w:tab/>
        <w:t>Reporting Requirements:</w:t>
      </w:r>
    </w:p>
    <w:p w14:paraId="4CE59389" w14:textId="77777777" w:rsidR="004B350F" w:rsidRPr="00CE15A8" w:rsidRDefault="004B350F" w:rsidP="004B350F">
      <w:pPr>
        <w:rPr>
          <w:b/>
          <w:bCs/>
          <w:sz w:val="24"/>
          <w:szCs w:val="24"/>
        </w:rPr>
      </w:pPr>
    </w:p>
    <w:p w14:paraId="1E59D44D" w14:textId="77777777" w:rsidR="004B350F" w:rsidRPr="00CE15A8" w:rsidRDefault="004B350F" w:rsidP="004B350F">
      <w:pPr>
        <w:rPr>
          <w:b/>
          <w:bCs/>
          <w:sz w:val="24"/>
          <w:szCs w:val="24"/>
        </w:rPr>
      </w:pPr>
      <w:r w:rsidRPr="00CE15A8">
        <w:rPr>
          <w:sz w:val="24"/>
          <w:szCs w:val="24"/>
        </w:rPr>
        <w:t xml:space="preserve">1.  </w:t>
      </w:r>
      <w:r w:rsidRPr="00CE15A8">
        <w:rPr>
          <w:bCs/>
          <w:sz w:val="24"/>
          <w:szCs w:val="24"/>
        </w:rPr>
        <w:t xml:space="preserve">If any problems arise that would impede performance, Contractor shall inform the EPA </w:t>
      </w:r>
      <w:r w:rsidR="00843571" w:rsidRPr="00CE15A8">
        <w:rPr>
          <w:bCs/>
          <w:sz w:val="24"/>
          <w:szCs w:val="24"/>
        </w:rPr>
        <w:t>TOCOR</w:t>
      </w:r>
      <w:r w:rsidRPr="00CE15A8">
        <w:rPr>
          <w:bCs/>
          <w:sz w:val="24"/>
          <w:szCs w:val="24"/>
        </w:rPr>
        <w:t xml:space="preserve"> immediately (by phone or email) and provide information needed to resolve the problem(s).</w:t>
      </w:r>
    </w:p>
    <w:p w14:paraId="7732462A" w14:textId="77777777" w:rsidR="004B350F" w:rsidRPr="00CE15A8" w:rsidRDefault="004B350F" w:rsidP="004B350F">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rPr>
          <w:b w:val="0"/>
          <w:bCs w:val="0"/>
        </w:rPr>
      </w:pPr>
      <w:r w:rsidRPr="00CE15A8">
        <w:rPr>
          <w:b w:val="0"/>
          <w:bCs w:val="0"/>
        </w:rPr>
        <w:t xml:space="preserve">2.  The Contractor shall submit monthly progress reports to the EPA </w:t>
      </w:r>
      <w:r w:rsidR="00843571" w:rsidRPr="00CE15A8">
        <w:rPr>
          <w:b w:val="0"/>
          <w:bCs w:val="0"/>
        </w:rPr>
        <w:t>TOCOR</w:t>
      </w:r>
      <w:r w:rsidRPr="00CE15A8">
        <w:rPr>
          <w:b w:val="0"/>
          <w:bCs w:val="0"/>
        </w:rPr>
        <w:t xml:space="preserve"> </w:t>
      </w:r>
      <w:r w:rsidR="00345CA8" w:rsidRPr="00CE15A8">
        <w:rPr>
          <w:b w:val="0"/>
          <w:bCs w:val="0"/>
        </w:rPr>
        <w:t xml:space="preserve">in accordance with the terms and conditions of the contract </w:t>
      </w:r>
      <w:r w:rsidRPr="00CE15A8">
        <w:rPr>
          <w:b w:val="0"/>
          <w:bCs w:val="0"/>
        </w:rPr>
        <w:t xml:space="preserve">and advise the </w:t>
      </w:r>
      <w:r w:rsidR="00843571" w:rsidRPr="00CE15A8">
        <w:rPr>
          <w:b w:val="0"/>
          <w:bCs w:val="0"/>
        </w:rPr>
        <w:t>TOCOR</w:t>
      </w:r>
      <w:r w:rsidRPr="00CE15A8">
        <w:rPr>
          <w:b w:val="0"/>
          <w:bCs w:val="0"/>
        </w:rPr>
        <w:t xml:space="preserve"> about problems in a timely manner, but at a minimum, via the monthly progress reports.</w:t>
      </w:r>
    </w:p>
    <w:p w14:paraId="5EBAC24D" w14:textId="4938107C" w:rsidR="004B350F" w:rsidRPr="00CE15A8" w:rsidRDefault="004B350F" w:rsidP="004B350F">
      <w:pPr>
        <w:pStyle w:val="Heading1"/>
        <w:spacing w:before="120" w:after="120" w:line="276" w:lineRule="auto"/>
        <w:ind w:left="0"/>
        <w:rPr>
          <w:b w:val="0"/>
          <w:bCs w:val="0"/>
        </w:rPr>
      </w:pPr>
      <w:r w:rsidRPr="00CE15A8">
        <w:rPr>
          <w:b w:val="0"/>
          <w:bCs w:val="0"/>
        </w:rPr>
        <w:t xml:space="preserve">3.  The Contractor shall deliver all draft and final work products in accordance with the contract.  In addition, the Contractor shall deliver to the </w:t>
      </w:r>
      <w:r w:rsidR="00843571" w:rsidRPr="00CE15A8">
        <w:rPr>
          <w:b w:val="0"/>
          <w:bCs w:val="0"/>
        </w:rPr>
        <w:t>TOCOR</w:t>
      </w:r>
      <w:r w:rsidRPr="00CE15A8">
        <w:rPr>
          <w:b w:val="0"/>
          <w:bCs w:val="0"/>
        </w:rPr>
        <w:t xml:space="preserve"> each draft and final deliverable in an electronic format that is compatible with EPA-installed application software which includes word processing software Microsoft Word, spreadsheet software Microsoft Excel, and database management software Microsoft Access.</w:t>
      </w:r>
      <w:r w:rsidR="00892D91">
        <w:rPr>
          <w:b w:val="0"/>
          <w:bCs w:val="0"/>
        </w:rPr>
        <w:t xml:space="preserve"> </w:t>
      </w:r>
      <w:r w:rsidR="00892D91" w:rsidRPr="00837015">
        <w:rPr>
          <w:b w:val="0"/>
          <w:bCs w:val="0"/>
        </w:rPr>
        <w:t>Final deliverables that will be posted online or otherwise available to the public shall be 508 compliant.</w:t>
      </w:r>
    </w:p>
    <w:p w14:paraId="3DBCE65B" w14:textId="77777777" w:rsidR="00B02EBF" w:rsidRPr="00CE15A8" w:rsidRDefault="004B350F" w:rsidP="00ED5830">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pPr>
      <w:r w:rsidRPr="00CE15A8">
        <w:rPr>
          <w:b w:val="0"/>
          <w:bCs w:val="0"/>
        </w:rPr>
        <w:t>4.   The Contractor shall ensure that all electronic work products are free of computer viruses, malware, or spyware.</w:t>
      </w:r>
    </w:p>
    <w:sectPr w:rsidR="00B02EBF" w:rsidRPr="00CE15A8" w:rsidSect="00ED5830">
      <w:footerReference w:type="default" r:id="rId14"/>
      <w:pgSz w:w="12240" w:h="15840" w:code="1"/>
      <w:pgMar w:top="1440" w:right="1440" w:bottom="1440" w:left="1440" w:header="1440" w:footer="14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awkins, Brandon" w:date="2020-08-31T13:46:00Z" w:initials="HB">
    <w:p w14:paraId="39949D5C" w14:textId="017353A4" w:rsidR="008F4737" w:rsidRDefault="00500358">
      <w:pPr>
        <w:pStyle w:val="CommentText"/>
        <w:rPr>
          <w:rFonts w:ascii="Calibri" w:hAnsi="Calibri" w:cs="Calibri"/>
          <w:sz w:val="22"/>
          <w:szCs w:val="22"/>
        </w:rPr>
      </w:pPr>
      <w:r>
        <w:rPr>
          <w:rStyle w:val="CommentReference"/>
        </w:rPr>
        <w:annotationRef/>
      </w:r>
      <w:r>
        <w:rPr>
          <w:rFonts w:ascii="Calibri" w:hAnsi="Calibri" w:cs="Calibri"/>
          <w:sz w:val="22"/>
          <w:szCs w:val="22"/>
        </w:rPr>
        <w:t xml:space="preserve">If your work is fairly static or can be defined and forecasted </w:t>
      </w:r>
      <w:r w:rsidR="008F4737">
        <w:rPr>
          <w:rFonts w:ascii="Calibri" w:hAnsi="Calibri" w:cs="Calibri"/>
          <w:sz w:val="22"/>
          <w:szCs w:val="22"/>
        </w:rPr>
        <w:t xml:space="preserve">beyond the initial 12-month </w:t>
      </w:r>
      <w:r w:rsidR="00D4655E">
        <w:rPr>
          <w:rFonts w:ascii="Calibri" w:hAnsi="Calibri" w:cs="Calibri"/>
          <w:sz w:val="22"/>
          <w:szCs w:val="22"/>
        </w:rPr>
        <w:t>base</w:t>
      </w:r>
      <w:r w:rsidR="008F4737">
        <w:rPr>
          <w:rFonts w:ascii="Calibri" w:hAnsi="Calibri" w:cs="Calibri"/>
          <w:sz w:val="22"/>
          <w:szCs w:val="22"/>
        </w:rPr>
        <w:t xml:space="preserve"> period </w:t>
      </w:r>
      <w:r>
        <w:rPr>
          <w:rFonts w:ascii="Calibri" w:hAnsi="Calibri" w:cs="Calibri"/>
          <w:sz w:val="22"/>
          <w:szCs w:val="22"/>
        </w:rPr>
        <w:t xml:space="preserve">with a reasonable degree of certainty, it may be suitable to include those tasks in </w:t>
      </w:r>
      <w:r w:rsidR="008F4737">
        <w:rPr>
          <w:rFonts w:ascii="Calibri" w:hAnsi="Calibri" w:cs="Calibri"/>
          <w:sz w:val="22"/>
          <w:szCs w:val="22"/>
        </w:rPr>
        <w:t>a single</w:t>
      </w:r>
      <w:r>
        <w:rPr>
          <w:rFonts w:ascii="Calibri" w:hAnsi="Calibri" w:cs="Calibri"/>
          <w:sz w:val="22"/>
          <w:szCs w:val="22"/>
        </w:rPr>
        <w:t xml:space="preserve"> SOW and include option periods in your task order. This will allow up-front pricing on your full project and reduce administrative actions required to continue support on your project beyond the initial 12-month period (i.e. exercise option period vs. develop and award new task order).</w:t>
      </w:r>
      <w:r w:rsidR="008F4737">
        <w:rPr>
          <w:rFonts w:ascii="Calibri" w:hAnsi="Calibri" w:cs="Calibri"/>
          <w:sz w:val="22"/>
          <w:szCs w:val="22"/>
        </w:rPr>
        <w:t xml:space="preserve"> </w:t>
      </w:r>
      <w:r w:rsidR="008F4737" w:rsidRPr="008F4737">
        <w:rPr>
          <w:rFonts w:ascii="Calibri" w:hAnsi="Calibri" w:cs="Calibri"/>
          <w:sz w:val="22"/>
          <w:szCs w:val="22"/>
        </w:rPr>
        <w:t xml:space="preserve">The task order may include up to two additional option periods in 6-month or 12-month increments. </w:t>
      </w:r>
      <w:r w:rsidR="00624A88">
        <w:rPr>
          <w:rFonts w:ascii="Calibri" w:hAnsi="Calibri" w:cs="Calibri"/>
          <w:sz w:val="22"/>
          <w:szCs w:val="22"/>
        </w:rPr>
        <w:t>For example, consider your final rule deadline is in 18-24 months and will not be completed in a 12-month period. Including two 6-month options would provide coverage for the full 18-24 month rule development period.</w:t>
      </w:r>
    </w:p>
    <w:p w14:paraId="7A040732" w14:textId="77777777" w:rsidR="008F4737" w:rsidRDefault="008F4737">
      <w:pPr>
        <w:pStyle w:val="CommentText"/>
        <w:rPr>
          <w:rFonts w:ascii="Calibri" w:hAnsi="Calibri" w:cs="Calibri"/>
          <w:sz w:val="22"/>
          <w:szCs w:val="22"/>
        </w:rPr>
      </w:pPr>
    </w:p>
    <w:p w14:paraId="75B7E0FD" w14:textId="405C62E4" w:rsidR="008F4737" w:rsidRPr="008F4737" w:rsidRDefault="00500358">
      <w:pPr>
        <w:pStyle w:val="CommentText"/>
        <w:rPr>
          <w:rFonts w:ascii="Calibri" w:hAnsi="Calibri" w:cs="Calibri"/>
          <w:sz w:val="22"/>
          <w:szCs w:val="22"/>
        </w:rPr>
      </w:pPr>
      <w:r>
        <w:rPr>
          <w:rFonts w:ascii="Calibri" w:hAnsi="Calibri" w:cs="Calibri"/>
          <w:sz w:val="22"/>
          <w:szCs w:val="22"/>
        </w:rPr>
        <w:t xml:space="preserve">If your work is dynamic and difficult to forecast beyond the initial 12-month period, it may be more suitable to issue a follow-on task order to continue support rather than attempting to incorporate the full project into a single task order. </w:t>
      </w:r>
    </w:p>
  </w:comment>
  <w:comment w:id="1" w:author="Hawkins, Brandon" w:date="2020-08-31T13:44:00Z" w:initials="HB">
    <w:p w14:paraId="5F6B203D" w14:textId="3504A11D" w:rsidR="00D955EE" w:rsidRDefault="00D955EE">
      <w:pPr>
        <w:pStyle w:val="CommentText"/>
      </w:pPr>
      <w:r>
        <w:rPr>
          <w:rStyle w:val="CommentReference"/>
        </w:rPr>
        <w:annotationRef/>
      </w:r>
      <w:r>
        <w:t xml:space="preserve">If Options are included, included parenthetical references to identify the period each task is to be performed. </w:t>
      </w:r>
      <w:r w:rsidR="00606389">
        <w:t>This will assist the Contractor in resourcing each period of performance properly and limit confusion regarding the timing of the various tasks.</w:t>
      </w:r>
      <w:r w:rsidR="00EE3D5F">
        <w:t xml:space="preserve"> See example below</w:t>
      </w:r>
    </w:p>
    <w:p w14:paraId="1BC72624" w14:textId="77777777" w:rsidR="00D955EE" w:rsidRDefault="00D955EE">
      <w:pPr>
        <w:pStyle w:val="CommentText"/>
      </w:pPr>
    </w:p>
    <w:p w14:paraId="4C53B3B0" w14:textId="77777777" w:rsidR="00D955EE" w:rsidRDefault="00D955EE" w:rsidP="00D955EE">
      <w:pPr>
        <w:rPr>
          <w:rFonts w:ascii="Calibri" w:hAnsi="Calibri" w:cs="Calibri"/>
          <w:sz w:val="22"/>
          <w:szCs w:val="22"/>
        </w:rPr>
      </w:pPr>
      <w:r>
        <w:rPr>
          <w:rFonts w:ascii="Calibri" w:hAnsi="Calibri" w:cs="Calibri"/>
          <w:sz w:val="22"/>
          <w:szCs w:val="22"/>
        </w:rPr>
        <w:t>Task 1 – Task Order Administration (Base and Option Periods)</w:t>
      </w:r>
    </w:p>
    <w:p w14:paraId="42213730" w14:textId="77777777" w:rsidR="00D955EE" w:rsidRDefault="00D955EE" w:rsidP="00D955EE">
      <w:pPr>
        <w:rPr>
          <w:rFonts w:ascii="Calibri" w:hAnsi="Calibri" w:cs="Calibri"/>
          <w:sz w:val="22"/>
          <w:szCs w:val="22"/>
        </w:rPr>
      </w:pPr>
      <w:r>
        <w:rPr>
          <w:rFonts w:ascii="Calibri" w:hAnsi="Calibri" w:cs="Calibri"/>
          <w:sz w:val="22"/>
          <w:szCs w:val="22"/>
        </w:rPr>
        <w:t>Task 2 – ICR Development (Base Period)</w:t>
      </w:r>
    </w:p>
    <w:p w14:paraId="0F4EF486" w14:textId="77777777" w:rsidR="00D955EE" w:rsidRDefault="00D955EE" w:rsidP="00D955EE">
      <w:pPr>
        <w:rPr>
          <w:rFonts w:ascii="Calibri" w:hAnsi="Calibri" w:cs="Calibri"/>
          <w:sz w:val="22"/>
          <w:szCs w:val="22"/>
        </w:rPr>
      </w:pPr>
      <w:r>
        <w:rPr>
          <w:rFonts w:ascii="Calibri" w:hAnsi="Calibri" w:cs="Calibri"/>
          <w:sz w:val="22"/>
          <w:szCs w:val="22"/>
        </w:rPr>
        <w:t>Task 3 – Proposal Development (Option Period 1)</w:t>
      </w:r>
    </w:p>
    <w:p w14:paraId="6307621D" w14:textId="77777777" w:rsidR="00D955EE" w:rsidRDefault="00D955EE" w:rsidP="00D955EE">
      <w:pPr>
        <w:rPr>
          <w:rFonts w:ascii="Calibri" w:hAnsi="Calibri" w:cs="Calibri"/>
          <w:sz w:val="22"/>
          <w:szCs w:val="22"/>
        </w:rPr>
      </w:pPr>
      <w:r>
        <w:rPr>
          <w:rFonts w:ascii="Calibri" w:hAnsi="Calibri" w:cs="Calibri"/>
          <w:sz w:val="22"/>
          <w:szCs w:val="22"/>
        </w:rPr>
        <w:t>Task 4 – Final Rule Development (Option Period 2)</w:t>
      </w:r>
    </w:p>
    <w:p w14:paraId="32E66C5E" w14:textId="2BC0BAB3" w:rsidR="00D955EE" w:rsidRDefault="00D955EE">
      <w:pPr>
        <w:pStyle w:val="CommentText"/>
      </w:pPr>
    </w:p>
  </w:comment>
  <w:comment w:id="3" w:author="Hawkins, Brandon" w:date="2021-03-23T15:18:00Z" w:initials="HB">
    <w:p w14:paraId="01CFE27A" w14:textId="7835DC2E" w:rsidR="00F77A36" w:rsidRDefault="00F77A36">
      <w:pPr>
        <w:pStyle w:val="CommentText"/>
      </w:pPr>
      <w:r>
        <w:rPr>
          <w:rStyle w:val="CommentReference"/>
        </w:rPr>
        <w:annotationRef/>
      </w:r>
      <w:r>
        <w:rPr>
          <w:rStyle w:val="CommentReference"/>
        </w:rPr>
        <w:t xml:space="preserve">Change accordingly based on your needs </w:t>
      </w:r>
    </w:p>
  </w:comment>
  <w:comment w:id="2" w:author="Hawkins, Brandon" w:date="2020-09-24T13:02:00Z" w:initials="HB">
    <w:p w14:paraId="745C3A99" w14:textId="2632B17D" w:rsidR="00F77A36" w:rsidRDefault="00EE3D5F">
      <w:pPr>
        <w:pStyle w:val="CommentText"/>
      </w:pPr>
      <w:r>
        <w:rPr>
          <w:rStyle w:val="CommentReference"/>
        </w:rPr>
        <w:annotationRef/>
      </w:r>
      <w:r>
        <w:t xml:space="preserve">Task 1 is boilerplate language. You are free to change the frequency of the meetings referenced in the task but there should be minimal revisions made to this task. Your first technical task should begin with Task 2. </w:t>
      </w:r>
      <w:r w:rsidR="00F77A36">
        <w:t xml:space="preserve">Work plans are no longer submitted under task orders; a task and/or deliverable for a work plan is not required. </w:t>
      </w:r>
    </w:p>
  </w:comment>
  <w:comment w:id="4" w:author="Hawkins, Brandon" w:date="2021-03-23T15:00:00Z" w:initials="HB">
    <w:p w14:paraId="1693E556" w14:textId="32599809" w:rsidR="00A076E9" w:rsidRDefault="00A076E9">
      <w:pPr>
        <w:pStyle w:val="CommentText"/>
      </w:pPr>
      <w:r>
        <w:rPr>
          <w:rStyle w:val="CommentReference"/>
        </w:rPr>
        <w:annotationRef/>
      </w:r>
      <w:r w:rsidRPr="00A076E9">
        <w:t xml:space="preserve">Include a description of your requirement. </w:t>
      </w:r>
      <w:r w:rsidR="00F77A36">
        <w:t>(</w:t>
      </w:r>
      <w:r w:rsidRPr="00A076E9">
        <w:t xml:space="preserve">E.g. </w:t>
      </w:r>
      <w:r w:rsidRPr="00A076E9">
        <w:rPr>
          <w:sz w:val="24"/>
          <w:szCs w:val="24"/>
        </w:rPr>
        <w:t>develop standardized procedures for the use of optical gas imaging (OGI) in leak detection surveys</w:t>
      </w:r>
      <w:r w:rsidR="00F77A36">
        <w:rPr>
          <w:sz w:val="24"/>
          <w:szCs w:val="24"/>
        </w:rPr>
        <w:t>)</w:t>
      </w:r>
    </w:p>
  </w:comment>
  <w:comment w:id="5" w:author="Hawkins, Brandon" w:date="2021-03-23T15:10:00Z" w:initials="HB">
    <w:p w14:paraId="322A4D4A" w14:textId="68FBDFB0" w:rsidR="00F77A36" w:rsidRDefault="00F77A36">
      <w:pPr>
        <w:pStyle w:val="CommentText"/>
      </w:pPr>
      <w:r>
        <w:rPr>
          <w:rStyle w:val="CommentReference"/>
        </w:rPr>
        <w:annotationRef/>
      </w:r>
      <w:r>
        <w:t xml:space="preserve">List any tasks of the SOW that are subject to EDO and should be covered by the QAPP. </w:t>
      </w:r>
    </w:p>
  </w:comment>
  <w:comment w:id="6" w:author="Hawkins, Brandon" w:date="2021-03-23T15:11:00Z" w:initials="HB">
    <w:p w14:paraId="21C15581" w14:textId="287EAA14" w:rsidR="00F77A36" w:rsidRDefault="00F77A36">
      <w:pPr>
        <w:pStyle w:val="CommentText"/>
      </w:pPr>
      <w:r>
        <w:rPr>
          <w:rStyle w:val="CommentReference"/>
        </w:rPr>
        <w:annotationRef/>
      </w:r>
      <w:r>
        <w:t xml:space="preserve">Coordinate with your QA Officer for your division to determine if your work is Category I or Category II. </w:t>
      </w:r>
    </w:p>
  </w:comment>
  <w:comment w:id="7" w:author="Hawkins, Brandon" w:date="2020-08-31T13:56:00Z" w:initials="HB">
    <w:p w14:paraId="0CE1AA3D" w14:textId="71B225CD" w:rsidR="003631E0" w:rsidRDefault="003631E0">
      <w:pPr>
        <w:pStyle w:val="CommentText"/>
      </w:pPr>
      <w:r>
        <w:rPr>
          <w:rStyle w:val="CommentReference"/>
        </w:rPr>
        <w:annotationRef/>
      </w:r>
      <w:r>
        <w:t xml:space="preserve">This section is intended to capture the submission deadline for deliverables. This section can also be titled Milestone Schedule and utilized to capture both the deliverable schedule and key milestones or deadlines that impact performance. Ensure all listed deliverables are clearly defined and associated with a SOW task. The narrative for the corresponding SOW tasks should provide clear guidance and detailed objectives for what is to be submitted by the Contractor for each deliverable.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B7E0FD" w15:done="0"/>
  <w15:commentEx w15:paraId="32E66C5E" w15:done="0"/>
  <w15:commentEx w15:paraId="01CFE27A" w15:done="0"/>
  <w15:commentEx w15:paraId="745C3A99" w15:done="0"/>
  <w15:commentEx w15:paraId="1693E556" w15:done="0"/>
  <w15:commentEx w15:paraId="322A4D4A" w15:done="0"/>
  <w15:commentEx w15:paraId="21C15581" w15:done="0"/>
  <w15:commentEx w15:paraId="0CE1A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8543" w16cex:dateUtc="2021-03-23T19:18:00Z"/>
  <w16cex:commentExtensible w16cex:durableId="240480FA" w16cex:dateUtc="2021-03-23T19:00:00Z"/>
  <w16cex:commentExtensible w16cex:durableId="2404837E" w16cex:dateUtc="2021-03-23T19:10:00Z"/>
  <w16cex:commentExtensible w16cex:durableId="240483A1" w16cex:dateUtc="2021-03-23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B7E0FD" w16cid:durableId="22F77DC9"/>
  <w16cid:commentId w16cid:paraId="32E66C5E" w16cid:durableId="22F77D3F"/>
  <w16cid:commentId w16cid:paraId="01CFE27A" w16cid:durableId="24048543"/>
  <w16cid:commentId w16cid:paraId="745C3A99" w16cid:durableId="23171775"/>
  <w16cid:commentId w16cid:paraId="1693E556" w16cid:durableId="240480FA"/>
  <w16cid:commentId w16cid:paraId="322A4D4A" w16cid:durableId="2404837E"/>
  <w16cid:commentId w16cid:paraId="21C15581" w16cid:durableId="240483A1"/>
  <w16cid:commentId w16cid:paraId="0CE1AA3D" w16cid:durableId="22F78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3D9E8" w14:textId="77777777" w:rsidR="00F87D8A" w:rsidRDefault="00F87D8A">
      <w:r>
        <w:separator/>
      </w:r>
    </w:p>
  </w:endnote>
  <w:endnote w:type="continuationSeparator" w:id="0">
    <w:p w14:paraId="57DC90B3" w14:textId="77777777" w:rsidR="00F87D8A" w:rsidRDefault="00F8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F12E" w14:textId="77777777" w:rsidR="00271325" w:rsidRPr="00BD64B1" w:rsidRDefault="00271325" w:rsidP="00813B6D">
    <w:pPr>
      <w:pStyle w:val="Footer"/>
      <w:rPr>
        <w:rFonts w:ascii="Arial" w:hAnsi="Arial" w:cs="Arial"/>
        <w:sz w:val="18"/>
        <w:szCs w:val="18"/>
      </w:rPr>
    </w:pPr>
    <w:r>
      <w:tab/>
    </w:r>
    <w:r w:rsidR="00813B6D">
      <w:t xml:space="preserve">Page </w:t>
    </w:r>
    <w:r w:rsidR="00813B6D">
      <w:rPr>
        <w:b/>
        <w:bCs/>
      </w:rPr>
      <w:fldChar w:fldCharType="begin"/>
    </w:r>
    <w:r w:rsidR="00813B6D">
      <w:rPr>
        <w:b/>
        <w:bCs/>
      </w:rPr>
      <w:instrText xml:space="preserve"> PAGE  \* Arabic  \* MERGEFORMAT </w:instrText>
    </w:r>
    <w:r w:rsidR="00813B6D">
      <w:rPr>
        <w:b/>
        <w:bCs/>
      </w:rPr>
      <w:fldChar w:fldCharType="separate"/>
    </w:r>
    <w:r w:rsidR="00843571">
      <w:rPr>
        <w:b/>
        <w:bCs/>
        <w:noProof/>
      </w:rPr>
      <w:t>3</w:t>
    </w:r>
    <w:r w:rsidR="00813B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DF77F" w14:textId="77777777" w:rsidR="00F87D8A" w:rsidRDefault="00F87D8A">
      <w:r>
        <w:separator/>
      </w:r>
    </w:p>
  </w:footnote>
  <w:footnote w:type="continuationSeparator" w:id="0">
    <w:p w14:paraId="2293C7C8" w14:textId="77777777" w:rsidR="00F87D8A" w:rsidRDefault="00F8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D6BAA"/>
    <w:multiLevelType w:val="hybridMultilevel"/>
    <w:tmpl w:val="6A4C41B6"/>
    <w:lvl w:ilvl="0" w:tplc="A622E7C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95D7B"/>
    <w:multiLevelType w:val="hybridMultilevel"/>
    <w:tmpl w:val="EE6AF7F2"/>
    <w:lvl w:ilvl="0" w:tplc="272C26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73722"/>
    <w:multiLevelType w:val="hybridMultilevel"/>
    <w:tmpl w:val="9BDA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70648"/>
    <w:multiLevelType w:val="hybridMultilevel"/>
    <w:tmpl w:val="66986A5E"/>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FF39B0"/>
    <w:multiLevelType w:val="hybridMultilevel"/>
    <w:tmpl w:val="E7183B36"/>
    <w:lvl w:ilvl="0" w:tplc="5766656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F066A1"/>
    <w:multiLevelType w:val="hybridMultilevel"/>
    <w:tmpl w:val="15883F04"/>
    <w:lvl w:ilvl="0" w:tplc="3DA07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673ABD"/>
    <w:multiLevelType w:val="hybridMultilevel"/>
    <w:tmpl w:val="E10C03A6"/>
    <w:lvl w:ilvl="0" w:tplc="4D307A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4B7673"/>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345C8C"/>
    <w:multiLevelType w:val="hybridMultilevel"/>
    <w:tmpl w:val="BB46221C"/>
    <w:lvl w:ilvl="0" w:tplc="D046B23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1D4525"/>
    <w:multiLevelType w:val="hybridMultilevel"/>
    <w:tmpl w:val="C27C82F8"/>
    <w:lvl w:ilvl="0" w:tplc="E2CAF828">
      <w:start w:val="1"/>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659BF"/>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5B1256"/>
    <w:multiLevelType w:val="hybridMultilevel"/>
    <w:tmpl w:val="F6387E66"/>
    <w:lvl w:ilvl="0" w:tplc="A3FA2DA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43466C"/>
    <w:multiLevelType w:val="hybridMultilevel"/>
    <w:tmpl w:val="7A962AEC"/>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2"/>
  </w:num>
  <w:num w:numId="3">
    <w:abstractNumId w:val="11"/>
  </w:num>
  <w:num w:numId="4">
    <w:abstractNumId w:val="4"/>
  </w:num>
  <w:num w:numId="5">
    <w:abstractNumId w:val="8"/>
  </w:num>
  <w:num w:numId="6">
    <w:abstractNumId w:val="13"/>
  </w:num>
  <w:num w:numId="7">
    <w:abstractNumId w:val="7"/>
  </w:num>
  <w:num w:numId="8">
    <w:abstractNumId w:val="9"/>
  </w:num>
  <w:num w:numId="9">
    <w:abstractNumId w:val="0"/>
  </w:num>
  <w:num w:numId="10">
    <w:abstractNumId w:val="5"/>
  </w:num>
  <w:num w:numId="11">
    <w:abstractNumId w:val="2"/>
  </w:num>
  <w:num w:numId="12">
    <w:abstractNumId w:val="1"/>
  </w:num>
  <w:num w:numId="13">
    <w:abstractNumId w:val="6"/>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wkins, Brandon">
    <w15:presenceInfo w15:providerId="AD" w15:userId="S::Hawkins.Brandon@epa.gov::2a843d0f-9f04-4684-aac7-5895fee8c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4"/>
    <w:rsid w:val="00016E8A"/>
    <w:rsid w:val="00084B17"/>
    <w:rsid w:val="00085306"/>
    <w:rsid w:val="000A13B4"/>
    <w:rsid w:val="000B2795"/>
    <w:rsid w:val="000D248D"/>
    <w:rsid w:val="000E4AFB"/>
    <w:rsid w:val="00116CE7"/>
    <w:rsid w:val="00121807"/>
    <w:rsid w:val="001218EF"/>
    <w:rsid w:val="00146BFF"/>
    <w:rsid w:val="00175FC4"/>
    <w:rsid w:val="00184B2E"/>
    <w:rsid w:val="001A736F"/>
    <w:rsid w:val="001B6937"/>
    <w:rsid w:val="001F61E4"/>
    <w:rsid w:val="00211A6F"/>
    <w:rsid w:val="0024640A"/>
    <w:rsid w:val="002612E9"/>
    <w:rsid w:val="00271325"/>
    <w:rsid w:val="002D4B12"/>
    <w:rsid w:val="002E579B"/>
    <w:rsid w:val="002F381B"/>
    <w:rsid w:val="00313328"/>
    <w:rsid w:val="00345CA8"/>
    <w:rsid w:val="003631E0"/>
    <w:rsid w:val="003A5ACC"/>
    <w:rsid w:val="003B6E6B"/>
    <w:rsid w:val="003C7AAB"/>
    <w:rsid w:val="003F3FE9"/>
    <w:rsid w:val="004B350F"/>
    <w:rsid w:val="00500358"/>
    <w:rsid w:val="00525011"/>
    <w:rsid w:val="005312E3"/>
    <w:rsid w:val="00546D51"/>
    <w:rsid w:val="005C04C1"/>
    <w:rsid w:val="005F31A0"/>
    <w:rsid w:val="00606389"/>
    <w:rsid w:val="00624A88"/>
    <w:rsid w:val="00634975"/>
    <w:rsid w:val="00652EAB"/>
    <w:rsid w:val="0066344F"/>
    <w:rsid w:val="006869FF"/>
    <w:rsid w:val="00745728"/>
    <w:rsid w:val="00747ADC"/>
    <w:rsid w:val="00757337"/>
    <w:rsid w:val="00784A63"/>
    <w:rsid w:val="00784BF8"/>
    <w:rsid w:val="00795A5A"/>
    <w:rsid w:val="007A4084"/>
    <w:rsid w:val="007A71A5"/>
    <w:rsid w:val="007D325D"/>
    <w:rsid w:val="00813B6D"/>
    <w:rsid w:val="00826FA8"/>
    <w:rsid w:val="00843571"/>
    <w:rsid w:val="00846901"/>
    <w:rsid w:val="00867972"/>
    <w:rsid w:val="00884CB9"/>
    <w:rsid w:val="00892D91"/>
    <w:rsid w:val="008F4737"/>
    <w:rsid w:val="00936A16"/>
    <w:rsid w:val="00951530"/>
    <w:rsid w:val="00953139"/>
    <w:rsid w:val="009B4A5F"/>
    <w:rsid w:val="00A076E9"/>
    <w:rsid w:val="00A472D9"/>
    <w:rsid w:val="00A47447"/>
    <w:rsid w:val="00A55410"/>
    <w:rsid w:val="00A9117C"/>
    <w:rsid w:val="00AA170A"/>
    <w:rsid w:val="00AC6736"/>
    <w:rsid w:val="00AC7B5A"/>
    <w:rsid w:val="00B02EBF"/>
    <w:rsid w:val="00B33E92"/>
    <w:rsid w:val="00B67CC2"/>
    <w:rsid w:val="00B82F1C"/>
    <w:rsid w:val="00BE702C"/>
    <w:rsid w:val="00C2182D"/>
    <w:rsid w:val="00C31889"/>
    <w:rsid w:val="00C34D5D"/>
    <w:rsid w:val="00CD0010"/>
    <w:rsid w:val="00CE15A8"/>
    <w:rsid w:val="00CE302E"/>
    <w:rsid w:val="00D11F11"/>
    <w:rsid w:val="00D4655E"/>
    <w:rsid w:val="00D731C6"/>
    <w:rsid w:val="00D955EE"/>
    <w:rsid w:val="00DC24D9"/>
    <w:rsid w:val="00DD6C5F"/>
    <w:rsid w:val="00DF20B3"/>
    <w:rsid w:val="00E35FE1"/>
    <w:rsid w:val="00E61733"/>
    <w:rsid w:val="00E653FB"/>
    <w:rsid w:val="00E67A8D"/>
    <w:rsid w:val="00E73B5F"/>
    <w:rsid w:val="00E85936"/>
    <w:rsid w:val="00EA5CF0"/>
    <w:rsid w:val="00EC4246"/>
    <w:rsid w:val="00ED5830"/>
    <w:rsid w:val="00EE3D5F"/>
    <w:rsid w:val="00F44EF9"/>
    <w:rsid w:val="00F77652"/>
    <w:rsid w:val="00F77A36"/>
    <w:rsid w:val="00F87D8A"/>
    <w:rsid w:val="00FC6BB7"/>
    <w:rsid w:val="00FD4EB6"/>
    <w:rsid w:val="00FE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4366FB"/>
  <w15:chartTrackingRefBased/>
  <w15:docId w15:val="{2F668D47-7833-4626-96C3-138E076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3B4"/>
    <w:pPr>
      <w:autoSpaceDE w:val="0"/>
      <w:autoSpaceDN w:val="0"/>
      <w:adjustRightInd w:val="0"/>
    </w:pPr>
  </w:style>
  <w:style w:type="paragraph" w:styleId="Heading1">
    <w:name w:val="heading 1"/>
    <w:basedOn w:val="Normal"/>
    <w:next w:val="Normal"/>
    <w:link w:val="Heading1Char"/>
    <w:qFormat/>
    <w:rsid w:val="004B350F"/>
    <w:pPr>
      <w:keepNext/>
      <w:widowControl w:val="0"/>
      <w:numPr>
        <w:ilvl w:val="12"/>
      </w:numPr>
      <w:tabs>
        <w:tab w:val="left" w:pos="604"/>
        <w:tab w:val="left" w:pos="630"/>
        <w:tab w:val="left" w:pos="1080"/>
        <w:tab w:val="left" w:pos="1440"/>
        <w:tab w:val="left" w:pos="1800"/>
        <w:tab w:val="left" w:pos="2160"/>
        <w:tab w:val="left" w:pos="2520"/>
        <w:tab w:val="left" w:pos="2880"/>
        <w:tab w:val="left" w:pos="3240"/>
        <w:tab w:val="left" w:pos="3628"/>
        <w:tab w:val="left" w:pos="4233"/>
        <w:tab w:val="left" w:pos="4838"/>
        <w:tab w:val="left" w:pos="5443"/>
        <w:tab w:val="left" w:pos="6048"/>
        <w:tab w:val="left" w:pos="6652"/>
        <w:tab w:val="left" w:pos="7257"/>
        <w:tab w:val="left" w:pos="7862"/>
        <w:tab w:val="left" w:pos="8467"/>
        <w:tab w:val="left" w:pos="9072"/>
      </w:tabs>
      <w:ind w:left="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4640A"/>
    <w:rPr>
      <w:sz w:val="16"/>
      <w:szCs w:val="16"/>
    </w:rPr>
  </w:style>
  <w:style w:type="paragraph" w:styleId="CommentText">
    <w:name w:val="annotation text"/>
    <w:basedOn w:val="Normal"/>
    <w:semiHidden/>
    <w:rsid w:val="0024640A"/>
  </w:style>
  <w:style w:type="paragraph" w:styleId="CommentSubject">
    <w:name w:val="annotation subject"/>
    <w:basedOn w:val="CommentText"/>
    <w:next w:val="CommentText"/>
    <w:semiHidden/>
    <w:rsid w:val="0024640A"/>
    <w:rPr>
      <w:b/>
      <w:bCs/>
    </w:rPr>
  </w:style>
  <w:style w:type="paragraph" w:styleId="BalloonText">
    <w:name w:val="Balloon Text"/>
    <w:basedOn w:val="Normal"/>
    <w:semiHidden/>
    <w:rsid w:val="0024640A"/>
    <w:rPr>
      <w:rFonts w:ascii="Tahoma" w:hAnsi="Tahoma" w:cs="Tahoma"/>
      <w:sz w:val="16"/>
      <w:szCs w:val="16"/>
    </w:rPr>
  </w:style>
  <w:style w:type="paragraph" w:styleId="Footer">
    <w:name w:val="footer"/>
    <w:basedOn w:val="Normal"/>
    <w:link w:val="FooterChar"/>
    <w:uiPriority w:val="99"/>
    <w:rsid w:val="003F3FE9"/>
    <w:pPr>
      <w:tabs>
        <w:tab w:val="center" w:pos="4320"/>
        <w:tab w:val="right" w:pos="8640"/>
      </w:tabs>
    </w:pPr>
  </w:style>
  <w:style w:type="character" w:styleId="PageNumber">
    <w:name w:val="page number"/>
    <w:basedOn w:val="DefaultParagraphFont"/>
    <w:rsid w:val="003F3FE9"/>
  </w:style>
  <w:style w:type="paragraph" w:styleId="Header">
    <w:name w:val="header"/>
    <w:basedOn w:val="Normal"/>
    <w:rsid w:val="00CE302E"/>
    <w:pPr>
      <w:tabs>
        <w:tab w:val="center" w:pos="4320"/>
        <w:tab w:val="right" w:pos="8640"/>
      </w:tabs>
    </w:pPr>
  </w:style>
  <w:style w:type="character" w:customStyle="1" w:styleId="Heading1Char">
    <w:name w:val="Heading 1 Char"/>
    <w:link w:val="Heading1"/>
    <w:rsid w:val="004B350F"/>
    <w:rPr>
      <w:b/>
      <w:bCs/>
      <w:sz w:val="24"/>
      <w:szCs w:val="24"/>
    </w:rPr>
  </w:style>
  <w:style w:type="character" w:styleId="Hyperlink">
    <w:name w:val="Hyperlink"/>
    <w:rsid w:val="00271325"/>
    <w:rPr>
      <w:color w:val="0563C1"/>
      <w:u w:val="single"/>
    </w:rPr>
  </w:style>
  <w:style w:type="character" w:customStyle="1" w:styleId="FooterChar">
    <w:name w:val="Footer Char"/>
    <w:link w:val="Footer"/>
    <w:uiPriority w:val="99"/>
    <w:rsid w:val="00271325"/>
  </w:style>
  <w:style w:type="character" w:customStyle="1" w:styleId="Hypertext">
    <w:name w:val="Hypertext"/>
    <w:rsid w:val="00271325"/>
    <w:rPr>
      <w:color w:val="0000FF"/>
      <w:u w:val="single"/>
    </w:rPr>
  </w:style>
  <w:style w:type="table" w:styleId="TableGrid">
    <w:name w:val="Table Grid"/>
    <w:basedOn w:val="TableNormal"/>
    <w:uiPriority w:val="39"/>
    <w:rsid w:val="002713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344F"/>
    <w:pPr>
      <w:widowControl w:val="0"/>
      <w:autoSpaceDE/>
      <w:autoSpaceDN/>
      <w:adjustRightInd/>
    </w:pPr>
    <w:rPr>
      <w:sz w:val="24"/>
    </w:rPr>
  </w:style>
  <w:style w:type="paragraph" w:styleId="ListParagraph">
    <w:name w:val="List Paragraph"/>
    <w:basedOn w:val="Normal"/>
    <w:uiPriority w:val="34"/>
    <w:qFormat/>
    <w:rsid w:val="00A076E9"/>
    <w:pPr>
      <w:widowControl w:val="0"/>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9141">
      <w:bodyDiv w:val="1"/>
      <w:marLeft w:val="0"/>
      <w:marRight w:val="0"/>
      <w:marTop w:val="0"/>
      <w:marBottom w:val="0"/>
      <w:divBdr>
        <w:top w:val="none" w:sz="0" w:space="0" w:color="auto"/>
        <w:left w:val="none" w:sz="0" w:space="0" w:color="auto"/>
        <w:bottom w:val="none" w:sz="0" w:space="0" w:color="auto"/>
        <w:right w:val="none" w:sz="0" w:space="0" w:color="auto"/>
      </w:divBdr>
    </w:div>
    <w:div w:id="598106895">
      <w:bodyDiv w:val="1"/>
      <w:marLeft w:val="0"/>
      <w:marRight w:val="0"/>
      <w:marTop w:val="0"/>
      <w:marBottom w:val="0"/>
      <w:divBdr>
        <w:top w:val="none" w:sz="0" w:space="0" w:color="auto"/>
        <w:left w:val="none" w:sz="0" w:space="0" w:color="auto"/>
        <w:bottom w:val="none" w:sz="0" w:space="0" w:color="auto"/>
        <w:right w:val="none" w:sz="0" w:space="0" w:color="auto"/>
      </w:divBdr>
    </w:div>
    <w:div w:id="12004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pa.gov/quality/guidance-preparing-standard-operating-procedures-epa-qag-6-march-2001"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epa.gov/sites/production/files/2015-06/documents/g5-final.pdf"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quality/epa-qar-5-epa-requirements-quality-assurance-project-pla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vt:lpstr>
    </vt:vector>
  </TitlesOfParts>
  <Company>EPA</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Brandon Hawkins CORE/AAG</dc:creator>
  <cp:keywords/>
  <dc:description/>
  <cp:lastModifiedBy>Hawkins, Brandon</cp:lastModifiedBy>
  <cp:revision>2</cp:revision>
  <cp:lastPrinted>2006-11-28T15:34:00Z</cp:lastPrinted>
  <dcterms:created xsi:type="dcterms:W3CDTF">2021-03-23T21:05:00Z</dcterms:created>
  <dcterms:modified xsi:type="dcterms:W3CDTF">2021-03-23T21:05:00Z</dcterms:modified>
</cp:coreProperties>
</file>