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2FA2C5D1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Amy Vasu,</w:t>
      </w:r>
      <w:r w:rsidRPr="009E589C">
        <w:t xml:space="preserve"> Kimber Scavo, Darryl Weatherhead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2FE3789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Joe </w:t>
      </w:r>
      <w:proofErr w:type="spellStart"/>
      <w:r w:rsidR="00D45C6C" w:rsidRPr="009E589C">
        <w:t>Mangi</w:t>
      </w:r>
      <w:r w:rsidR="009E589C" w:rsidRPr="009E589C">
        <w:t>no</w:t>
      </w:r>
      <w:proofErr w:type="spellEnd"/>
      <w:r w:rsidR="00D45C6C" w:rsidRPr="009E589C">
        <w:t>,</w:t>
      </w:r>
      <w:r w:rsidRPr="009E589C">
        <w:t xml:space="preserve"> Tyler Fox</w:t>
      </w:r>
    </w:p>
    <w:p w14:paraId="1FD7A726" w14:textId="1C7FFB59" w:rsidR="003E106B" w:rsidRPr="009E589C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9E589C">
        <w:rPr>
          <w:lang w:val="es-MX"/>
        </w:rPr>
        <w:t>OID – Amanda Kaufman</w:t>
      </w:r>
    </w:p>
    <w:p w14:paraId="1540724C" w14:textId="77777777" w:rsidR="00AD769F" w:rsidRPr="00A96ADF" w:rsidRDefault="00AD769F" w:rsidP="00AD769F">
      <w:pPr>
        <w:rPr>
          <w:rFonts w:cstheme="minorHAnsi"/>
          <w:b/>
          <w:u w:val="single"/>
        </w:rPr>
      </w:pPr>
      <w:bookmarkStart w:id="0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1" w:name="_Hlk44336795"/>
      <w:r>
        <w:rPr>
          <w:rFonts w:cstheme="minorHAnsi"/>
          <w:b/>
          <w:i/>
          <w:iCs/>
        </w:rPr>
        <w:t>Update</w:t>
      </w:r>
    </w:p>
    <w:p w14:paraId="45F223EB" w14:textId="22CA1330" w:rsidR="003E106B" w:rsidRDefault="003E106B" w:rsidP="00AD769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Spring 2020 - Louisville Metro Health Department</w:t>
      </w:r>
      <w:r w:rsidR="0009315D">
        <w:rPr>
          <w:rFonts w:cstheme="minorHAnsi"/>
        </w:rPr>
        <w:t xml:space="preserve"> (LMHD)</w:t>
      </w:r>
      <w:r>
        <w:rPr>
          <w:rFonts w:cstheme="minorHAnsi"/>
        </w:rPr>
        <w:t xml:space="preserve"> provided higher spatial resolution data for BenMAP that has required a significant amount of QA</w:t>
      </w:r>
    </w:p>
    <w:p w14:paraId="73FCD5E1" w14:textId="2CDDD7EA" w:rsidR="0009315D" w:rsidRDefault="0009315D" w:rsidP="00AD769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Summer 2020 – Chris &amp; Ali QA’d the data provided from </w:t>
      </w:r>
      <w:r w:rsidR="00640789">
        <w:rPr>
          <w:rFonts w:cstheme="minorHAnsi"/>
        </w:rPr>
        <w:t>LMHD</w:t>
      </w:r>
    </w:p>
    <w:p w14:paraId="698FE080" w14:textId="58E852C3" w:rsidR="0009315D" w:rsidRDefault="0009315D" w:rsidP="0009315D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Meeting this morning (8/25) to discuss significant data gaps and how to proceed</w:t>
      </w:r>
    </w:p>
    <w:p w14:paraId="6B0D96C0" w14:textId="7F409548" w:rsidR="00D65C1D" w:rsidRPr="00C03628" w:rsidRDefault="0009315D" w:rsidP="0009315D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August</w:t>
      </w:r>
      <w:r w:rsidR="00C03628">
        <w:rPr>
          <w:rFonts w:cstheme="minorHAnsi"/>
        </w:rPr>
        <w:t xml:space="preserve"> 2020 – call with LMAPCD to </w:t>
      </w:r>
      <w:r w:rsidR="00640789">
        <w:rPr>
          <w:rFonts w:cstheme="minorHAnsi"/>
        </w:rPr>
        <w:t>d</w:t>
      </w:r>
      <w:r w:rsidR="00C03628" w:rsidRPr="00C03628">
        <w:rPr>
          <w:rFonts w:cstheme="minorHAnsi"/>
        </w:rPr>
        <w:t>iscuss M</w:t>
      </w:r>
      <w:r w:rsidR="00C03628">
        <w:rPr>
          <w:rFonts w:cstheme="minorHAnsi"/>
        </w:rPr>
        <w:t>ulti-</w:t>
      </w:r>
      <w:r w:rsidR="00C03628" w:rsidRPr="00C03628">
        <w:rPr>
          <w:rFonts w:cstheme="minorHAnsi"/>
        </w:rPr>
        <w:t>P</w:t>
      </w:r>
      <w:r w:rsidR="00C03628">
        <w:rPr>
          <w:rFonts w:cstheme="minorHAnsi"/>
        </w:rPr>
        <w:t xml:space="preserve">ollutant </w:t>
      </w:r>
      <w:r w:rsidR="00C03628" w:rsidRPr="00C03628">
        <w:rPr>
          <w:rFonts w:cstheme="minorHAnsi"/>
        </w:rPr>
        <w:t>S</w:t>
      </w:r>
      <w:r w:rsidR="00C03628">
        <w:rPr>
          <w:rFonts w:cstheme="minorHAnsi"/>
        </w:rPr>
        <w:t xml:space="preserve">takeholder </w:t>
      </w:r>
      <w:r w:rsidR="00C03628" w:rsidRPr="00C03628">
        <w:rPr>
          <w:rFonts w:cstheme="minorHAnsi"/>
        </w:rPr>
        <w:t>G</w:t>
      </w:r>
      <w:r w:rsidR="00C03628">
        <w:rPr>
          <w:rFonts w:cstheme="minorHAnsi"/>
        </w:rPr>
        <w:t>roup</w:t>
      </w:r>
      <w:r w:rsidR="00C03628" w:rsidRPr="00C03628">
        <w:rPr>
          <w:rFonts w:cstheme="minorHAnsi"/>
        </w:rPr>
        <w:t xml:space="preserve"> Final Report</w:t>
      </w:r>
      <w:r w:rsidR="00C03628">
        <w:rPr>
          <w:rFonts w:cstheme="minorHAnsi"/>
        </w:rPr>
        <w:t xml:space="preserve"> and </w:t>
      </w:r>
      <w:r>
        <w:rPr>
          <w:rFonts w:cstheme="minorHAnsi"/>
        </w:rPr>
        <w:t>next steps</w:t>
      </w:r>
    </w:p>
    <w:p w14:paraId="4555CA55" w14:textId="77777777" w:rsidR="00AD769F" w:rsidRPr="007C4D00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bookmarkStart w:id="2" w:name="_Hlk44338259"/>
      <w:bookmarkEnd w:id="1"/>
      <w:r w:rsidRPr="007C4D00">
        <w:rPr>
          <w:rFonts w:cstheme="minorHAnsi"/>
          <w:b/>
          <w:i/>
          <w:iCs/>
        </w:rPr>
        <w:t>Next Steps</w:t>
      </w:r>
    </w:p>
    <w:p w14:paraId="60E49693" w14:textId="531CBEE8" w:rsidR="00F0094F" w:rsidRDefault="0009315D" w:rsidP="00A0268D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September 2020 –</w:t>
      </w:r>
      <w:r w:rsidR="00F0094F">
        <w:rPr>
          <w:rFonts w:cstheme="minorHAnsi"/>
        </w:rPr>
        <w:t xml:space="preserve"> </w:t>
      </w:r>
    </w:p>
    <w:p w14:paraId="215B8C93" w14:textId="3C170122" w:rsidR="00F0094F" w:rsidRDefault="0009315D" w:rsidP="00F0094F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Coordinate with LMAPCD and LMHD to deal with data gaps in order to complete</w:t>
      </w:r>
      <w:r w:rsidR="00F0094F">
        <w:rPr>
          <w:rFonts w:cstheme="minorHAnsi"/>
        </w:rPr>
        <w:t xml:space="preserve"> BenMAP analysis and discuss how to best communicate results</w:t>
      </w:r>
    </w:p>
    <w:p w14:paraId="1A26B63B" w14:textId="118FABEE" w:rsidR="00F0094F" w:rsidRDefault="00F0094F" w:rsidP="00F0094F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Call with LMAPCD regarding control strategies and AQMP</w:t>
      </w:r>
    </w:p>
    <w:bookmarkEnd w:id="0"/>
    <w:bookmarkEnd w:id="2"/>
    <w:p w14:paraId="5386C231" w14:textId="1FAE1B1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13C58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13C58">
      <w:pPr>
        <w:pStyle w:val="ListParagraph"/>
        <w:numPr>
          <w:ilvl w:val="2"/>
          <w:numId w:val="4"/>
        </w:numPr>
        <w:ind w:left="180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13C58">
      <w:pPr>
        <w:pStyle w:val="ListParagraph"/>
        <w:numPr>
          <w:ilvl w:val="2"/>
          <w:numId w:val="4"/>
        </w:numPr>
        <w:ind w:left="1800" w:hanging="360"/>
        <w:rPr>
          <w:rFonts w:cstheme="minorHAnsi"/>
          <w:bCs/>
        </w:rPr>
      </w:pPr>
      <w:r>
        <w:rPr>
          <w:rFonts w:cstheme="minorHAnsi"/>
          <w:bCs/>
        </w:rPr>
        <w:t xml:space="preserve">Portland, OR – raised by R10 as potential partner worth exploring during Advance Workgroup Call – sent materials to Karl </w:t>
      </w:r>
      <w:proofErr w:type="spellStart"/>
      <w:r>
        <w:rPr>
          <w:rFonts w:cstheme="minorHAnsi"/>
          <w:bCs/>
        </w:rPr>
        <w:t>Pepple</w:t>
      </w:r>
      <w:proofErr w:type="spellEnd"/>
      <w:r w:rsidR="00640789">
        <w:rPr>
          <w:rFonts w:cstheme="minorHAnsi"/>
          <w:bCs/>
        </w:rPr>
        <w:t xml:space="preserve"> to determine interest</w:t>
      </w:r>
    </w:p>
    <w:p w14:paraId="343F96A4" w14:textId="380EFF0A" w:rsidR="00913C58" w:rsidRDefault="00913C58" w:rsidP="00913C58">
      <w:pPr>
        <w:pStyle w:val="ListParagraph"/>
        <w:numPr>
          <w:ilvl w:val="2"/>
          <w:numId w:val="4"/>
        </w:numPr>
        <w:ind w:left="1800" w:hanging="360"/>
        <w:rPr>
          <w:rFonts w:cstheme="minorHAnsi"/>
          <w:bCs/>
        </w:rPr>
      </w:pPr>
      <w:r w:rsidRPr="00913C58">
        <w:rPr>
          <w:rFonts w:cstheme="minorHAnsi"/>
          <w:bCs/>
        </w:rPr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multi-pollutant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(e.g. EI development, improved monitoring, trainings)</w:t>
      </w:r>
    </w:p>
    <w:p w14:paraId="325B02FE" w14:textId="7FEEFB5F" w:rsidR="00FB6E2E" w:rsidRPr="00913C58" w:rsidRDefault="00640789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 xml:space="preserve">August 2020 - </w:t>
      </w:r>
      <w:r w:rsidR="00FB6E2E">
        <w:rPr>
          <w:rFonts w:cstheme="minorHAnsi"/>
          <w:bCs/>
        </w:rPr>
        <w:t>Drafted email that gives Regional contacts a heads up about collective efforts in the MP and Advance programs that will be coming this fall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3E658149" w:rsidR="00913C58" w:rsidRDefault="00913C58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Fall</w:t>
      </w:r>
      <w:r w:rsidR="00640789">
        <w:rPr>
          <w:rFonts w:cstheme="minorHAnsi"/>
        </w:rPr>
        <w:t>/Winter</w:t>
      </w:r>
      <w:r>
        <w:rPr>
          <w:rFonts w:cstheme="minorHAnsi"/>
        </w:rPr>
        <w:t xml:space="preserve"> 2020</w:t>
      </w:r>
    </w:p>
    <w:p w14:paraId="40F7C353" w14:textId="0E2E7AB4" w:rsidR="0067526F" w:rsidRDefault="00913C58" w:rsidP="00913C58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7487E351" w14:textId="789FD232" w:rsidR="00640789" w:rsidRPr="00C03628" w:rsidRDefault="00640789" w:rsidP="00640789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 xml:space="preserve">Send </w:t>
      </w:r>
      <w:r>
        <w:rPr>
          <w:rFonts w:cstheme="minorHAnsi"/>
        </w:rPr>
        <w:t xml:space="preserve">MP/Advance </w:t>
      </w:r>
      <w:r>
        <w:rPr>
          <w:rFonts w:cstheme="minorHAnsi"/>
        </w:rPr>
        <w:t>email to region</w:t>
      </w:r>
      <w:r>
        <w:rPr>
          <w:rFonts w:cstheme="minorHAnsi"/>
        </w:rPr>
        <w:t>s</w:t>
      </w:r>
      <w:r>
        <w:rPr>
          <w:rFonts w:cstheme="minorHAnsi"/>
        </w:rPr>
        <w:t xml:space="preserve"> so they are aware of next steps and can prepare to engage</w:t>
      </w:r>
    </w:p>
    <w:p w14:paraId="2F7E220D" w14:textId="31AD847D" w:rsidR="003F6AE7" w:rsidRDefault="009D0D55" w:rsidP="00913C58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Develop regional packets using NEXUS</w:t>
      </w:r>
      <w:r w:rsidR="00835A95">
        <w:rPr>
          <w:rFonts w:cstheme="minorHAnsi"/>
        </w:rPr>
        <w:t xml:space="preserve"> Tool</w:t>
      </w:r>
    </w:p>
    <w:p w14:paraId="7653CDBA" w14:textId="77777777" w:rsidR="0022193F" w:rsidRPr="0022193F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7ABE424A" w14:textId="77777777" w:rsidR="00913C58" w:rsidRPr="00343AE5" w:rsidRDefault="00913C58" w:rsidP="00913C58">
      <w:pPr>
        <w:rPr>
          <w:rFonts w:cstheme="minorHAnsi"/>
          <w:b/>
          <w:u w:val="single"/>
        </w:rPr>
      </w:pPr>
      <w:bookmarkStart w:id="3" w:name="_Hlk39499119"/>
      <w:r w:rsidRPr="00A96ADF">
        <w:rPr>
          <w:rFonts w:cstheme="minorHAnsi"/>
          <w:b/>
          <w:u w:val="single"/>
        </w:rPr>
        <w:t>NEXUS</w:t>
      </w:r>
    </w:p>
    <w:p w14:paraId="70020924" w14:textId="77777777" w:rsidR="00913C58" w:rsidRPr="007C4D00" w:rsidRDefault="00913C58" w:rsidP="00913C58">
      <w:pPr>
        <w:spacing w:after="0"/>
        <w:ind w:left="360"/>
        <w:rPr>
          <w:rFonts w:cstheme="minorHAnsi"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52563CAF" w14:textId="75298E31" w:rsidR="00913C58" w:rsidRPr="00FB6E2E" w:rsidRDefault="00FB6E2E" w:rsidP="00FB6E2E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913C58">
        <w:rPr>
          <w:rFonts w:cstheme="minorHAnsi"/>
        </w:rPr>
        <w:t xml:space="preserve"> 2020</w:t>
      </w:r>
      <w:r>
        <w:rPr>
          <w:rFonts w:cstheme="minorHAnsi"/>
        </w:rPr>
        <w:t xml:space="preserve"> - d</w:t>
      </w:r>
      <w:r w:rsidR="00913C58" w:rsidRPr="00FB6E2E">
        <w:rPr>
          <w:rFonts w:cstheme="minorHAnsi"/>
        </w:rPr>
        <w:t>eveloped the NEXUS prototype (alpha version) to provide visualization and analysis functions of multi-pollutant air quality issues (PM</w:t>
      </w:r>
      <w:r w:rsidR="00913C58" w:rsidRPr="00FB6E2E">
        <w:rPr>
          <w:rFonts w:cstheme="minorHAnsi"/>
          <w:vertAlign w:val="subscript"/>
        </w:rPr>
        <w:t>2.5</w:t>
      </w:r>
      <w:r w:rsidR="00913C58" w:rsidRPr="00FB6E2E">
        <w:rPr>
          <w:rFonts w:cstheme="minorHAnsi"/>
        </w:rPr>
        <w:t>, O</w:t>
      </w:r>
      <w:r w:rsidR="00913C58" w:rsidRPr="00FB6E2E">
        <w:rPr>
          <w:rFonts w:cstheme="minorHAnsi"/>
          <w:vertAlign w:val="subscript"/>
        </w:rPr>
        <w:t>3</w:t>
      </w:r>
      <w:r w:rsidR="00913C58" w:rsidRPr="00FB6E2E">
        <w:rPr>
          <w:rFonts w:cstheme="minorHAnsi"/>
        </w:rPr>
        <w:t xml:space="preserve"> and air toxics) on a national level</w:t>
      </w:r>
    </w:p>
    <w:p w14:paraId="525E3479" w14:textId="77777777" w:rsidR="00FB6E2E" w:rsidRDefault="00FB6E2E" w:rsidP="00FB6E2E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913C58">
        <w:rPr>
          <w:rFonts w:cstheme="minorHAnsi"/>
        </w:rPr>
        <w:t xml:space="preserve"> 2020 </w:t>
      </w:r>
      <w:r>
        <w:rPr>
          <w:rFonts w:cstheme="minorHAnsi"/>
        </w:rPr>
        <w:t>–</w:t>
      </w:r>
      <w:r w:rsidR="00913C58">
        <w:rPr>
          <w:rFonts w:cstheme="minorHAnsi"/>
        </w:rPr>
        <w:t xml:space="preserve"> </w:t>
      </w:r>
    </w:p>
    <w:p w14:paraId="23514DC8" w14:textId="5B794A7B" w:rsidR="00FB6E2E" w:rsidRDefault="00913C58" w:rsidP="00FB6E2E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 w:rsidRPr="00C2328A">
        <w:rPr>
          <w:rFonts w:cstheme="minorHAnsi"/>
        </w:rPr>
        <w:t xml:space="preserve">Developed the NEXUS beta-version with new design of the three key modules </w:t>
      </w:r>
      <w:r w:rsidR="00FB6E2E" w:rsidRPr="00882F55">
        <w:rPr>
          <w:rFonts w:cstheme="minorHAnsi"/>
        </w:rPr>
        <w:t>(Data Viewer, Data Query, and Data Input)</w:t>
      </w:r>
      <w:r w:rsidR="00FB6E2E">
        <w:rPr>
          <w:rFonts w:cstheme="minorHAnsi"/>
        </w:rPr>
        <w:t xml:space="preserve"> </w:t>
      </w:r>
      <w:r w:rsidRPr="00C2328A">
        <w:rPr>
          <w:rFonts w:cstheme="minorHAnsi"/>
        </w:rPr>
        <w:t>and regional analysis</w:t>
      </w:r>
      <w:r w:rsidR="00FB6E2E">
        <w:rPr>
          <w:rFonts w:cstheme="minorHAnsi"/>
        </w:rPr>
        <w:t xml:space="preserve"> </w:t>
      </w:r>
      <w:r w:rsidR="00FB6E2E" w:rsidRPr="00882F55">
        <w:rPr>
          <w:rFonts w:cstheme="minorHAnsi"/>
        </w:rPr>
        <w:t>(Phase 2)</w:t>
      </w:r>
      <w:r w:rsidR="00640789">
        <w:rPr>
          <w:rFonts w:cstheme="minorHAnsi"/>
        </w:rPr>
        <w:t>,</w:t>
      </w:r>
      <w:r w:rsidR="00FB6E2E" w:rsidRPr="00882F55">
        <w:rPr>
          <w:rFonts w:cstheme="minorHAnsi"/>
        </w:rPr>
        <w:t xml:space="preserve"> </w:t>
      </w:r>
      <w:r w:rsidR="00FB6E2E">
        <w:rPr>
          <w:rFonts w:cstheme="minorHAnsi"/>
        </w:rPr>
        <w:t>based on team’s feedback</w:t>
      </w:r>
    </w:p>
    <w:p w14:paraId="579DA8A3" w14:textId="2A0A1B86" w:rsidR="00913C58" w:rsidRDefault="00FB6E2E" w:rsidP="00FB6E2E">
      <w:pPr>
        <w:pStyle w:val="ListParagraph"/>
        <w:numPr>
          <w:ilvl w:val="2"/>
          <w:numId w:val="4"/>
        </w:numPr>
        <w:ind w:left="1800" w:hanging="360"/>
        <w:jc w:val="both"/>
        <w:rPr>
          <w:rFonts w:cstheme="minorHAnsi"/>
        </w:rPr>
      </w:pPr>
      <w:r>
        <w:rPr>
          <w:rFonts w:cstheme="minorHAnsi"/>
        </w:rPr>
        <w:t>Demoed NEXUS at the July MP Team Meeting</w:t>
      </w:r>
    </w:p>
    <w:p w14:paraId="60CEB6EC" w14:textId="6231BD74" w:rsidR="00FB6E2E" w:rsidRDefault="00FB6E2E" w:rsidP="00FB6E2E">
      <w:pPr>
        <w:pStyle w:val="ListParagraph"/>
        <w:numPr>
          <w:ilvl w:val="2"/>
          <w:numId w:val="4"/>
        </w:numPr>
        <w:ind w:left="1800" w:hanging="360"/>
        <w:jc w:val="both"/>
        <w:rPr>
          <w:rFonts w:cstheme="minorHAnsi"/>
        </w:rPr>
      </w:pPr>
      <w:r>
        <w:rPr>
          <w:rFonts w:cstheme="minorHAnsi"/>
        </w:rPr>
        <w:t>Continued testing, debugging and improving NEXUS Tool based on feedback received</w:t>
      </w:r>
    </w:p>
    <w:p w14:paraId="293E07C0" w14:textId="4AD88AA3" w:rsidR="00FB6E2E" w:rsidRPr="00C2328A" w:rsidRDefault="00FB6E2E" w:rsidP="00FB6E2E">
      <w:pPr>
        <w:pStyle w:val="ListParagraph"/>
        <w:numPr>
          <w:ilvl w:val="2"/>
          <w:numId w:val="4"/>
        </w:numPr>
        <w:ind w:left="1800" w:hanging="360"/>
        <w:jc w:val="both"/>
        <w:rPr>
          <w:rFonts w:cstheme="minorHAnsi"/>
        </w:rPr>
      </w:pPr>
      <w:r>
        <w:rPr>
          <w:rFonts w:cstheme="minorHAnsi"/>
        </w:rPr>
        <w:t>Drafted online User’s Manual</w:t>
      </w:r>
    </w:p>
    <w:p w14:paraId="565B61DC" w14:textId="77777777" w:rsidR="00913C58" w:rsidRPr="007C4D00" w:rsidRDefault="00913C58" w:rsidP="00913C58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5D7ADDB" w14:textId="0D0DCAB1" w:rsidR="00140791" w:rsidRPr="00140791" w:rsidRDefault="00640789" w:rsidP="00140791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 xml:space="preserve">September 2020 - </w:t>
      </w:r>
      <w:r w:rsidR="00140791">
        <w:rPr>
          <w:rFonts w:cstheme="minorHAnsi"/>
        </w:rPr>
        <w:t>MP team members download NEXUS and provide feedback ASAP</w:t>
      </w:r>
    </w:p>
    <w:p w14:paraId="67497070" w14:textId="77777777" w:rsidR="00640789" w:rsidRDefault="00FB6E2E" w:rsidP="00913C58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Fall</w:t>
      </w:r>
      <w:r w:rsidR="00913C58" w:rsidRPr="00882F55">
        <w:rPr>
          <w:rFonts w:cstheme="minorHAnsi"/>
        </w:rPr>
        <w:t xml:space="preserve"> 2020</w:t>
      </w:r>
      <w:r>
        <w:rPr>
          <w:rFonts w:cstheme="minorHAnsi"/>
        </w:rPr>
        <w:t xml:space="preserve"> – </w:t>
      </w:r>
    </w:p>
    <w:p w14:paraId="0AC61D4D" w14:textId="52C83FEE" w:rsidR="00913C58" w:rsidRDefault="00FB6E2E" w:rsidP="00640789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Begin briefings/demos for:</w:t>
      </w:r>
    </w:p>
    <w:p w14:paraId="41A7DBE7" w14:textId="1A9509CB" w:rsidR="00FB6E2E" w:rsidRPr="00FB6E2E" w:rsidRDefault="00FB6E2E" w:rsidP="00640789">
      <w:pPr>
        <w:pStyle w:val="ListParagraph"/>
        <w:numPr>
          <w:ilvl w:val="3"/>
          <w:numId w:val="4"/>
        </w:numPr>
        <w:ind w:left="2520"/>
        <w:rPr>
          <w:rFonts w:cstheme="minorHAnsi"/>
        </w:rPr>
      </w:pPr>
      <w:r w:rsidRPr="00FB6E2E">
        <w:rPr>
          <w:rFonts w:cstheme="minorHAnsi"/>
        </w:rPr>
        <w:t>Chet/Erika =&gt; Peter</w:t>
      </w:r>
    </w:p>
    <w:p w14:paraId="5FAC0DBA" w14:textId="38B04CA6" w:rsidR="00FB6E2E" w:rsidRPr="00FB6E2E" w:rsidRDefault="00FB6E2E" w:rsidP="00640789">
      <w:pPr>
        <w:pStyle w:val="ListParagraph"/>
        <w:numPr>
          <w:ilvl w:val="3"/>
          <w:numId w:val="4"/>
        </w:numPr>
        <w:ind w:left="2520"/>
        <w:rPr>
          <w:rFonts w:cstheme="minorHAnsi"/>
        </w:rPr>
      </w:pPr>
      <w:r w:rsidRPr="00FB6E2E">
        <w:rPr>
          <w:rFonts w:cstheme="minorHAnsi"/>
        </w:rPr>
        <w:t>Region 4/Louisville</w:t>
      </w:r>
    </w:p>
    <w:p w14:paraId="66977D1F" w14:textId="5E79432F" w:rsidR="00FB6E2E" w:rsidRPr="00FB6E2E" w:rsidRDefault="00FB6E2E" w:rsidP="00640789">
      <w:pPr>
        <w:pStyle w:val="ListParagraph"/>
        <w:numPr>
          <w:ilvl w:val="3"/>
          <w:numId w:val="4"/>
        </w:numPr>
        <w:ind w:left="2520"/>
        <w:rPr>
          <w:rFonts w:cstheme="minorHAnsi"/>
        </w:rPr>
      </w:pPr>
      <w:r w:rsidRPr="00FB6E2E">
        <w:rPr>
          <w:rFonts w:cstheme="minorHAnsi"/>
        </w:rPr>
        <w:t>APMs</w:t>
      </w:r>
    </w:p>
    <w:p w14:paraId="0F66EDD2" w14:textId="0C6C3747" w:rsidR="00913C58" w:rsidRDefault="00FB6E2E" w:rsidP="00640789">
      <w:pPr>
        <w:pStyle w:val="ListParagraph"/>
        <w:numPr>
          <w:ilvl w:val="3"/>
          <w:numId w:val="4"/>
        </w:numPr>
        <w:ind w:left="2520"/>
        <w:rPr>
          <w:rFonts w:cstheme="minorHAnsi"/>
        </w:rPr>
      </w:pPr>
      <w:r w:rsidRPr="00FB6E2E">
        <w:rPr>
          <w:rFonts w:cstheme="minorHAnsi"/>
        </w:rPr>
        <w:t>MJOs</w:t>
      </w:r>
      <w:bookmarkEnd w:id="3"/>
    </w:p>
    <w:p w14:paraId="2E915711" w14:textId="326C5E44" w:rsidR="00640789" w:rsidRPr="00FB6E2E" w:rsidRDefault="00640789" w:rsidP="00640789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Finalize online User’s Manual</w:t>
      </w: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FB6E2E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FB6E2E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 w:rsidRPr="00FB6E2E">
        <w:rPr>
          <w:rFonts w:ascii="Calibri" w:hAnsi="Calibri"/>
        </w:rPr>
        <w:t>OTAQ provided feedback</w:t>
      </w:r>
    </w:p>
    <w:p w14:paraId="38004C89" w14:textId="311248AC" w:rsidR="00FB6E2E" w:rsidRPr="00FB6E2E" w:rsidRDefault="00FB6E2E" w:rsidP="00FB6E2E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Began r</w:t>
      </w:r>
      <w:r>
        <w:rPr>
          <w:rFonts w:cstheme="minorHAnsi"/>
        </w:rPr>
        <w:t>eview</w:t>
      </w:r>
      <w:r>
        <w:rPr>
          <w:rFonts w:cstheme="minorHAnsi"/>
        </w:rPr>
        <w:t>ing</w:t>
      </w:r>
      <w:r>
        <w:rPr>
          <w:rFonts w:cstheme="minorHAnsi"/>
        </w:rPr>
        <w:t xml:space="preserve"> comments from OTAQ </w:t>
      </w:r>
      <w:r>
        <w:rPr>
          <w:rFonts w:cstheme="minorHAnsi"/>
        </w:rPr>
        <w:t>to</w:t>
      </w:r>
      <w:r>
        <w:rPr>
          <w:rFonts w:cstheme="minorHAnsi"/>
        </w:rPr>
        <w:t xml:space="preserve">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0038E2AC" w:rsidR="00CB2AC3" w:rsidRDefault="00FB6E2E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Fall</w:t>
      </w:r>
      <w:r w:rsidR="00C2328A">
        <w:rPr>
          <w:rFonts w:cstheme="minorHAnsi"/>
        </w:rPr>
        <w:t xml:space="preserve"> 2020 – </w:t>
      </w:r>
    </w:p>
    <w:p w14:paraId="4CAC54D0" w14:textId="77777777" w:rsidR="00FB6E2E" w:rsidRDefault="00FB6E2E" w:rsidP="00FB6E2E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2FB1B260" w14:textId="1D3DF9AD" w:rsidR="00E85684" w:rsidRPr="00FB6E2E" w:rsidRDefault="00FB6E2E" w:rsidP="00FB6E2E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78C406EB" w14:textId="77777777" w:rsidR="00E85684" w:rsidRDefault="00E85684">
      <w:pPr>
        <w:rPr>
          <w:b/>
        </w:rPr>
      </w:pPr>
    </w:p>
    <w:p w14:paraId="766C8680" w14:textId="3959C473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984AB1">
        <w:rPr>
          <w:b/>
          <w:bCs/>
        </w:rPr>
        <w:t>September</w:t>
      </w:r>
      <w:r w:rsidR="00C26716">
        <w:rPr>
          <w:b/>
          <w:bCs/>
        </w:rPr>
        <w:t xml:space="preserve"> </w:t>
      </w:r>
      <w:r w:rsidR="00C2328A">
        <w:rPr>
          <w:b/>
          <w:bCs/>
        </w:rPr>
        <w:t>2</w:t>
      </w:r>
      <w:r w:rsidR="00984AB1">
        <w:rPr>
          <w:b/>
          <w:bCs/>
        </w:rPr>
        <w:t>2</w:t>
      </w:r>
      <w:r w:rsidR="00984AB1" w:rsidRPr="00984AB1">
        <w:rPr>
          <w:b/>
          <w:bCs/>
          <w:vertAlign w:val="superscript"/>
        </w:rPr>
        <w:t>nd</w:t>
      </w:r>
      <w:r w:rsidR="00984AB1">
        <w:rPr>
          <w:b/>
          <w:bCs/>
        </w:rPr>
        <w:t xml:space="preserve"> </w:t>
      </w:r>
      <w:r>
        <w:rPr>
          <w:b/>
          <w:bCs/>
        </w:rPr>
        <w:t>at 11am</w:t>
      </w:r>
      <w:bookmarkStart w:id="4" w:name="_GoBack"/>
      <w:bookmarkEnd w:id="4"/>
    </w:p>
    <w:sectPr w:rsidR="00335A93" w:rsidRPr="00C232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0221C" w14:textId="77777777" w:rsidR="000A34ED" w:rsidRDefault="000A34ED" w:rsidP="00F24721">
      <w:pPr>
        <w:spacing w:after="0" w:line="240" w:lineRule="auto"/>
      </w:pPr>
      <w:r>
        <w:separator/>
      </w:r>
    </w:p>
  </w:endnote>
  <w:endnote w:type="continuationSeparator" w:id="0">
    <w:p w14:paraId="42B3C0B6" w14:textId="77777777" w:rsidR="000A34ED" w:rsidRDefault="000A34ED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903D9" w14:textId="77777777" w:rsidR="000A34ED" w:rsidRDefault="000A34ED" w:rsidP="00F24721">
      <w:pPr>
        <w:spacing w:after="0" w:line="240" w:lineRule="auto"/>
      </w:pPr>
      <w:r>
        <w:separator/>
      </w:r>
    </w:p>
  </w:footnote>
  <w:footnote w:type="continuationSeparator" w:id="0">
    <w:p w14:paraId="50590FCA" w14:textId="77777777" w:rsidR="000A34ED" w:rsidRDefault="000A34ED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3634" w14:textId="0558CD6C" w:rsidR="00E85684" w:rsidRPr="00E85684" w:rsidRDefault="009E589C" w:rsidP="003E106B">
    <w:pPr>
      <w:spacing w:after="0"/>
      <w:jc w:val="right"/>
      <w:rPr>
        <w:bCs/>
        <w:iCs/>
      </w:rPr>
    </w:pPr>
    <w:r>
      <w:rPr>
        <w:bCs/>
        <w:iCs/>
      </w:rPr>
      <w:t>8/25</w:t>
    </w:r>
    <w:r w:rsidR="00E85684" w:rsidRPr="00E85684">
      <w:rPr>
        <w:bCs/>
        <w:iCs/>
      </w:rPr>
      <w:t>/2020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5F"/>
    <w:multiLevelType w:val="hybridMultilevel"/>
    <w:tmpl w:val="D98C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12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9315D"/>
    <w:rsid w:val="000A34ED"/>
    <w:rsid w:val="000C126D"/>
    <w:rsid w:val="000F7B48"/>
    <w:rsid w:val="00116D12"/>
    <w:rsid w:val="00140791"/>
    <w:rsid w:val="00147674"/>
    <w:rsid w:val="001679E0"/>
    <w:rsid w:val="00204F3E"/>
    <w:rsid w:val="0022193F"/>
    <w:rsid w:val="002C2FF5"/>
    <w:rsid w:val="002E0371"/>
    <w:rsid w:val="002E6F85"/>
    <w:rsid w:val="003058BD"/>
    <w:rsid w:val="0033440F"/>
    <w:rsid w:val="00335A93"/>
    <w:rsid w:val="003378B9"/>
    <w:rsid w:val="00343AE5"/>
    <w:rsid w:val="00364133"/>
    <w:rsid w:val="003847B5"/>
    <w:rsid w:val="003B3A47"/>
    <w:rsid w:val="003B6141"/>
    <w:rsid w:val="003C60B5"/>
    <w:rsid w:val="003E106B"/>
    <w:rsid w:val="003E3775"/>
    <w:rsid w:val="003F6AE7"/>
    <w:rsid w:val="0040053E"/>
    <w:rsid w:val="00415DC8"/>
    <w:rsid w:val="004542A3"/>
    <w:rsid w:val="00467201"/>
    <w:rsid w:val="00492908"/>
    <w:rsid w:val="004C1B48"/>
    <w:rsid w:val="004F18A0"/>
    <w:rsid w:val="004F446E"/>
    <w:rsid w:val="004F61D8"/>
    <w:rsid w:val="0052034B"/>
    <w:rsid w:val="00520815"/>
    <w:rsid w:val="005519B2"/>
    <w:rsid w:val="0056022F"/>
    <w:rsid w:val="005679C8"/>
    <w:rsid w:val="00576AA1"/>
    <w:rsid w:val="005854E3"/>
    <w:rsid w:val="005A22A7"/>
    <w:rsid w:val="005B5CCF"/>
    <w:rsid w:val="005E2F68"/>
    <w:rsid w:val="005E3636"/>
    <w:rsid w:val="00626CA3"/>
    <w:rsid w:val="00640789"/>
    <w:rsid w:val="0067526F"/>
    <w:rsid w:val="006B7445"/>
    <w:rsid w:val="006C20D3"/>
    <w:rsid w:val="00706067"/>
    <w:rsid w:val="00717F9D"/>
    <w:rsid w:val="00722458"/>
    <w:rsid w:val="007457F5"/>
    <w:rsid w:val="007E3272"/>
    <w:rsid w:val="00811107"/>
    <w:rsid w:val="00835A95"/>
    <w:rsid w:val="00860572"/>
    <w:rsid w:val="008631AA"/>
    <w:rsid w:val="00882F55"/>
    <w:rsid w:val="00886295"/>
    <w:rsid w:val="00892A0A"/>
    <w:rsid w:val="00897EED"/>
    <w:rsid w:val="00906FEF"/>
    <w:rsid w:val="00913C58"/>
    <w:rsid w:val="00977367"/>
    <w:rsid w:val="00984AB1"/>
    <w:rsid w:val="009A6847"/>
    <w:rsid w:val="009D0D55"/>
    <w:rsid w:val="009E589C"/>
    <w:rsid w:val="00A0268D"/>
    <w:rsid w:val="00A05744"/>
    <w:rsid w:val="00A62D70"/>
    <w:rsid w:val="00A85078"/>
    <w:rsid w:val="00A94DDD"/>
    <w:rsid w:val="00AC0716"/>
    <w:rsid w:val="00AD3F92"/>
    <w:rsid w:val="00AD62A9"/>
    <w:rsid w:val="00AD769F"/>
    <w:rsid w:val="00B14294"/>
    <w:rsid w:val="00B5483F"/>
    <w:rsid w:val="00BC27B1"/>
    <w:rsid w:val="00C03628"/>
    <w:rsid w:val="00C05364"/>
    <w:rsid w:val="00C2147D"/>
    <w:rsid w:val="00C2328A"/>
    <w:rsid w:val="00C26716"/>
    <w:rsid w:val="00C578C7"/>
    <w:rsid w:val="00C71D42"/>
    <w:rsid w:val="00C900D7"/>
    <w:rsid w:val="00C907D4"/>
    <w:rsid w:val="00CA2E82"/>
    <w:rsid w:val="00CB2AC3"/>
    <w:rsid w:val="00CE7A7C"/>
    <w:rsid w:val="00D140A9"/>
    <w:rsid w:val="00D27F8E"/>
    <w:rsid w:val="00D45C6C"/>
    <w:rsid w:val="00D65C1D"/>
    <w:rsid w:val="00D824CE"/>
    <w:rsid w:val="00D903B2"/>
    <w:rsid w:val="00D90D8B"/>
    <w:rsid w:val="00DD6157"/>
    <w:rsid w:val="00E03462"/>
    <w:rsid w:val="00E1195A"/>
    <w:rsid w:val="00E369FD"/>
    <w:rsid w:val="00E51E29"/>
    <w:rsid w:val="00E522B2"/>
    <w:rsid w:val="00E60BF4"/>
    <w:rsid w:val="00E72321"/>
    <w:rsid w:val="00E85684"/>
    <w:rsid w:val="00EA0E61"/>
    <w:rsid w:val="00EC0997"/>
    <w:rsid w:val="00F0094F"/>
    <w:rsid w:val="00F04A68"/>
    <w:rsid w:val="00F24721"/>
    <w:rsid w:val="00F24A2A"/>
    <w:rsid w:val="00FB6E2E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8EE219C"/>
  <w15:chartTrackingRefBased/>
  <w15:docId w15:val="{CBEA153A-167D-4B98-92E4-97D772F6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6</cp:revision>
  <cp:lastPrinted>2018-07-25T19:48:00Z</cp:lastPrinted>
  <dcterms:created xsi:type="dcterms:W3CDTF">2020-08-24T14:15:00Z</dcterms:created>
  <dcterms:modified xsi:type="dcterms:W3CDTF">2020-08-24T19:40:00Z</dcterms:modified>
</cp:coreProperties>
</file>