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39348" w14:textId="77777777" w:rsidR="00582DA2" w:rsidRPr="00BA22C8" w:rsidRDefault="00E9044E">
      <w:pPr>
        <w:widowControl w:val="0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jc w:val="center"/>
        <w:rPr>
          <w:b/>
          <w:szCs w:val="24"/>
        </w:rPr>
      </w:pPr>
      <w:r w:rsidRPr="00BA22C8">
        <w:rPr>
          <w:b/>
          <w:szCs w:val="24"/>
        </w:rPr>
        <w:fldChar w:fldCharType="begin"/>
      </w:r>
      <w:r w:rsidR="00582DA2" w:rsidRPr="00BA22C8">
        <w:rPr>
          <w:b/>
          <w:szCs w:val="24"/>
        </w:rPr>
        <w:instrText xml:space="preserve"> SEQ CHAPTER \h \r 1</w:instrText>
      </w:r>
      <w:r w:rsidRPr="00BA22C8">
        <w:rPr>
          <w:b/>
          <w:szCs w:val="24"/>
        </w:rPr>
        <w:fldChar w:fldCharType="end"/>
      </w:r>
      <w:r w:rsidR="00582DA2" w:rsidRPr="00BA22C8">
        <w:rPr>
          <w:b/>
          <w:szCs w:val="24"/>
        </w:rPr>
        <w:t>OAR Meeting Request Form</w:t>
      </w:r>
    </w:p>
    <w:p w14:paraId="2B962F43" w14:textId="0B331C00" w:rsidR="00BA22C8" w:rsidRPr="00BA22C8" w:rsidRDefault="00876C42">
      <w:pPr>
        <w:widowControl w:val="0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jc w:val="center"/>
        <w:rPr>
          <w:b/>
          <w:szCs w:val="24"/>
        </w:rPr>
      </w:pPr>
      <w:r>
        <w:rPr>
          <w:b/>
          <w:szCs w:val="24"/>
        </w:rPr>
        <w:t xml:space="preserve"> For </w:t>
      </w:r>
      <w:r w:rsidR="00F0025A">
        <w:rPr>
          <w:b/>
          <w:szCs w:val="24"/>
        </w:rPr>
        <w:t>Peter Tsirigotis</w:t>
      </w:r>
    </w:p>
    <w:p w14:paraId="3B9FEBCA" w14:textId="77777777" w:rsidR="005279E8" w:rsidRDefault="005F05BA" w:rsidP="00D5075A">
      <w:pPr>
        <w:widowControl w:val="0"/>
        <w:tabs>
          <w:tab w:val="left" w:pos="720"/>
        </w:tabs>
        <w:rPr>
          <w:b/>
          <w:szCs w:val="24"/>
        </w:rPr>
      </w:pPr>
      <w:r w:rsidRPr="00E203BB">
        <w:rPr>
          <w:szCs w:val="24"/>
        </w:rPr>
        <w:t>Do not</w:t>
      </w:r>
      <w:r>
        <w:rPr>
          <w:szCs w:val="24"/>
        </w:rPr>
        <w:t xml:space="preserve"> use </w:t>
      </w:r>
      <w:r w:rsidR="000765C3">
        <w:rPr>
          <w:szCs w:val="24"/>
        </w:rPr>
        <w:t>bold</w:t>
      </w:r>
      <w:r>
        <w:rPr>
          <w:szCs w:val="24"/>
        </w:rPr>
        <w:t xml:space="preserve">, highlight or underline text </w:t>
      </w:r>
      <w:r w:rsidR="000765C3">
        <w:rPr>
          <w:szCs w:val="24"/>
        </w:rPr>
        <w:t>that you enter.</w:t>
      </w:r>
    </w:p>
    <w:p w14:paraId="0125850B" w14:textId="77777777" w:rsidR="000765C3" w:rsidRDefault="000765C3" w:rsidP="00D5075A">
      <w:pPr>
        <w:widowControl w:val="0"/>
        <w:tabs>
          <w:tab w:val="left" w:pos="720"/>
        </w:tabs>
        <w:rPr>
          <w:b/>
          <w:szCs w:val="24"/>
        </w:rPr>
      </w:pPr>
    </w:p>
    <w:p w14:paraId="176DB69D" w14:textId="4003462A" w:rsidR="0048247F" w:rsidRDefault="00582DA2" w:rsidP="00D5075A">
      <w:pPr>
        <w:widowControl w:val="0"/>
        <w:tabs>
          <w:tab w:val="left" w:pos="720"/>
        </w:tabs>
        <w:rPr>
          <w:b/>
          <w:szCs w:val="24"/>
        </w:rPr>
      </w:pPr>
      <w:r w:rsidRPr="00D379F7">
        <w:rPr>
          <w:b/>
          <w:szCs w:val="24"/>
        </w:rPr>
        <w:t>Date of this Request:</w:t>
      </w:r>
      <w:r w:rsidR="00B57577">
        <w:rPr>
          <w:b/>
          <w:szCs w:val="24"/>
        </w:rPr>
        <w:tab/>
      </w:r>
      <w:r w:rsidR="00ED234B">
        <w:rPr>
          <w:b/>
          <w:szCs w:val="24"/>
        </w:rPr>
        <w:t xml:space="preserve"> </w:t>
      </w:r>
      <w:r w:rsidR="003B63CB" w:rsidRPr="00DD7C3B">
        <w:rPr>
          <w:bCs/>
          <w:szCs w:val="24"/>
        </w:rPr>
        <w:t>12/16/2020</w:t>
      </w:r>
    </w:p>
    <w:p w14:paraId="670360AD" w14:textId="77777777" w:rsidR="0048247F" w:rsidRDefault="0048247F" w:rsidP="00D5075A">
      <w:pPr>
        <w:widowControl w:val="0"/>
        <w:tabs>
          <w:tab w:val="left" w:pos="720"/>
        </w:tabs>
        <w:rPr>
          <w:b/>
          <w:szCs w:val="24"/>
        </w:rPr>
      </w:pPr>
      <w:bookmarkStart w:id="0" w:name="_GoBack"/>
    </w:p>
    <w:bookmarkEnd w:id="0"/>
    <w:p w14:paraId="0912E1E8" w14:textId="77777777" w:rsidR="00810A12" w:rsidRDefault="00810A12" w:rsidP="00810A12">
      <w:pPr>
        <w:widowControl w:val="0"/>
        <w:tabs>
          <w:tab w:val="left" w:pos="720"/>
        </w:tabs>
        <w:rPr>
          <w:szCs w:val="24"/>
        </w:rPr>
      </w:pPr>
      <w:r>
        <w:rPr>
          <w:b/>
          <w:szCs w:val="24"/>
        </w:rPr>
        <w:t xml:space="preserve">Scheduling </w:t>
      </w:r>
      <w:r w:rsidRPr="00D379F7">
        <w:rPr>
          <w:b/>
          <w:szCs w:val="24"/>
        </w:rPr>
        <w:t>Point of Contact</w:t>
      </w:r>
      <w:r>
        <w:rPr>
          <w:szCs w:val="24"/>
        </w:rPr>
        <w:t>:  Kristal Mozingo 919-541-5551</w:t>
      </w:r>
    </w:p>
    <w:p w14:paraId="34713BBA" w14:textId="77777777" w:rsidR="00810A12" w:rsidRDefault="00810A12" w:rsidP="00810A12">
      <w:pPr>
        <w:widowControl w:val="0"/>
        <w:tabs>
          <w:tab w:val="left" w:pos="720"/>
        </w:tabs>
        <w:rPr>
          <w:szCs w:val="24"/>
        </w:rPr>
      </w:pPr>
      <w:r w:rsidRPr="00BA22C8">
        <w:rPr>
          <w:b/>
          <w:szCs w:val="24"/>
        </w:rPr>
        <w:t xml:space="preserve">Technical </w:t>
      </w:r>
      <w:r>
        <w:rPr>
          <w:b/>
          <w:szCs w:val="24"/>
        </w:rPr>
        <w:t xml:space="preserve">Point of </w:t>
      </w:r>
      <w:r w:rsidRPr="00BA22C8">
        <w:rPr>
          <w:b/>
          <w:szCs w:val="24"/>
        </w:rPr>
        <w:t>Contact:</w:t>
      </w:r>
      <w:r>
        <w:rPr>
          <w:szCs w:val="24"/>
        </w:rPr>
        <w:t xml:space="preserve"> </w:t>
      </w:r>
      <w:r>
        <w:rPr>
          <w:szCs w:val="24"/>
        </w:rPr>
        <w:tab/>
        <w:t>Erika Sasser 919-541-3889</w:t>
      </w:r>
    </w:p>
    <w:p w14:paraId="770D1C1E" w14:textId="784E12AA" w:rsidR="00810A12" w:rsidRPr="00C43201" w:rsidRDefault="00810A12" w:rsidP="00810A12">
      <w:pPr>
        <w:widowControl w:val="0"/>
        <w:tabs>
          <w:tab w:val="left" w:pos="720"/>
        </w:tabs>
        <w:rPr>
          <w:b/>
          <w:szCs w:val="24"/>
        </w:rPr>
      </w:pPr>
      <w:r w:rsidRPr="00C43201">
        <w:rPr>
          <w:b/>
          <w:szCs w:val="24"/>
        </w:rPr>
        <w:t>Lead Technical Point of Contact:</w:t>
      </w:r>
      <w:r>
        <w:rPr>
          <w:b/>
          <w:szCs w:val="24"/>
        </w:rPr>
        <w:t xml:space="preserve">  </w:t>
      </w:r>
      <w:r>
        <w:rPr>
          <w:szCs w:val="24"/>
        </w:rPr>
        <w:t>Beth Landis</w:t>
      </w:r>
      <w:r w:rsidRPr="00C43201">
        <w:rPr>
          <w:szCs w:val="24"/>
        </w:rPr>
        <w:t xml:space="preserve"> 919-541-</w:t>
      </w:r>
      <w:r>
        <w:rPr>
          <w:szCs w:val="24"/>
        </w:rPr>
        <w:t>2262</w:t>
      </w:r>
    </w:p>
    <w:p w14:paraId="1515626A" w14:textId="77777777" w:rsidR="002201E4" w:rsidRDefault="002201E4" w:rsidP="00D5075A">
      <w:pPr>
        <w:widowControl w:val="0"/>
        <w:tabs>
          <w:tab w:val="left" w:pos="720"/>
        </w:tabs>
        <w:rPr>
          <w:b/>
          <w:szCs w:val="24"/>
        </w:rPr>
      </w:pPr>
    </w:p>
    <w:p w14:paraId="706D45EF" w14:textId="4ED235E8" w:rsidR="00582DA2" w:rsidRPr="000765C3" w:rsidRDefault="00BA22C8" w:rsidP="00D5075A">
      <w:pPr>
        <w:widowControl w:val="0"/>
        <w:tabs>
          <w:tab w:val="left" w:pos="720"/>
        </w:tabs>
        <w:rPr>
          <w:szCs w:val="24"/>
        </w:rPr>
      </w:pPr>
      <w:r>
        <w:rPr>
          <w:b/>
          <w:szCs w:val="24"/>
        </w:rPr>
        <w:t>Subject:</w:t>
      </w:r>
      <w:r w:rsidR="00666356">
        <w:rPr>
          <w:b/>
          <w:szCs w:val="24"/>
        </w:rPr>
        <w:t xml:space="preserve"> </w:t>
      </w:r>
      <w:r w:rsidR="003B63CB">
        <w:rPr>
          <w:szCs w:val="24"/>
        </w:rPr>
        <w:t>NEXUS Briefing</w:t>
      </w:r>
    </w:p>
    <w:p w14:paraId="2B20E254" w14:textId="77777777" w:rsidR="005279E8" w:rsidRPr="00D379F7" w:rsidRDefault="005279E8" w:rsidP="00D5075A">
      <w:pPr>
        <w:widowControl w:val="0"/>
        <w:tabs>
          <w:tab w:val="left" w:pos="720"/>
        </w:tabs>
        <w:rPr>
          <w:szCs w:val="24"/>
        </w:rPr>
      </w:pPr>
    </w:p>
    <w:p w14:paraId="401047ED" w14:textId="1DAD5741" w:rsidR="003B63CB" w:rsidRDefault="00BA22C8" w:rsidP="003B63CB">
      <w:pPr>
        <w:rPr>
          <w:color w:val="000000"/>
          <w:sz w:val="22"/>
        </w:rPr>
      </w:pPr>
      <w:r>
        <w:rPr>
          <w:b/>
          <w:szCs w:val="24"/>
        </w:rPr>
        <w:t>Purpose</w:t>
      </w:r>
      <w:r w:rsidR="00582DA2" w:rsidRPr="00D379F7">
        <w:rPr>
          <w:b/>
          <w:szCs w:val="24"/>
        </w:rPr>
        <w:t>:</w:t>
      </w:r>
      <w:r w:rsidR="00673A4B">
        <w:rPr>
          <w:szCs w:val="24"/>
        </w:rPr>
        <w:t xml:space="preserve"> </w:t>
      </w:r>
      <w:r w:rsidR="003B63CB">
        <w:t xml:space="preserve">OAQPS’s Multi-Pollutant team has been working on developing risk-based tools and analytical techniques. </w:t>
      </w:r>
      <w:r w:rsidR="003B63CB">
        <w:rPr>
          <w:color w:val="000000"/>
        </w:rPr>
        <w:t>NEXUS is a user-friendly, multi-pollutant analysis tool that has been developed in partnership between AQAD &amp; HEID. NEXUS allows for the identification of areas with multi-pollutant air quality issues (ozone, PM</w:t>
      </w:r>
      <w:r w:rsidR="003B63CB">
        <w:rPr>
          <w:color w:val="000000"/>
          <w:vertAlign w:val="subscript"/>
        </w:rPr>
        <w:t>2.5</w:t>
      </w:r>
      <w:r w:rsidR="003B63CB">
        <w:rPr>
          <w:color w:val="000000"/>
        </w:rPr>
        <w:t>, and air toxics)</w:t>
      </w:r>
      <w:r w:rsidR="003B63CB">
        <w:rPr>
          <w:rFonts w:ascii="Tahoma" w:hAnsi="Tahoma" w:cs="Tahoma"/>
          <w:color w:val="000000"/>
        </w:rPr>
        <w:t xml:space="preserve"> </w:t>
      </w:r>
      <w:r w:rsidR="003B63CB">
        <w:rPr>
          <w:color w:val="000000"/>
        </w:rPr>
        <w:t>and screening of these areas to assist EPA and others to determine whether a multi-pollutant, risk-based approach might be of value for that area to pursue. It provides maps, charts and tables to display information about multi-pollutant issues. The purpose of this briefing is to share the status of the tool, potential applications across OAQPS and discuss goals for the future.</w:t>
      </w:r>
    </w:p>
    <w:p w14:paraId="78DAB6CD" w14:textId="4BA41754" w:rsidR="00ED0699" w:rsidRDefault="00ED0699" w:rsidP="00ED0699">
      <w:pPr>
        <w:widowControl w:val="0"/>
        <w:tabs>
          <w:tab w:val="left" w:pos="720"/>
        </w:tabs>
        <w:rPr>
          <w:szCs w:val="24"/>
        </w:rPr>
      </w:pPr>
    </w:p>
    <w:p w14:paraId="79A3C86F" w14:textId="77777777" w:rsidR="00604D25" w:rsidRDefault="004C5787" w:rsidP="00604D25">
      <w:pPr>
        <w:pStyle w:val="ListParagraph"/>
        <w:widowControl w:val="0"/>
        <w:numPr>
          <w:ilvl w:val="0"/>
          <w:numId w:val="7"/>
        </w:numPr>
        <w:tabs>
          <w:tab w:val="left" w:pos="720"/>
        </w:tabs>
      </w:pPr>
      <w:r w:rsidRPr="007537E4">
        <w:t xml:space="preserve">Next ADP Milestone: </w:t>
      </w:r>
      <w:r w:rsidR="00604D25">
        <w:t>(specify early guidance, options selection, etc.); meeting scheduled on: __/__/__;</w:t>
      </w:r>
    </w:p>
    <w:p w14:paraId="1B4D552B" w14:textId="77777777" w:rsidR="00604D25" w:rsidRDefault="00604D25" w:rsidP="00604D25">
      <w:pPr>
        <w:widowControl w:val="0"/>
        <w:tabs>
          <w:tab w:val="left" w:pos="720"/>
        </w:tabs>
      </w:pPr>
    </w:p>
    <w:p w14:paraId="00C91C6E" w14:textId="77777777" w:rsidR="004C5787" w:rsidRPr="007537E4" w:rsidRDefault="004C5787" w:rsidP="00604D25">
      <w:pPr>
        <w:pStyle w:val="ListParagraph"/>
        <w:widowControl w:val="0"/>
        <w:numPr>
          <w:ilvl w:val="0"/>
          <w:numId w:val="6"/>
        </w:numPr>
        <w:tabs>
          <w:tab w:val="left" w:pos="720"/>
        </w:tabs>
      </w:pPr>
      <w:r w:rsidRPr="007537E4">
        <w:t xml:space="preserve">If </w:t>
      </w:r>
      <w:r>
        <w:t>applicable, due date to:  OP __/__/__</w:t>
      </w:r>
      <w:r w:rsidRPr="007537E4">
        <w:t xml:space="preserve"> (</w:t>
      </w:r>
      <w:r>
        <w:t>_</w:t>
      </w:r>
      <w:r w:rsidRPr="007537E4">
        <w:t xml:space="preserve"> days review); OMB: </w:t>
      </w:r>
      <w:r>
        <w:t>__/__/__</w:t>
      </w:r>
      <w:r w:rsidRPr="007537E4">
        <w:t xml:space="preserve"> (</w:t>
      </w:r>
      <w:r>
        <w:t xml:space="preserve"> days review);</w:t>
      </w:r>
    </w:p>
    <w:p w14:paraId="3E545837" w14:textId="77777777" w:rsidR="004C5787" w:rsidRDefault="004C5787" w:rsidP="004C5787">
      <w:pPr>
        <w:pStyle w:val="ListParagraph"/>
        <w:widowControl w:val="0"/>
        <w:numPr>
          <w:ilvl w:val="0"/>
          <w:numId w:val="4"/>
        </w:numPr>
        <w:tabs>
          <w:tab w:val="left" w:pos="720"/>
        </w:tabs>
      </w:pPr>
      <w:r w:rsidRPr="007537E4">
        <w:t xml:space="preserve">Legal deadline:  </w:t>
      </w:r>
      <w:r w:rsidR="00CE244E">
        <w:t>S</w:t>
      </w:r>
      <w:r w:rsidRPr="007537E4">
        <w:t>ettle</w:t>
      </w:r>
      <w:r w:rsidR="00C835BA">
        <w:t>ment</w:t>
      </w:r>
      <w:r w:rsidRPr="007537E4">
        <w:t xml:space="preserve"> </w:t>
      </w:r>
      <w:r>
        <w:t>a</w:t>
      </w:r>
      <w:r w:rsidRPr="007537E4">
        <w:t>greement due date</w:t>
      </w:r>
      <w:r w:rsidR="00CE244E">
        <w:t xml:space="preserve"> is </w:t>
      </w:r>
      <w:r w:rsidR="00604D25">
        <w:t>__/__/__</w:t>
      </w:r>
      <w:r w:rsidR="00CE244E">
        <w:t>.</w:t>
      </w:r>
      <w:r w:rsidRPr="007537E4">
        <w:t xml:space="preserve"> </w:t>
      </w:r>
    </w:p>
    <w:p w14:paraId="44C90EEC" w14:textId="77777777" w:rsidR="00E203BB" w:rsidRDefault="004C5787" w:rsidP="008135AF">
      <w:pPr>
        <w:pStyle w:val="ListParagraph"/>
        <w:widowControl w:val="0"/>
        <w:numPr>
          <w:ilvl w:val="0"/>
          <w:numId w:val="5"/>
        </w:numPr>
        <w:tabs>
          <w:tab w:val="left" w:pos="720"/>
        </w:tabs>
      </w:pPr>
      <w:r w:rsidRPr="008135AF">
        <w:t>O</w:t>
      </w:r>
      <w:r w:rsidR="008135AF" w:rsidRPr="008135AF">
        <w:t>ther firm deadline</w:t>
      </w:r>
    </w:p>
    <w:p w14:paraId="704E49F9" w14:textId="77777777" w:rsidR="00E203BB" w:rsidRDefault="00E203BB" w:rsidP="00E203BB">
      <w:pPr>
        <w:widowControl w:val="0"/>
        <w:tabs>
          <w:tab w:val="left" w:pos="720"/>
        </w:tabs>
      </w:pPr>
    </w:p>
    <w:p w14:paraId="0678D849" w14:textId="77777777" w:rsidR="00EB10B0" w:rsidRDefault="00E203BB" w:rsidP="00E203BB">
      <w:pPr>
        <w:widowControl w:val="0"/>
        <w:tabs>
          <w:tab w:val="left" w:pos="720"/>
        </w:tabs>
      </w:pPr>
      <w:r>
        <w:t>(Only list one date for first possible date; and one date for last possible date for meetings)</w:t>
      </w:r>
      <w:r w:rsidR="008135AF" w:rsidRPr="008135AF">
        <w:t xml:space="preserve">:  </w:t>
      </w:r>
    </w:p>
    <w:p w14:paraId="650E21B0" w14:textId="77777777" w:rsidR="005F05BA" w:rsidRDefault="005F05BA" w:rsidP="00D5075A">
      <w:pPr>
        <w:widowControl w:val="0"/>
        <w:tabs>
          <w:tab w:val="left" w:pos="720"/>
        </w:tabs>
        <w:rPr>
          <w:b/>
          <w:szCs w:val="24"/>
        </w:rPr>
      </w:pPr>
    </w:p>
    <w:p w14:paraId="6A2F4D7A" w14:textId="22B509FE" w:rsidR="001D42F2" w:rsidRPr="008C7561" w:rsidRDefault="00BA22C8" w:rsidP="00D5075A">
      <w:pPr>
        <w:widowControl w:val="0"/>
        <w:tabs>
          <w:tab w:val="left" w:pos="720"/>
        </w:tabs>
        <w:rPr>
          <w:szCs w:val="24"/>
        </w:rPr>
      </w:pPr>
      <w:r>
        <w:rPr>
          <w:b/>
          <w:szCs w:val="24"/>
        </w:rPr>
        <w:t xml:space="preserve">First </w:t>
      </w:r>
      <w:r w:rsidR="00C6249F">
        <w:rPr>
          <w:b/>
          <w:szCs w:val="24"/>
        </w:rPr>
        <w:t>possible d</w:t>
      </w:r>
      <w:r>
        <w:rPr>
          <w:b/>
          <w:szCs w:val="24"/>
        </w:rPr>
        <w:t xml:space="preserve">ate for </w:t>
      </w:r>
      <w:r w:rsidR="000D0E33">
        <w:rPr>
          <w:b/>
          <w:szCs w:val="24"/>
        </w:rPr>
        <w:t>m</w:t>
      </w:r>
      <w:r>
        <w:rPr>
          <w:b/>
          <w:szCs w:val="24"/>
        </w:rPr>
        <w:t>eeting:</w:t>
      </w:r>
      <w:r w:rsidR="00C835BA">
        <w:rPr>
          <w:szCs w:val="24"/>
        </w:rPr>
        <w:t xml:space="preserve"> </w:t>
      </w:r>
      <w:r w:rsidR="003B63CB">
        <w:rPr>
          <w:szCs w:val="24"/>
        </w:rPr>
        <w:t>0</w:t>
      </w:r>
      <w:r w:rsidR="000E7B4F">
        <w:rPr>
          <w:szCs w:val="24"/>
        </w:rPr>
        <w:t>2</w:t>
      </w:r>
      <w:r w:rsidR="000765C3">
        <w:rPr>
          <w:szCs w:val="24"/>
        </w:rPr>
        <w:t>/</w:t>
      </w:r>
      <w:r w:rsidR="000E7B4F">
        <w:rPr>
          <w:szCs w:val="24"/>
        </w:rPr>
        <w:t>01</w:t>
      </w:r>
      <w:r w:rsidR="000765C3">
        <w:rPr>
          <w:szCs w:val="24"/>
        </w:rPr>
        <w:t>/</w:t>
      </w:r>
      <w:r w:rsidR="003B63CB">
        <w:rPr>
          <w:szCs w:val="24"/>
        </w:rPr>
        <w:t>2020</w:t>
      </w:r>
    </w:p>
    <w:p w14:paraId="33BC3AC8" w14:textId="27BEC678" w:rsidR="0068121F" w:rsidRDefault="00582DA2" w:rsidP="00D5075A">
      <w:pPr>
        <w:widowControl w:val="0"/>
        <w:tabs>
          <w:tab w:val="left" w:pos="720"/>
        </w:tabs>
        <w:rPr>
          <w:szCs w:val="24"/>
        </w:rPr>
      </w:pPr>
      <w:r w:rsidRPr="00D379F7">
        <w:rPr>
          <w:b/>
          <w:szCs w:val="24"/>
        </w:rPr>
        <w:t>Last possible date for meeting:</w:t>
      </w:r>
      <w:r w:rsidR="00666356">
        <w:rPr>
          <w:b/>
          <w:szCs w:val="24"/>
        </w:rPr>
        <w:t xml:space="preserve">  </w:t>
      </w:r>
      <w:r w:rsidR="003B63CB" w:rsidRPr="003B63CB">
        <w:rPr>
          <w:bCs/>
          <w:szCs w:val="24"/>
        </w:rPr>
        <w:t>02</w:t>
      </w:r>
      <w:r w:rsidR="000765C3" w:rsidRPr="003B63CB">
        <w:rPr>
          <w:bCs/>
          <w:szCs w:val="24"/>
        </w:rPr>
        <w:t>/</w:t>
      </w:r>
      <w:r w:rsidR="003B63CB" w:rsidRPr="003B63CB">
        <w:rPr>
          <w:bCs/>
          <w:szCs w:val="24"/>
        </w:rPr>
        <w:t>12</w:t>
      </w:r>
      <w:r w:rsidR="000765C3" w:rsidRPr="003B63CB">
        <w:rPr>
          <w:bCs/>
          <w:szCs w:val="24"/>
        </w:rPr>
        <w:t>/</w:t>
      </w:r>
      <w:r w:rsidR="003B63CB" w:rsidRPr="003B63CB">
        <w:rPr>
          <w:bCs/>
          <w:szCs w:val="24"/>
        </w:rPr>
        <w:t>2020</w:t>
      </w:r>
    </w:p>
    <w:p w14:paraId="5727CEFD" w14:textId="39F5CE71" w:rsidR="00E804FE" w:rsidRDefault="00BA22C8" w:rsidP="00D5075A">
      <w:pPr>
        <w:widowControl w:val="0"/>
        <w:tabs>
          <w:tab w:val="left" w:pos="720"/>
        </w:tabs>
        <w:rPr>
          <w:szCs w:val="24"/>
        </w:rPr>
      </w:pPr>
      <w:r w:rsidRPr="00CF36F3">
        <w:rPr>
          <w:b/>
          <w:szCs w:val="24"/>
        </w:rPr>
        <w:t>Duration:</w:t>
      </w:r>
      <w:r>
        <w:rPr>
          <w:szCs w:val="24"/>
        </w:rPr>
        <w:t xml:space="preserve"> </w:t>
      </w:r>
      <w:r w:rsidR="003B63CB">
        <w:rPr>
          <w:szCs w:val="24"/>
        </w:rPr>
        <w:t>1 hour</w:t>
      </w:r>
    </w:p>
    <w:p w14:paraId="2D3CB2ED" w14:textId="77777777" w:rsidR="001D42F2" w:rsidRPr="00D379F7" w:rsidRDefault="001D42F2" w:rsidP="00D5075A">
      <w:pPr>
        <w:widowControl w:val="0"/>
        <w:tabs>
          <w:tab w:val="left" w:pos="720"/>
        </w:tabs>
        <w:rPr>
          <w:szCs w:val="24"/>
        </w:rPr>
      </w:pPr>
    </w:p>
    <w:p w14:paraId="0CA900F9" w14:textId="77777777" w:rsidR="002C6DE2" w:rsidRPr="008A24C7" w:rsidRDefault="002C6DE2" w:rsidP="002C6DE2">
      <w:pPr>
        <w:widowControl w:val="0"/>
        <w:tabs>
          <w:tab w:val="left" w:pos="720"/>
        </w:tabs>
        <w:rPr>
          <w:b/>
          <w:sz w:val="20"/>
        </w:rPr>
      </w:pPr>
      <w:r>
        <w:rPr>
          <w:b/>
          <w:szCs w:val="24"/>
        </w:rPr>
        <w:t xml:space="preserve">Requested Audio / Video </w:t>
      </w:r>
      <w:r w:rsidRPr="008A24C7">
        <w:rPr>
          <w:sz w:val="20"/>
        </w:rPr>
        <w:t>(</w:t>
      </w:r>
      <w:r w:rsidRPr="008A24C7">
        <w:rPr>
          <w:i/>
          <w:sz w:val="20"/>
        </w:rPr>
        <w:t xml:space="preserve">Mark </w:t>
      </w:r>
      <w:r>
        <w:rPr>
          <w:i/>
          <w:sz w:val="20"/>
        </w:rPr>
        <w:t>with “</w:t>
      </w:r>
      <w:r w:rsidRPr="008A24C7">
        <w:rPr>
          <w:i/>
          <w:sz w:val="20"/>
        </w:rPr>
        <w:t>X</w:t>
      </w:r>
      <w:r>
        <w:rPr>
          <w:i/>
          <w:sz w:val="20"/>
        </w:rPr>
        <w:t>”</w:t>
      </w:r>
      <w:r w:rsidRPr="008A24C7">
        <w:rPr>
          <w:i/>
          <w:sz w:val="20"/>
        </w:rPr>
        <w:t xml:space="preserve"> if requested</w:t>
      </w:r>
      <w:r w:rsidRPr="008A24C7">
        <w:rPr>
          <w:sz w:val="20"/>
        </w:rPr>
        <w:t>)</w:t>
      </w:r>
    </w:p>
    <w:p w14:paraId="4A96FFE3" w14:textId="77777777" w:rsidR="002C6DE2" w:rsidRDefault="00BA22C8" w:rsidP="00D5075A">
      <w:pPr>
        <w:widowControl w:val="0"/>
        <w:tabs>
          <w:tab w:val="left" w:pos="720"/>
        </w:tabs>
        <w:ind w:left="720"/>
        <w:rPr>
          <w:szCs w:val="24"/>
        </w:rPr>
      </w:pPr>
      <w:r>
        <w:rPr>
          <w:b/>
          <w:szCs w:val="24"/>
        </w:rPr>
        <w:t>_</w:t>
      </w:r>
      <w:r w:rsidR="007B5832">
        <w:rPr>
          <w:b/>
          <w:szCs w:val="24"/>
        </w:rPr>
        <w:t>____</w:t>
      </w:r>
      <w:r w:rsidR="00DB1767">
        <w:rPr>
          <w:b/>
          <w:szCs w:val="24"/>
        </w:rPr>
        <w:t xml:space="preserve"> </w:t>
      </w:r>
      <w:r>
        <w:rPr>
          <w:b/>
          <w:szCs w:val="24"/>
        </w:rPr>
        <w:t>Video Location(s)</w:t>
      </w:r>
      <w:r w:rsidR="00582DA2" w:rsidRPr="00D379F7">
        <w:rPr>
          <w:b/>
          <w:szCs w:val="24"/>
        </w:rPr>
        <w:t xml:space="preserve">: </w:t>
      </w:r>
      <w:r w:rsidR="00582DA2" w:rsidRPr="00D379F7">
        <w:rPr>
          <w:szCs w:val="24"/>
        </w:rPr>
        <w:t xml:space="preserve"> </w:t>
      </w:r>
    </w:p>
    <w:p w14:paraId="1DE3807B" w14:textId="77777777" w:rsidR="00BA22C8" w:rsidRPr="00D50FB9" w:rsidRDefault="00BA22C8" w:rsidP="00D5075A">
      <w:pPr>
        <w:widowControl w:val="0"/>
        <w:tabs>
          <w:tab w:val="left" w:pos="720"/>
        </w:tabs>
        <w:ind w:left="720"/>
        <w:rPr>
          <w:b/>
          <w:sz w:val="20"/>
        </w:rPr>
      </w:pPr>
      <w:r>
        <w:rPr>
          <w:szCs w:val="24"/>
        </w:rPr>
        <w:tab/>
      </w:r>
      <w:r w:rsidRPr="00D50FB9">
        <w:rPr>
          <w:i/>
          <w:sz w:val="20"/>
        </w:rPr>
        <w:t xml:space="preserve">List video locations </w:t>
      </w:r>
      <w:r w:rsidR="002C6DE2">
        <w:rPr>
          <w:i/>
          <w:sz w:val="20"/>
        </w:rPr>
        <w:t>needed (e.g., RTP, DC, Regions)</w:t>
      </w:r>
      <w:r w:rsidRPr="00D50FB9">
        <w:rPr>
          <w:i/>
          <w:sz w:val="20"/>
        </w:rPr>
        <w:t>– HQ will set up a bridge if needed</w:t>
      </w:r>
      <w:r w:rsidR="00582DA2" w:rsidRPr="00D50FB9">
        <w:rPr>
          <w:b/>
          <w:sz w:val="20"/>
        </w:rPr>
        <w:tab/>
      </w:r>
    </w:p>
    <w:p w14:paraId="3BC4C06E" w14:textId="77777777" w:rsidR="00BA22C8" w:rsidRPr="008530C0" w:rsidRDefault="00BA22C8" w:rsidP="00D5075A">
      <w:pPr>
        <w:widowControl w:val="0"/>
        <w:tabs>
          <w:tab w:val="left" w:pos="720"/>
        </w:tabs>
        <w:ind w:left="720"/>
        <w:rPr>
          <w:szCs w:val="24"/>
        </w:rPr>
      </w:pPr>
      <w:r>
        <w:rPr>
          <w:b/>
          <w:szCs w:val="24"/>
        </w:rPr>
        <w:t>__</w:t>
      </w:r>
      <w:r w:rsidR="00DB1767">
        <w:rPr>
          <w:b/>
          <w:szCs w:val="24"/>
        </w:rPr>
        <w:t xml:space="preserve">__ </w:t>
      </w:r>
      <w:r>
        <w:rPr>
          <w:b/>
          <w:szCs w:val="24"/>
        </w:rPr>
        <w:t xml:space="preserve"> HQ Conference Line</w:t>
      </w:r>
      <w:r w:rsidR="001D42F2">
        <w:rPr>
          <w:b/>
          <w:szCs w:val="24"/>
        </w:rPr>
        <w:t>:</w:t>
      </w:r>
    </w:p>
    <w:p w14:paraId="06171C53" w14:textId="77777777" w:rsidR="00BA22C8" w:rsidRPr="00D50FB9" w:rsidRDefault="00BA22C8" w:rsidP="00D5075A">
      <w:pPr>
        <w:widowControl w:val="0"/>
        <w:tabs>
          <w:tab w:val="left" w:pos="720"/>
        </w:tabs>
        <w:ind w:left="720" w:firstLine="720"/>
        <w:rPr>
          <w:sz w:val="20"/>
        </w:rPr>
      </w:pPr>
      <w:r w:rsidRPr="00D50FB9">
        <w:rPr>
          <w:i/>
          <w:sz w:val="20"/>
        </w:rPr>
        <w:t>If requested, HQ staff will provide in meeting invite</w:t>
      </w:r>
    </w:p>
    <w:p w14:paraId="3FA63FE5" w14:textId="77777777" w:rsidR="002C6DE2" w:rsidRDefault="00DB1767" w:rsidP="00D5075A">
      <w:pPr>
        <w:widowControl w:val="0"/>
        <w:tabs>
          <w:tab w:val="left" w:pos="720"/>
        </w:tabs>
        <w:ind w:left="720"/>
        <w:rPr>
          <w:szCs w:val="24"/>
        </w:rPr>
      </w:pPr>
      <w:r w:rsidRPr="002C6DE2">
        <w:rPr>
          <w:b/>
          <w:szCs w:val="24"/>
        </w:rPr>
        <w:t>____</w:t>
      </w:r>
      <w:r w:rsidR="00BA22C8">
        <w:rPr>
          <w:b/>
          <w:szCs w:val="24"/>
        </w:rPr>
        <w:t xml:space="preserve">  Non-HQ Conference Line:</w:t>
      </w:r>
      <w:r w:rsidR="00D50FB9" w:rsidRPr="008530C0">
        <w:rPr>
          <w:szCs w:val="24"/>
        </w:rPr>
        <w:t xml:space="preserve">  </w:t>
      </w:r>
    </w:p>
    <w:p w14:paraId="67EE0051" w14:textId="77777777" w:rsidR="00582DA2" w:rsidRPr="00D50FB9" w:rsidRDefault="00BA22C8" w:rsidP="00D5075A">
      <w:pPr>
        <w:widowControl w:val="0"/>
        <w:tabs>
          <w:tab w:val="left" w:pos="720"/>
        </w:tabs>
        <w:ind w:left="720"/>
        <w:rPr>
          <w:b/>
          <w:sz w:val="20"/>
        </w:rPr>
      </w:pPr>
      <w:r>
        <w:rPr>
          <w:szCs w:val="24"/>
        </w:rPr>
        <w:tab/>
      </w:r>
      <w:r w:rsidRPr="00D50FB9">
        <w:rPr>
          <w:i/>
          <w:sz w:val="20"/>
        </w:rPr>
        <w:t>If you plan to use a non-HQ conference line, include it here</w:t>
      </w:r>
      <w:r w:rsidRPr="00D50FB9">
        <w:rPr>
          <w:sz w:val="20"/>
        </w:rPr>
        <w:tab/>
      </w:r>
      <w:r w:rsidRPr="00D50FB9">
        <w:rPr>
          <w:b/>
          <w:sz w:val="20"/>
        </w:rPr>
        <w:tab/>
      </w:r>
      <w:r w:rsidR="00582DA2" w:rsidRPr="00D50FB9">
        <w:rPr>
          <w:b/>
          <w:sz w:val="20"/>
        </w:rPr>
        <w:tab/>
      </w:r>
      <w:r w:rsidR="00582DA2" w:rsidRPr="00D50FB9">
        <w:rPr>
          <w:b/>
          <w:sz w:val="20"/>
        </w:rPr>
        <w:tab/>
      </w:r>
      <w:r w:rsidR="00582DA2" w:rsidRPr="00D50FB9">
        <w:rPr>
          <w:b/>
          <w:sz w:val="20"/>
        </w:rPr>
        <w:tab/>
      </w:r>
      <w:r w:rsidR="00582DA2" w:rsidRPr="00D50FB9">
        <w:rPr>
          <w:b/>
          <w:sz w:val="20"/>
        </w:rPr>
        <w:tab/>
      </w:r>
    </w:p>
    <w:p w14:paraId="308F123F" w14:textId="77777777" w:rsidR="00AF7A06" w:rsidRDefault="00AF7A06" w:rsidP="00AF7A06">
      <w:pPr>
        <w:widowControl w:val="0"/>
        <w:tabs>
          <w:tab w:val="left" w:pos="720"/>
        </w:tabs>
        <w:ind w:left="7200" w:hanging="7200"/>
        <w:rPr>
          <w:szCs w:val="24"/>
        </w:rPr>
      </w:pPr>
      <w:r w:rsidRPr="00C6249F">
        <w:rPr>
          <w:b/>
          <w:szCs w:val="24"/>
        </w:rPr>
        <w:t>Invitees</w:t>
      </w:r>
      <w:r>
        <w:rPr>
          <w:b/>
          <w:szCs w:val="24"/>
        </w:rPr>
        <w:t xml:space="preserve"> (please list by Office and in Outlook format, e.g. </w:t>
      </w:r>
      <w:r w:rsidRPr="00D5075A">
        <w:rPr>
          <w:b/>
          <w:i/>
          <w:szCs w:val="24"/>
        </w:rPr>
        <w:t>Last, First</w:t>
      </w:r>
      <w:r>
        <w:rPr>
          <w:b/>
          <w:szCs w:val="24"/>
        </w:rPr>
        <w:t>)</w:t>
      </w:r>
      <w:r>
        <w:rPr>
          <w:szCs w:val="24"/>
        </w:rPr>
        <w:t>:</w:t>
      </w:r>
    </w:p>
    <w:p w14:paraId="7BBBC729" w14:textId="77777777" w:rsidR="00AF7A06" w:rsidRPr="00356B4A" w:rsidRDefault="00AF7A06" w:rsidP="00AF7A06">
      <w:pPr>
        <w:widowControl w:val="0"/>
        <w:tabs>
          <w:tab w:val="left" w:pos="720"/>
        </w:tabs>
        <w:ind w:left="7200" w:hanging="7200"/>
        <w:rPr>
          <w:i/>
          <w:sz w:val="20"/>
          <w:highlight w:val="yellow"/>
        </w:rPr>
      </w:pPr>
      <w:r w:rsidRPr="001D42F2">
        <w:rPr>
          <w:b/>
          <w:i/>
          <w:sz w:val="20"/>
        </w:rPr>
        <w:t xml:space="preserve">Please include the </w:t>
      </w:r>
      <w:r>
        <w:rPr>
          <w:b/>
          <w:i/>
          <w:sz w:val="20"/>
        </w:rPr>
        <w:t xml:space="preserve">key </w:t>
      </w:r>
      <w:r w:rsidRPr="001D42F2">
        <w:rPr>
          <w:b/>
          <w:i/>
          <w:sz w:val="20"/>
        </w:rPr>
        <w:t xml:space="preserve">OGC and/or Regional </w:t>
      </w:r>
      <w:r>
        <w:rPr>
          <w:b/>
          <w:i/>
          <w:sz w:val="20"/>
        </w:rPr>
        <w:t xml:space="preserve">representatives </w:t>
      </w:r>
      <w:r w:rsidRPr="001D42F2">
        <w:rPr>
          <w:b/>
          <w:i/>
          <w:sz w:val="20"/>
        </w:rPr>
        <w:t>as appropriate.</w:t>
      </w:r>
      <w:r w:rsidR="007970B7">
        <w:rPr>
          <w:b/>
          <w:i/>
          <w:sz w:val="20"/>
        </w:rPr>
        <w:t xml:space="preserve"> Only key invitees are listed by office; </w:t>
      </w:r>
      <w:r w:rsidR="007970B7" w:rsidRPr="00356B4A">
        <w:rPr>
          <w:b/>
          <w:i/>
          <w:sz w:val="20"/>
        </w:rPr>
        <w:t>others are Cc:</w:t>
      </w:r>
    </w:p>
    <w:p w14:paraId="6DD46CA6" w14:textId="77777777" w:rsidR="00AF7A06" w:rsidRDefault="00AF7A06" w:rsidP="00AF7A06">
      <w:pPr>
        <w:tabs>
          <w:tab w:val="left" w:pos="720"/>
        </w:tabs>
        <w:rPr>
          <w:u w:val="single"/>
        </w:rPr>
      </w:pPr>
      <w:r w:rsidRPr="00D5075A">
        <w:rPr>
          <w:u w:val="single"/>
        </w:rPr>
        <w:t xml:space="preserve">Office/Org </w:t>
      </w:r>
      <w:r w:rsidRPr="00D5075A">
        <w:tab/>
      </w:r>
      <w:r w:rsidRPr="00D5075A">
        <w:tab/>
      </w:r>
      <w:r w:rsidRPr="00D5075A">
        <w:rPr>
          <w:u w:val="single"/>
        </w:rPr>
        <w:t>Name (</w:t>
      </w:r>
      <w:r w:rsidRPr="00D5075A">
        <w:rPr>
          <w:i/>
          <w:u w:val="single"/>
        </w:rPr>
        <w:t>Last, First</w:t>
      </w:r>
      <w:r w:rsidRPr="00D5075A">
        <w:rPr>
          <w:u w:val="single"/>
        </w:rPr>
        <w:t>)</w:t>
      </w:r>
    </w:p>
    <w:p w14:paraId="3765DE7B" w14:textId="3DEA0903" w:rsidR="00673A4B" w:rsidRDefault="00AF7A06" w:rsidP="00810A12">
      <w:pPr>
        <w:tabs>
          <w:tab w:val="left" w:pos="720"/>
        </w:tabs>
        <w:ind w:left="2160" w:hanging="2160"/>
      </w:pPr>
      <w:r>
        <w:t>OAQPS</w:t>
      </w:r>
      <w:r>
        <w:tab/>
      </w:r>
      <w:r w:rsidR="00810A12" w:rsidRPr="00776E13">
        <w:t xml:space="preserve">Koerber, Mike; </w:t>
      </w:r>
      <w:r w:rsidR="00810A12">
        <w:t>Sasser, Erika; Wayland, Richard; Mathias, Scott; Wood, Anna; Penny Lassiter; Scavo, Kimber; Tyler Fox; Elizabeth Landis; Carey Jang</w:t>
      </w:r>
    </w:p>
    <w:p w14:paraId="6C29E93A" w14:textId="77777777" w:rsidR="00254440" w:rsidRDefault="00254440" w:rsidP="00AF7A06">
      <w:pPr>
        <w:tabs>
          <w:tab w:val="left" w:pos="720"/>
        </w:tabs>
      </w:pPr>
    </w:p>
    <w:p w14:paraId="64D2E5C5" w14:textId="164D21C8" w:rsidR="00810A12" w:rsidRDefault="00AF7A06" w:rsidP="00AF7A06">
      <w:pPr>
        <w:tabs>
          <w:tab w:val="left" w:pos="720"/>
        </w:tabs>
      </w:pPr>
      <w:r w:rsidRPr="00776E13">
        <w:t>Cc:</w:t>
      </w:r>
      <w:r w:rsidRPr="00776E13">
        <w:tab/>
      </w:r>
      <w:r w:rsidRPr="00776E13">
        <w:tab/>
      </w:r>
      <w:r w:rsidRPr="00776E13">
        <w:tab/>
      </w:r>
      <w:r w:rsidR="00810A12" w:rsidRPr="00810A12">
        <w:t>Langdon, Robin</w:t>
      </w:r>
      <w:r w:rsidR="00810A12">
        <w:t>;</w:t>
      </w:r>
      <w:r w:rsidR="00810A12" w:rsidRPr="00810A12">
        <w:t xml:space="preserve"> Davis, Christine; Pinder, Robert</w:t>
      </w:r>
      <w:r w:rsidR="00810A12">
        <w:t xml:space="preserve">; </w:t>
      </w:r>
      <w:r w:rsidR="00810A12" w:rsidRPr="00810A12">
        <w:t>Damberg, Rich</w:t>
      </w:r>
      <w:r w:rsidR="00810A12">
        <w:t>;</w:t>
      </w:r>
    </w:p>
    <w:p w14:paraId="1DDE7ACE" w14:textId="77777777" w:rsidR="00810A12" w:rsidRDefault="00810A12" w:rsidP="00AF7A06">
      <w:pPr>
        <w:tabs>
          <w:tab w:val="left" w:pos="720"/>
        </w:tabs>
      </w:pPr>
      <w:r>
        <w:tab/>
      </w:r>
      <w:r>
        <w:tab/>
      </w:r>
      <w:r>
        <w:tab/>
      </w:r>
      <w:r w:rsidRPr="00810A12">
        <w:t>Gibson, Benjamin; Wheeler, Carrie; Vasu, Amy; Kaufman, Amanda</w:t>
      </w:r>
      <w:r>
        <w:t>;</w:t>
      </w:r>
    </w:p>
    <w:p w14:paraId="18EEA8F7" w14:textId="77777777" w:rsidR="000E7B4F" w:rsidRDefault="00810A12" w:rsidP="00AF7A06">
      <w:pPr>
        <w:tabs>
          <w:tab w:val="left" w:pos="720"/>
        </w:tabs>
      </w:pPr>
      <w:r>
        <w:lastRenderedPageBreak/>
        <w:tab/>
      </w:r>
      <w:r>
        <w:tab/>
      </w:r>
      <w:r>
        <w:tab/>
      </w:r>
      <w:r w:rsidRPr="00810A12">
        <w:t>Terry, Sara</w:t>
      </w:r>
      <w:r>
        <w:t xml:space="preserve">; </w:t>
      </w:r>
      <w:r w:rsidRPr="00810A12">
        <w:t>Weatherhead, Darryl; Mangino, Joseph</w:t>
      </w:r>
      <w:r>
        <w:t>; Dolwick, Pat;</w:t>
      </w:r>
    </w:p>
    <w:p w14:paraId="14642BDB" w14:textId="77777777" w:rsidR="000E7B4F" w:rsidRDefault="000E7B4F" w:rsidP="00AF7A06">
      <w:pPr>
        <w:tabs>
          <w:tab w:val="left" w:pos="720"/>
        </w:tabs>
      </w:pPr>
      <w:r>
        <w:tab/>
      </w:r>
      <w:r>
        <w:tab/>
      </w:r>
      <w:r>
        <w:tab/>
      </w:r>
      <w:r w:rsidR="00810A12">
        <w:t>Hemby, James; Kornylak, Vera; Santiago, Juan; Jones, Rhea; Cozzie,</w:t>
      </w:r>
    </w:p>
    <w:p w14:paraId="1EE53A07" w14:textId="3393384C" w:rsidR="00AF7A06" w:rsidRPr="00776E13" w:rsidRDefault="000E7B4F" w:rsidP="00AF7A06">
      <w:pPr>
        <w:tabs>
          <w:tab w:val="left" w:pos="720"/>
        </w:tabs>
        <w:rPr>
          <w:szCs w:val="24"/>
        </w:rPr>
      </w:pPr>
      <w:r>
        <w:tab/>
      </w:r>
      <w:r>
        <w:tab/>
      </w:r>
      <w:r>
        <w:tab/>
      </w:r>
      <w:r w:rsidR="00810A12">
        <w:t xml:space="preserve">David; South, Pete; </w:t>
      </w:r>
      <w:r>
        <w:t>Rimer, Kelly</w:t>
      </w:r>
    </w:p>
    <w:p w14:paraId="5AEFDE02" w14:textId="77777777" w:rsidR="00FC4129" w:rsidRDefault="00FC4129" w:rsidP="00D5075A">
      <w:pPr>
        <w:widowControl w:val="0"/>
        <w:tabs>
          <w:tab w:val="left" w:pos="720"/>
        </w:tabs>
        <w:ind w:left="7200" w:hanging="7200"/>
        <w:rPr>
          <w:szCs w:val="24"/>
        </w:rPr>
      </w:pPr>
    </w:p>
    <w:p w14:paraId="4C306A09" w14:textId="77777777" w:rsidR="00810A12" w:rsidRDefault="00D50FB9" w:rsidP="00810A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0" w:hanging="7200"/>
        <w:rPr>
          <w:szCs w:val="24"/>
        </w:rPr>
      </w:pPr>
      <w:r>
        <w:rPr>
          <w:szCs w:val="24"/>
        </w:rPr>
        <w:t>Schedulers to Cc:</w:t>
      </w:r>
      <w:r>
        <w:rPr>
          <w:szCs w:val="24"/>
        </w:rPr>
        <w:tab/>
      </w:r>
      <w:r w:rsidR="00810A12">
        <w:rPr>
          <w:szCs w:val="24"/>
        </w:rPr>
        <w:t>McKinney, Voronina; Mozingo, Kristal</w:t>
      </w:r>
    </w:p>
    <w:p w14:paraId="00EB524F" w14:textId="7860B076" w:rsidR="00FC4129" w:rsidRDefault="005F01DE" w:rsidP="008135A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0" w:hanging="7200"/>
        <w:rPr>
          <w:szCs w:val="24"/>
        </w:rPr>
      </w:pPr>
      <w:r>
        <w:rPr>
          <w:szCs w:val="24"/>
        </w:rPr>
        <w:t xml:space="preserve">                             </w:t>
      </w:r>
    </w:p>
    <w:p w14:paraId="5EC15E24" w14:textId="77777777" w:rsidR="00C6249F" w:rsidRDefault="00FC4129" w:rsidP="00D5075A">
      <w:pPr>
        <w:widowControl w:val="0"/>
        <w:tabs>
          <w:tab w:val="left" w:pos="720"/>
        </w:tabs>
        <w:rPr>
          <w:szCs w:val="24"/>
        </w:rPr>
      </w:pPr>
      <w:r w:rsidRPr="001D42F2">
        <w:rPr>
          <w:szCs w:val="24"/>
          <w:u w:val="single"/>
        </w:rPr>
        <w:t>HQ Meeting Briefing Materials</w:t>
      </w:r>
      <w:r w:rsidRPr="001D42F2">
        <w:rPr>
          <w:szCs w:val="24"/>
        </w:rPr>
        <w:t xml:space="preserve">:  Must provide to </w:t>
      </w:r>
      <w:r w:rsidR="00AF7A06">
        <w:rPr>
          <w:szCs w:val="24"/>
        </w:rPr>
        <w:t xml:space="preserve">OAQPS IO </w:t>
      </w:r>
      <w:r w:rsidRPr="001D42F2">
        <w:rPr>
          <w:szCs w:val="24"/>
        </w:rPr>
        <w:t>by 5</w:t>
      </w:r>
      <w:r w:rsidR="004F6820" w:rsidRPr="001D42F2">
        <w:rPr>
          <w:szCs w:val="24"/>
        </w:rPr>
        <w:t>:00</w:t>
      </w:r>
      <w:r w:rsidRPr="001D42F2">
        <w:rPr>
          <w:szCs w:val="24"/>
        </w:rPr>
        <w:t>pm</w:t>
      </w:r>
      <w:r w:rsidR="004F6820" w:rsidRPr="001D42F2">
        <w:rPr>
          <w:szCs w:val="24"/>
        </w:rPr>
        <w:t>,</w:t>
      </w:r>
      <w:r w:rsidR="00E53A63">
        <w:rPr>
          <w:szCs w:val="24"/>
        </w:rPr>
        <w:t xml:space="preserve"> 2</w:t>
      </w:r>
      <w:r w:rsidR="00C6249F" w:rsidRPr="001D42F2">
        <w:rPr>
          <w:szCs w:val="24"/>
        </w:rPr>
        <w:t xml:space="preserve"> day</w:t>
      </w:r>
      <w:r w:rsidR="00CE244E">
        <w:rPr>
          <w:szCs w:val="24"/>
        </w:rPr>
        <w:t>s</w:t>
      </w:r>
      <w:r w:rsidR="004F6820" w:rsidRPr="001D42F2">
        <w:rPr>
          <w:szCs w:val="24"/>
        </w:rPr>
        <w:t xml:space="preserve"> before meeting</w:t>
      </w:r>
      <w:r w:rsidR="008135AF">
        <w:rPr>
          <w:szCs w:val="24"/>
        </w:rPr>
        <w:t xml:space="preserve">. </w:t>
      </w:r>
    </w:p>
    <w:p w14:paraId="3B4562D2" w14:textId="67B50FD0" w:rsidR="005279E8" w:rsidRDefault="005279E8" w:rsidP="00D5075A">
      <w:pPr>
        <w:widowControl w:val="0"/>
        <w:tabs>
          <w:tab w:val="left" w:pos="720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</w:t>
      </w:r>
      <w:r w:rsidR="00F0025A">
        <w:rPr>
          <w:szCs w:val="24"/>
        </w:rPr>
        <w:t xml:space="preserve">                       Revised </w:t>
      </w:r>
      <w:r w:rsidR="00C43201">
        <w:rPr>
          <w:szCs w:val="24"/>
        </w:rPr>
        <w:t>2</w:t>
      </w:r>
      <w:r w:rsidR="00F0025A">
        <w:rPr>
          <w:szCs w:val="24"/>
        </w:rPr>
        <w:t>/20</w:t>
      </w:r>
      <w:r w:rsidR="00C43201">
        <w:rPr>
          <w:szCs w:val="24"/>
        </w:rPr>
        <w:t>20</w:t>
      </w:r>
    </w:p>
    <w:sectPr w:rsidR="005279E8" w:rsidSect="00C37743">
      <w:footnotePr>
        <w:numFmt w:val="lowerLetter"/>
      </w:footnotePr>
      <w:endnotePr>
        <w:numFmt w:val="lowerLetter"/>
      </w:endnotePr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C5A38"/>
    <w:multiLevelType w:val="hybridMultilevel"/>
    <w:tmpl w:val="0678AC1E"/>
    <w:lvl w:ilvl="0" w:tplc="7258197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FE8134">
      <w:start w:val="1253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FE6C85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14185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58C42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E0C20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E669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0C68F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812E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A67A8"/>
    <w:multiLevelType w:val="hybridMultilevel"/>
    <w:tmpl w:val="D3948378"/>
    <w:lvl w:ilvl="0" w:tplc="374CADBA">
      <w:start w:val="2010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i w:val="0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43252"/>
    <w:multiLevelType w:val="hybridMultilevel"/>
    <w:tmpl w:val="3C3E6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00366"/>
    <w:multiLevelType w:val="hybridMultilevel"/>
    <w:tmpl w:val="19124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22B3E"/>
    <w:multiLevelType w:val="hybridMultilevel"/>
    <w:tmpl w:val="3B0CC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45FA9"/>
    <w:multiLevelType w:val="hybridMultilevel"/>
    <w:tmpl w:val="400EC4DC"/>
    <w:lvl w:ilvl="0" w:tplc="18C455F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B1342"/>
    <w:multiLevelType w:val="hybridMultilevel"/>
    <w:tmpl w:val="E62CC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CEB"/>
    <w:rsid w:val="00000A8A"/>
    <w:rsid w:val="00036515"/>
    <w:rsid w:val="00053668"/>
    <w:rsid w:val="0007504E"/>
    <w:rsid w:val="000765C3"/>
    <w:rsid w:val="000A1C9D"/>
    <w:rsid w:val="000C65D6"/>
    <w:rsid w:val="000D0E33"/>
    <w:rsid w:val="000E51BA"/>
    <w:rsid w:val="000E79F4"/>
    <w:rsid w:val="000E7B4F"/>
    <w:rsid w:val="000F4B01"/>
    <w:rsid w:val="00110A3D"/>
    <w:rsid w:val="00110F4D"/>
    <w:rsid w:val="001260E4"/>
    <w:rsid w:val="00135C7C"/>
    <w:rsid w:val="00153E79"/>
    <w:rsid w:val="001649A2"/>
    <w:rsid w:val="00186729"/>
    <w:rsid w:val="001A0900"/>
    <w:rsid w:val="001A6AE3"/>
    <w:rsid w:val="001D42F2"/>
    <w:rsid w:val="002201E4"/>
    <w:rsid w:val="00221C4C"/>
    <w:rsid w:val="002534C8"/>
    <w:rsid w:val="00253640"/>
    <w:rsid w:val="00254440"/>
    <w:rsid w:val="00255825"/>
    <w:rsid w:val="00255BE2"/>
    <w:rsid w:val="0026320A"/>
    <w:rsid w:val="00281824"/>
    <w:rsid w:val="00291AD9"/>
    <w:rsid w:val="002A5525"/>
    <w:rsid w:val="002B3AC3"/>
    <w:rsid w:val="002C6DE2"/>
    <w:rsid w:val="002D164A"/>
    <w:rsid w:val="002E694B"/>
    <w:rsid w:val="003106AF"/>
    <w:rsid w:val="00313FF9"/>
    <w:rsid w:val="00321D49"/>
    <w:rsid w:val="00332D0F"/>
    <w:rsid w:val="003341B8"/>
    <w:rsid w:val="00356B4A"/>
    <w:rsid w:val="003612E6"/>
    <w:rsid w:val="00361634"/>
    <w:rsid w:val="003A44AC"/>
    <w:rsid w:val="003A782F"/>
    <w:rsid w:val="003B63CB"/>
    <w:rsid w:val="003C1353"/>
    <w:rsid w:val="003D0B53"/>
    <w:rsid w:val="003E4FEC"/>
    <w:rsid w:val="003F30F0"/>
    <w:rsid w:val="00414625"/>
    <w:rsid w:val="00414826"/>
    <w:rsid w:val="00414A2A"/>
    <w:rsid w:val="00414A36"/>
    <w:rsid w:val="004218E7"/>
    <w:rsid w:val="0047725C"/>
    <w:rsid w:val="0048247F"/>
    <w:rsid w:val="004A6136"/>
    <w:rsid w:val="004C1479"/>
    <w:rsid w:val="004C3ADA"/>
    <w:rsid w:val="004C5787"/>
    <w:rsid w:val="004D145D"/>
    <w:rsid w:val="004F4A95"/>
    <w:rsid w:val="004F6820"/>
    <w:rsid w:val="00506423"/>
    <w:rsid w:val="005279E8"/>
    <w:rsid w:val="00536874"/>
    <w:rsid w:val="005434AF"/>
    <w:rsid w:val="00567D06"/>
    <w:rsid w:val="00582DA2"/>
    <w:rsid w:val="005A7E6C"/>
    <w:rsid w:val="005B3C94"/>
    <w:rsid w:val="005D4CBE"/>
    <w:rsid w:val="005D4E66"/>
    <w:rsid w:val="005F01DE"/>
    <w:rsid w:val="005F05BA"/>
    <w:rsid w:val="005F5F6D"/>
    <w:rsid w:val="00604D25"/>
    <w:rsid w:val="00615C0C"/>
    <w:rsid w:val="00616621"/>
    <w:rsid w:val="00624FF9"/>
    <w:rsid w:val="00632FCB"/>
    <w:rsid w:val="00640012"/>
    <w:rsid w:val="00666356"/>
    <w:rsid w:val="00673A4B"/>
    <w:rsid w:val="0068121F"/>
    <w:rsid w:val="006941AA"/>
    <w:rsid w:val="00694DDD"/>
    <w:rsid w:val="00696D65"/>
    <w:rsid w:val="006A5605"/>
    <w:rsid w:val="006B1988"/>
    <w:rsid w:val="006B56D3"/>
    <w:rsid w:val="006B744F"/>
    <w:rsid w:val="006C5DC8"/>
    <w:rsid w:val="006D1DA7"/>
    <w:rsid w:val="006D319F"/>
    <w:rsid w:val="006F41F8"/>
    <w:rsid w:val="00725884"/>
    <w:rsid w:val="0073026C"/>
    <w:rsid w:val="00737B06"/>
    <w:rsid w:val="007537E4"/>
    <w:rsid w:val="00772DE2"/>
    <w:rsid w:val="007759D2"/>
    <w:rsid w:val="00776E13"/>
    <w:rsid w:val="00790FC6"/>
    <w:rsid w:val="007970B7"/>
    <w:rsid w:val="007B5832"/>
    <w:rsid w:val="007C076E"/>
    <w:rsid w:val="007C69C4"/>
    <w:rsid w:val="007E209A"/>
    <w:rsid w:val="007F3F3F"/>
    <w:rsid w:val="00803BF9"/>
    <w:rsid w:val="00810A12"/>
    <w:rsid w:val="008135AF"/>
    <w:rsid w:val="00815E1F"/>
    <w:rsid w:val="008232F8"/>
    <w:rsid w:val="0083263E"/>
    <w:rsid w:val="0084349F"/>
    <w:rsid w:val="00845CEB"/>
    <w:rsid w:val="00847079"/>
    <w:rsid w:val="00850676"/>
    <w:rsid w:val="008530C0"/>
    <w:rsid w:val="00866CCB"/>
    <w:rsid w:val="00876C42"/>
    <w:rsid w:val="0088183C"/>
    <w:rsid w:val="0089073C"/>
    <w:rsid w:val="008A47CA"/>
    <w:rsid w:val="008A5498"/>
    <w:rsid w:val="008C1883"/>
    <w:rsid w:val="008C7561"/>
    <w:rsid w:val="008D0263"/>
    <w:rsid w:val="008D2056"/>
    <w:rsid w:val="008D3586"/>
    <w:rsid w:val="008E13E5"/>
    <w:rsid w:val="008E2D56"/>
    <w:rsid w:val="008E4846"/>
    <w:rsid w:val="009100FE"/>
    <w:rsid w:val="00923D05"/>
    <w:rsid w:val="00954609"/>
    <w:rsid w:val="0096574A"/>
    <w:rsid w:val="00993102"/>
    <w:rsid w:val="009E54DE"/>
    <w:rsid w:val="009F11AC"/>
    <w:rsid w:val="00A25922"/>
    <w:rsid w:val="00A479BE"/>
    <w:rsid w:val="00A53D2A"/>
    <w:rsid w:val="00A540F3"/>
    <w:rsid w:val="00A66DBA"/>
    <w:rsid w:val="00A70C42"/>
    <w:rsid w:val="00A75AC9"/>
    <w:rsid w:val="00A84A38"/>
    <w:rsid w:val="00AC5464"/>
    <w:rsid w:val="00AE7FF0"/>
    <w:rsid w:val="00AF7A06"/>
    <w:rsid w:val="00B148B5"/>
    <w:rsid w:val="00B57577"/>
    <w:rsid w:val="00B666E0"/>
    <w:rsid w:val="00B72DC8"/>
    <w:rsid w:val="00B94438"/>
    <w:rsid w:val="00BA22C8"/>
    <w:rsid w:val="00BD311D"/>
    <w:rsid w:val="00BF2E7F"/>
    <w:rsid w:val="00C10720"/>
    <w:rsid w:val="00C32F2D"/>
    <w:rsid w:val="00C37743"/>
    <w:rsid w:val="00C43201"/>
    <w:rsid w:val="00C44F55"/>
    <w:rsid w:val="00C4585C"/>
    <w:rsid w:val="00C55BE9"/>
    <w:rsid w:val="00C60963"/>
    <w:rsid w:val="00C6249F"/>
    <w:rsid w:val="00C645F1"/>
    <w:rsid w:val="00C737B7"/>
    <w:rsid w:val="00C77358"/>
    <w:rsid w:val="00C835BA"/>
    <w:rsid w:val="00CA245E"/>
    <w:rsid w:val="00CB09A4"/>
    <w:rsid w:val="00CD5154"/>
    <w:rsid w:val="00CE244E"/>
    <w:rsid w:val="00CF36F3"/>
    <w:rsid w:val="00D1105D"/>
    <w:rsid w:val="00D23278"/>
    <w:rsid w:val="00D379F7"/>
    <w:rsid w:val="00D4076F"/>
    <w:rsid w:val="00D5075A"/>
    <w:rsid w:val="00D50FB9"/>
    <w:rsid w:val="00D679BD"/>
    <w:rsid w:val="00D73609"/>
    <w:rsid w:val="00D75005"/>
    <w:rsid w:val="00D75913"/>
    <w:rsid w:val="00D77974"/>
    <w:rsid w:val="00D84E1B"/>
    <w:rsid w:val="00D934F2"/>
    <w:rsid w:val="00DA0029"/>
    <w:rsid w:val="00DB1767"/>
    <w:rsid w:val="00DD7C3B"/>
    <w:rsid w:val="00DE1540"/>
    <w:rsid w:val="00DE6387"/>
    <w:rsid w:val="00E16102"/>
    <w:rsid w:val="00E203BB"/>
    <w:rsid w:val="00E239C4"/>
    <w:rsid w:val="00E2563F"/>
    <w:rsid w:val="00E273CE"/>
    <w:rsid w:val="00E34D45"/>
    <w:rsid w:val="00E37022"/>
    <w:rsid w:val="00E4403C"/>
    <w:rsid w:val="00E45B59"/>
    <w:rsid w:val="00E46875"/>
    <w:rsid w:val="00E51CBB"/>
    <w:rsid w:val="00E53A63"/>
    <w:rsid w:val="00E804FE"/>
    <w:rsid w:val="00E9044E"/>
    <w:rsid w:val="00E93B1C"/>
    <w:rsid w:val="00EB10B0"/>
    <w:rsid w:val="00EB6F71"/>
    <w:rsid w:val="00ED0699"/>
    <w:rsid w:val="00ED234B"/>
    <w:rsid w:val="00EE1CA9"/>
    <w:rsid w:val="00EE424D"/>
    <w:rsid w:val="00F0025A"/>
    <w:rsid w:val="00F078BE"/>
    <w:rsid w:val="00F162ED"/>
    <w:rsid w:val="00F332E6"/>
    <w:rsid w:val="00F364DF"/>
    <w:rsid w:val="00F53C21"/>
    <w:rsid w:val="00F57A46"/>
    <w:rsid w:val="00FA2680"/>
    <w:rsid w:val="00FC4129"/>
    <w:rsid w:val="00FC7933"/>
    <w:rsid w:val="00FE4D49"/>
    <w:rsid w:val="00FE76C8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6AB5B9"/>
  <w15:docId w15:val="{111A6F71-ED9F-4B33-BA23-BEA73036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77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102"/>
    <w:pPr>
      <w:ind w:left="720"/>
      <w:contextualSpacing/>
    </w:pPr>
    <w:rPr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253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3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1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625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282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776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4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213AC-FD19-4D21-80E3-3E8D0EA28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OAR Meeting Request Form</vt:lpstr>
    </vt:vector>
  </TitlesOfParts>
  <Company>EPA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OAR Meeting Request Form</dc:title>
  <dc:creator>ddixon</dc:creator>
  <cp:lastModifiedBy>Mozingo, Kristal</cp:lastModifiedBy>
  <cp:revision>2</cp:revision>
  <cp:lastPrinted>2014-03-14T16:52:00Z</cp:lastPrinted>
  <dcterms:created xsi:type="dcterms:W3CDTF">2020-12-17T19:14:00Z</dcterms:created>
  <dcterms:modified xsi:type="dcterms:W3CDTF">2020-12-17T19:14:00Z</dcterms:modified>
</cp:coreProperties>
</file>