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A6B9F8" w14:textId="77777777" w:rsidR="00BC337C" w:rsidRDefault="00BC337C" w:rsidP="00BC337C">
      <w:pPr>
        <w:pStyle w:val="Header"/>
        <w:tabs>
          <w:tab w:val="clear" w:pos="8640"/>
          <w:tab w:val="right" w:pos="9360"/>
        </w:tabs>
        <w:rPr>
          <w:rFonts w:ascii="Arial" w:hAnsi="Arial"/>
          <w:b/>
          <w:sz w:val="20"/>
        </w:rPr>
      </w:pPr>
    </w:p>
    <w:p w14:paraId="3770234B" w14:textId="77777777" w:rsidR="00BC337C" w:rsidRDefault="00BC337C" w:rsidP="00BC337C">
      <w:pPr>
        <w:pStyle w:val="Header"/>
        <w:tabs>
          <w:tab w:val="clear" w:pos="8640"/>
          <w:tab w:val="right" w:pos="9360"/>
        </w:tabs>
        <w:rPr>
          <w:rFonts w:ascii="Arial" w:hAnsi="Arial"/>
          <w:b/>
          <w:sz w:val="20"/>
        </w:rPr>
      </w:pPr>
    </w:p>
    <w:p w14:paraId="6406C1F2" w14:textId="77777777" w:rsidR="00BC337C" w:rsidRDefault="00E153E4" w:rsidP="00BC337C">
      <w:pPr>
        <w:pStyle w:val="Header"/>
        <w:tabs>
          <w:tab w:val="clear" w:pos="8640"/>
          <w:tab w:val="right" w:pos="9360"/>
        </w:tabs>
        <w:rPr>
          <w:rFonts w:ascii="Arial" w:hAnsi="Arial"/>
          <w:b/>
          <w:sz w:val="20"/>
        </w:rPr>
      </w:pPr>
      <w:r>
        <w:rPr>
          <w:rFonts w:ascii="Arial" w:hAnsi="Arial"/>
          <w:b/>
          <w:noProof/>
          <w:sz w:val="20"/>
        </w:rPr>
        <mc:AlternateContent>
          <mc:Choice Requires="wps">
            <w:drawing>
              <wp:anchor distT="4294967295" distB="4294967295" distL="114300" distR="114300" simplePos="0" relativeHeight="251657216" behindDoc="0" locked="0" layoutInCell="1" allowOverlap="1" wp14:anchorId="270885B4" wp14:editId="0CFE0BCE">
                <wp:simplePos x="0" y="0"/>
                <wp:positionH relativeFrom="column">
                  <wp:posOffset>-37465</wp:posOffset>
                </wp:positionH>
                <wp:positionV relativeFrom="paragraph">
                  <wp:posOffset>31749</wp:posOffset>
                </wp:positionV>
                <wp:extent cx="5972175" cy="0"/>
                <wp:effectExtent l="0" t="25400" r="22225" b="2540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2.9pt,2.5pt" to="467.35pt,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" strokeweight="4.5pt"/>
            </w:pict>
          </mc:Fallback>
        </mc:AlternateContent>
      </w:r>
    </w:p>
    <w:p w14:paraId="724B489D" w14:textId="77777777" w:rsidR="00BC337C" w:rsidRDefault="00BC337C" w:rsidP="00BC337C">
      <w:pPr>
        <w:pStyle w:val="Header"/>
        <w:tabs>
          <w:tab w:val="clear" w:pos="8640"/>
          <w:tab w:val="right" w:pos="9360"/>
        </w:tabs>
        <w:rPr>
          <w:rFonts w:ascii="Arial" w:hAnsi="Arial"/>
          <w:b/>
          <w:sz w:val="20"/>
        </w:rPr>
      </w:pPr>
    </w:p>
    <w:p w14:paraId="4D2D97DC" w14:textId="6B0BB665" w:rsidR="00BC337C" w:rsidRPr="0021160C" w:rsidRDefault="008D6E58" w:rsidP="00BC337C">
      <w:pPr>
        <w:rPr>
          <w:rFonts w:ascii="Arial" w:hAnsi="Arial" w:cs="Arial"/>
          <w:b/>
          <w:bCs/>
          <w:i/>
          <w:iCs/>
          <w:sz w:val="36"/>
          <w:szCs w:val="36"/>
        </w:rPr>
      </w:pPr>
      <w:r>
        <w:rPr>
          <w:rFonts w:ascii="Arial" w:hAnsi="Arial" w:cs="Arial"/>
          <w:b/>
          <w:i/>
          <w:noProof/>
          <w:sz w:val="36"/>
          <w:szCs w:val="36"/>
        </w:rPr>
        <w:t xml:space="preserve">2010 </w:t>
      </w:r>
      <w:r w:rsidR="005E1DA6">
        <w:rPr>
          <w:rFonts w:ascii="Arial" w:hAnsi="Arial" w:cs="Arial"/>
          <w:b/>
          <w:i/>
          <w:noProof/>
          <w:sz w:val="36"/>
          <w:szCs w:val="36"/>
        </w:rPr>
        <w:t>Emissions Modeling Platform Spatial Surrogate Documentation</w:t>
      </w:r>
    </w:p>
    <w:p w14:paraId="6927B141" w14:textId="77777777" w:rsidR="00BC337C" w:rsidRDefault="00BC337C" w:rsidP="00F34C32">
      <w:pPr>
        <w:pStyle w:val="Header"/>
        <w:tabs>
          <w:tab w:val="clear" w:pos="8640"/>
          <w:tab w:val="left" w:pos="1530"/>
          <w:tab w:val="right" w:pos="9360"/>
        </w:tabs>
        <w:rPr>
          <w:rFonts w:ascii="Arial" w:hAnsi="Arial"/>
          <w:b/>
          <w:i/>
          <w:sz w:val="40"/>
        </w:rPr>
      </w:pPr>
    </w:p>
    <w:p w14:paraId="32C7FEC1" w14:textId="2E0E25DE" w:rsidR="007327E0" w:rsidRDefault="007327E0" w:rsidP="007327E0">
      <w:pPr>
        <w:pStyle w:val="Header"/>
        <w:tabs>
          <w:tab w:val="clear" w:pos="8640"/>
          <w:tab w:val="left" w:pos="2970"/>
          <w:tab w:val="right" w:pos="9360"/>
        </w:tabs>
        <w:rPr>
          <w:rFonts w:ascii="Arial" w:hAnsi="Arial"/>
          <w:sz w:val="28"/>
        </w:rPr>
      </w:pPr>
      <w:r>
        <w:rPr>
          <w:rFonts w:ascii="Arial" w:hAnsi="Arial"/>
          <w:b/>
          <w:sz w:val="28"/>
        </w:rPr>
        <w:t xml:space="preserve">Contract No: </w:t>
      </w:r>
      <w:r>
        <w:rPr>
          <w:rFonts w:ascii="Arial" w:hAnsi="Arial"/>
          <w:b/>
          <w:sz w:val="28"/>
        </w:rPr>
        <w:tab/>
      </w:r>
      <w:r w:rsidR="008D6E58">
        <w:rPr>
          <w:rFonts w:ascii="Arial" w:hAnsi="Arial"/>
          <w:sz w:val="28"/>
        </w:rPr>
        <w:t>EP-D-12-044</w:t>
      </w:r>
    </w:p>
    <w:p w14:paraId="3D84FA6B" w14:textId="1D37209D" w:rsidR="00BC337C" w:rsidRDefault="00BC337C" w:rsidP="00BC337C">
      <w:pPr>
        <w:pStyle w:val="Header"/>
        <w:tabs>
          <w:tab w:val="clear" w:pos="8640"/>
          <w:tab w:val="left" w:pos="2970"/>
          <w:tab w:val="right" w:pos="9360"/>
        </w:tabs>
        <w:rPr>
          <w:rFonts w:ascii="Arial" w:hAnsi="Arial"/>
          <w:sz w:val="28"/>
        </w:rPr>
      </w:pPr>
      <w:r>
        <w:rPr>
          <w:rFonts w:ascii="Arial" w:hAnsi="Arial"/>
          <w:b/>
          <w:sz w:val="28"/>
        </w:rPr>
        <w:t>Work Assignment:</w:t>
      </w:r>
      <w:r>
        <w:rPr>
          <w:rFonts w:ascii="Arial" w:hAnsi="Arial"/>
          <w:sz w:val="28"/>
        </w:rPr>
        <w:tab/>
      </w:r>
      <w:r w:rsidR="008D6E58">
        <w:rPr>
          <w:rFonts w:ascii="Arial" w:hAnsi="Arial"/>
          <w:sz w:val="28"/>
        </w:rPr>
        <w:t>1-05</w:t>
      </w:r>
    </w:p>
    <w:p w14:paraId="3187BF93" w14:textId="77777777" w:rsidR="00BC337C" w:rsidRDefault="00BC337C" w:rsidP="00BC337C">
      <w:pPr>
        <w:pStyle w:val="Header"/>
        <w:tabs>
          <w:tab w:val="clear" w:pos="8640"/>
          <w:tab w:val="left" w:pos="2970"/>
          <w:tab w:val="right" w:pos="9360"/>
        </w:tabs>
        <w:rPr>
          <w:rFonts w:ascii="Arial" w:hAnsi="Arial"/>
          <w:sz w:val="28"/>
        </w:rPr>
      </w:pPr>
      <w:r>
        <w:rPr>
          <w:rFonts w:ascii="Arial" w:hAnsi="Arial"/>
          <w:b/>
          <w:sz w:val="28"/>
        </w:rPr>
        <w:t xml:space="preserve">Version No: </w:t>
      </w:r>
      <w:r>
        <w:rPr>
          <w:rFonts w:ascii="Arial" w:hAnsi="Arial"/>
          <w:b/>
          <w:sz w:val="28"/>
        </w:rPr>
        <w:tab/>
      </w:r>
      <w:r w:rsidR="00CD67B7">
        <w:rPr>
          <w:rFonts w:ascii="Arial" w:hAnsi="Arial"/>
          <w:sz w:val="28"/>
        </w:rPr>
        <w:t>1</w:t>
      </w:r>
      <w:r w:rsidR="007327E0">
        <w:rPr>
          <w:rFonts w:ascii="Arial" w:hAnsi="Arial"/>
          <w:sz w:val="28"/>
        </w:rPr>
        <w:t>.0</w:t>
      </w:r>
    </w:p>
    <w:p w14:paraId="3FCD490A" w14:textId="77777777" w:rsidR="00BC337C" w:rsidRDefault="00BC337C" w:rsidP="00BC337C">
      <w:pPr>
        <w:pStyle w:val="Header"/>
        <w:tabs>
          <w:tab w:val="clear" w:pos="8640"/>
          <w:tab w:val="left" w:pos="2250"/>
          <w:tab w:val="right" w:pos="9360"/>
        </w:tabs>
        <w:rPr>
          <w:rFonts w:ascii="Arial" w:hAnsi="Arial"/>
          <w:b/>
          <w:sz w:val="28"/>
        </w:rPr>
      </w:pPr>
    </w:p>
    <w:p w14:paraId="4177C7EB" w14:textId="77777777" w:rsidR="00BC337C" w:rsidRDefault="00E153E4" w:rsidP="00BC337C">
      <w:pPr>
        <w:pStyle w:val="Header"/>
        <w:tabs>
          <w:tab w:val="clear" w:pos="8640"/>
          <w:tab w:val="left" w:pos="2250"/>
          <w:tab w:val="right" w:pos="9360"/>
        </w:tabs>
        <w:rPr>
          <w:rFonts w:ascii="Arial" w:hAnsi="Arial"/>
          <w:b/>
          <w:sz w:val="28"/>
        </w:rPr>
      </w:pPr>
      <w:r>
        <w:rPr>
          <w:rFonts w:ascii="Arial" w:hAnsi="Arial"/>
          <w:b/>
          <w:noProof/>
          <w:sz w:val="20"/>
        </w:rPr>
        <mc:AlternateContent>
          <mc:Choice Requires="wps">
            <w:drawing>
              <wp:anchor distT="4294967295" distB="4294967295" distL="114300" distR="114300" simplePos="0" relativeHeight="251658240" behindDoc="0" locked="0" layoutInCell="1" allowOverlap="1" wp14:anchorId="0917A745" wp14:editId="6B78B5D7">
                <wp:simplePos x="0" y="0"/>
                <wp:positionH relativeFrom="column">
                  <wp:posOffset>-37465</wp:posOffset>
                </wp:positionH>
                <wp:positionV relativeFrom="paragraph">
                  <wp:posOffset>88264</wp:posOffset>
                </wp:positionV>
                <wp:extent cx="5972175" cy="0"/>
                <wp:effectExtent l="0" t="25400" r="22225" b="2540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2.9pt,6.95pt" to="467.35pt,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10;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" strokeweight="4.5pt"/>
            </w:pict>
          </mc:Fallback>
        </mc:AlternateContent>
      </w:r>
    </w:p>
    <w:p w14:paraId="2B3D608F" w14:textId="77777777" w:rsidR="00BC337C" w:rsidRDefault="00BC337C" w:rsidP="00BC337C">
      <w:pPr>
        <w:pStyle w:val="Header"/>
        <w:tabs>
          <w:tab w:val="clear" w:pos="8640"/>
          <w:tab w:val="left" w:pos="2250"/>
          <w:tab w:val="right" w:pos="9360"/>
        </w:tabs>
        <w:rPr>
          <w:rFonts w:ascii="Arial" w:hAnsi="Arial"/>
          <w:b/>
          <w:sz w:val="28"/>
        </w:rPr>
      </w:pPr>
    </w:p>
    <w:p w14:paraId="6CAE0DC9" w14:textId="77777777" w:rsidR="00BC337C" w:rsidRDefault="00BC337C" w:rsidP="00BC337C">
      <w:pPr>
        <w:pStyle w:val="Header"/>
        <w:tabs>
          <w:tab w:val="clear" w:pos="8640"/>
          <w:tab w:val="left" w:pos="2250"/>
          <w:tab w:val="right" w:pos="9360"/>
        </w:tabs>
        <w:rPr>
          <w:rFonts w:ascii="Arial" w:hAnsi="Arial"/>
          <w:b/>
          <w:sz w:val="28"/>
        </w:rPr>
      </w:pPr>
    </w:p>
    <w:p w14:paraId="6C53CEEE" w14:textId="77777777" w:rsidR="00BC337C" w:rsidRDefault="00BC337C" w:rsidP="00BC337C">
      <w:pPr>
        <w:pStyle w:val="Header"/>
        <w:tabs>
          <w:tab w:val="clear" w:pos="8640"/>
          <w:tab w:val="left" w:pos="2250"/>
          <w:tab w:val="right" w:pos="9360"/>
        </w:tabs>
        <w:rPr>
          <w:rFonts w:ascii="Arial" w:hAnsi="Arial"/>
          <w:b/>
          <w:sz w:val="28"/>
        </w:rPr>
      </w:pPr>
    </w:p>
    <w:p w14:paraId="6636647D" w14:textId="77777777" w:rsidR="00BC337C" w:rsidRDefault="00BC337C" w:rsidP="00BC337C">
      <w:pPr>
        <w:pStyle w:val="Header"/>
        <w:tabs>
          <w:tab w:val="clear" w:pos="8640"/>
          <w:tab w:val="left" w:pos="2250"/>
          <w:tab w:val="right" w:pos="9360"/>
        </w:tabs>
        <w:rPr>
          <w:rFonts w:ascii="Arial" w:hAnsi="Arial"/>
          <w:sz w:val="28"/>
        </w:rPr>
      </w:pPr>
      <w:r>
        <w:rPr>
          <w:rFonts w:ascii="Arial" w:hAnsi="Arial"/>
          <w:b/>
          <w:sz w:val="28"/>
        </w:rPr>
        <w:t>Prepared for:</w:t>
      </w:r>
      <w:r>
        <w:rPr>
          <w:rFonts w:ascii="Arial" w:hAnsi="Arial"/>
          <w:b/>
          <w:sz w:val="28"/>
        </w:rPr>
        <w:tab/>
      </w:r>
      <w:r w:rsidR="005E1DA6">
        <w:rPr>
          <w:rFonts w:ascii="Arial" w:hAnsi="Arial"/>
          <w:sz w:val="28"/>
        </w:rPr>
        <w:t>Rich Mason</w:t>
      </w:r>
    </w:p>
    <w:p w14:paraId="4FB9FC21" w14:textId="77777777" w:rsidR="00BC337C" w:rsidRDefault="005E1DA6" w:rsidP="00BC337C">
      <w:pPr>
        <w:pStyle w:val="Header"/>
        <w:tabs>
          <w:tab w:val="clear" w:pos="8640"/>
          <w:tab w:val="left" w:pos="2250"/>
          <w:tab w:val="right" w:pos="9360"/>
        </w:tabs>
        <w:rPr>
          <w:rFonts w:ascii="Arial" w:hAnsi="Arial"/>
          <w:sz w:val="28"/>
        </w:rPr>
      </w:pPr>
      <w:r>
        <w:rPr>
          <w:rFonts w:ascii="Arial" w:hAnsi="Arial"/>
          <w:sz w:val="28"/>
        </w:rPr>
        <w:tab/>
        <w:t>U.S. EPA OAQPS</w:t>
      </w:r>
    </w:p>
    <w:p w14:paraId="2D0A6D55" w14:textId="77777777" w:rsidR="00BC337C" w:rsidRDefault="00BC337C" w:rsidP="00BC337C">
      <w:pPr>
        <w:pStyle w:val="Header"/>
        <w:tabs>
          <w:tab w:val="clear" w:pos="8640"/>
          <w:tab w:val="left" w:pos="2250"/>
          <w:tab w:val="right" w:pos="9360"/>
        </w:tabs>
        <w:rPr>
          <w:rFonts w:ascii="Arial" w:hAnsi="Arial"/>
          <w:sz w:val="28"/>
        </w:rPr>
      </w:pPr>
      <w:r>
        <w:rPr>
          <w:rFonts w:ascii="Arial" w:hAnsi="Arial"/>
          <w:sz w:val="28"/>
        </w:rPr>
        <w:tab/>
        <w:t xml:space="preserve">C339-02 </w:t>
      </w:r>
      <w:r>
        <w:rPr>
          <w:rFonts w:ascii="Arial" w:hAnsi="Arial"/>
          <w:sz w:val="28"/>
        </w:rPr>
        <w:tab/>
        <w:t>USEPA Mailroom</w:t>
      </w:r>
    </w:p>
    <w:p w14:paraId="04112C93" w14:textId="77777777" w:rsidR="00BC337C" w:rsidRDefault="00BC337C" w:rsidP="00BC337C">
      <w:pPr>
        <w:pStyle w:val="Header"/>
        <w:tabs>
          <w:tab w:val="clear" w:pos="8640"/>
          <w:tab w:val="left" w:pos="2250"/>
          <w:tab w:val="right" w:pos="9360"/>
        </w:tabs>
        <w:rPr>
          <w:rFonts w:ascii="Arial" w:hAnsi="Arial"/>
          <w:sz w:val="28"/>
        </w:rPr>
      </w:pPr>
      <w:r>
        <w:rPr>
          <w:rFonts w:ascii="Arial" w:hAnsi="Arial"/>
          <w:sz w:val="28"/>
        </w:rPr>
        <w:tab/>
        <w:t>Research Triangle Park, NC 27711</w:t>
      </w:r>
    </w:p>
    <w:p w14:paraId="21E7BCF3" w14:textId="77777777" w:rsidR="00BC337C" w:rsidRDefault="00BC337C" w:rsidP="00BC337C">
      <w:pPr>
        <w:pStyle w:val="Header"/>
        <w:tabs>
          <w:tab w:val="clear" w:pos="8640"/>
          <w:tab w:val="left" w:pos="2250"/>
          <w:tab w:val="right" w:pos="9360"/>
        </w:tabs>
        <w:jc w:val="center"/>
        <w:rPr>
          <w:rFonts w:ascii="Arial" w:hAnsi="Arial"/>
          <w:b/>
          <w:sz w:val="28"/>
        </w:rPr>
      </w:pPr>
    </w:p>
    <w:p w14:paraId="52487CEF" w14:textId="061FDE59" w:rsidR="00BC337C" w:rsidRDefault="00BC337C" w:rsidP="00BC337C">
      <w:pPr>
        <w:pStyle w:val="Header"/>
        <w:tabs>
          <w:tab w:val="clear" w:pos="8640"/>
          <w:tab w:val="left" w:pos="2250"/>
          <w:tab w:val="right" w:pos="9360"/>
        </w:tabs>
        <w:rPr>
          <w:rFonts w:ascii="Arial" w:hAnsi="Arial"/>
          <w:sz w:val="28"/>
        </w:rPr>
      </w:pPr>
      <w:r>
        <w:rPr>
          <w:rFonts w:ascii="Arial" w:hAnsi="Arial"/>
          <w:b/>
          <w:sz w:val="28"/>
        </w:rPr>
        <w:t xml:space="preserve">Prepared by: </w:t>
      </w:r>
      <w:r>
        <w:rPr>
          <w:rFonts w:ascii="Arial" w:hAnsi="Arial"/>
          <w:b/>
          <w:sz w:val="28"/>
        </w:rPr>
        <w:tab/>
      </w:r>
      <w:r>
        <w:rPr>
          <w:rFonts w:ascii="Arial" w:hAnsi="Arial"/>
          <w:sz w:val="28"/>
        </w:rPr>
        <w:t>Zachariah Adelman</w:t>
      </w:r>
    </w:p>
    <w:p w14:paraId="41EDC1AE" w14:textId="77777777" w:rsidR="00BC337C" w:rsidRDefault="00BC337C" w:rsidP="00BC337C">
      <w:pPr>
        <w:pStyle w:val="Header"/>
        <w:tabs>
          <w:tab w:val="clear" w:pos="8640"/>
          <w:tab w:val="left" w:pos="2250"/>
          <w:tab w:val="right" w:pos="9360"/>
        </w:tabs>
        <w:rPr>
          <w:rFonts w:ascii="Arial" w:hAnsi="Arial"/>
          <w:sz w:val="28"/>
        </w:rPr>
      </w:pPr>
      <w:r>
        <w:rPr>
          <w:rFonts w:ascii="Arial" w:hAnsi="Arial"/>
          <w:sz w:val="28"/>
        </w:rPr>
        <w:tab/>
        <w:t>Institute for the Environment</w:t>
      </w:r>
    </w:p>
    <w:p w14:paraId="592BF66B" w14:textId="77777777" w:rsidR="00BC337C" w:rsidRDefault="00BC337C" w:rsidP="00BC337C">
      <w:pPr>
        <w:pStyle w:val="Header"/>
        <w:tabs>
          <w:tab w:val="clear" w:pos="8640"/>
          <w:tab w:val="left" w:pos="2250"/>
          <w:tab w:val="right" w:pos="9360"/>
        </w:tabs>
        <w:rPr>
          <w:rFonts w:ascii="Arial" w:hAnsi="Arial"/>
          <w:sz w:val="28"/>
        </w:rPr>
      </w:pPr>
      <w:r>
        <w:rPr>
          <w:rFonts w:ascii="Arial" w:hAnsi="Arial"/>
          <w:sz w:val="28"/>
        </w:rPr>
        <w:tab/>
        <w:t>The University of North Carolina at Chapel Hill</w:t>
      </w:r>
    </w:p>
    <w:p w14:paraId="06994848" w14:textId="77777777" w:rsidR="00BC337C" w:rsidRDefault="00BC337C" w:rsidP="00BC337C">
      <w:pPr>
        <w:pStyle w:val="Header"/>
        <w:tabs>
          <w:tab w:val="clear" w:pos="8640"/>
          <w:tab w:val="left" w:pos="2250"/>
          <w:tab w:val="right" w:pos="9360"/>
        </w:tabs>
        <w:rPr>
          <w:rFonts w:ascii="Arial" w:hAnsi="Arial"/>
          <w:sz w:val="28"/>
        </w:rPr>
      </w:pPr>
      <w:r>
        <w:rPr>
          <w:rFonts w:ascii="Arial" w:hAnsi="Arial"/>
          <w:sz w:val="28"/>
        </w:rPr>
        <w:tab/>
        <w:t>137 E. Franklin St., CB 6116</w:t>
      </w:r>
    </w:p>
    <w:p w14:paraId="4176AABA" w14:textId="77777777" w:rsidR="00BC337C" w:rsidRDefault="00BC337C" w:rsidP="00BC337C">
      <w:pPr>
        <w:pStyle w:val="Header"/>
        <w:tabs>
          <w:tab w:val="clear" w:pos="8640"/>
          <w:tab w:val="left" w:pos="2250"/>
          <w:tab w:val="right" w:pos="9360"/>
        </w:tabs>
        <w:rPr>
          <w:rFonts w:ascii="Arial" w:hAnsi="Arial"/>
          <w:sz w:val="28"/>
        </w:rPr>
      </w:pPr>
      <w:r>
        <w:rPr>
          <w:rFonts w:ascii="Arial" w:hAnsi="Arial"/>
          <w:sz w:val="28"/>
        </w:rPr>
        <w:tab/>
        <w:t>Chapel Hill, NC 27599-6116</w:t>
      </w:r>
    </w:p>
    <w:p w14:paraId="008080BC" w14:textId="77777777" w:rsidR="00BC337C" w:rsidRDefault="00BC337C" w:rsidP="00BC337C">
      <w:pPr>
        <w:pStyle w:val="Header"/>
        <w:tabs>
          <w:tab w:val="clear" w:pos="4320"/>
          <w:tab w:val="clear" w:pos="8640"/>
          <w:tab w:val="left" w:pos="2985"/>
        </w:tabs>
        <w:rPr>
          <w:rFonts w:ascii="Arial" w:hAnsi="Arial"/>
          <w:sz w:val="28"/>
        </w:rPr>
      </w:pPr>
      <w:r>
        <w:rPr>
          <w:rFonts w:ascii="Arial" w:hAnsi="Arial"/>
          <w:sz w:val="28"/>
        </w:rPr>
        <w:tab/>
      </w:r>
    </w:p>
    <w:p w14:paraId="5CD753A2" w14:textId="499A6198" w:rsidR="00BC337C" w:rsidRDefault="00BC337C" w:rsidP="00BC337C">
      <w:pPr>
        <w:pStyle w:val="Header"/>
        <w:tabs>
          <w:tab w:val="clear" w:pos="8640"/>
          <w:tab w:val="left" w:pos="2250"/>
          <w:tab w:val="right" w:pos="9360"/>
        </w:tabs>
        <w:rPr>
          <w:rFonts w:ascii="Arial" w:hAnsi="Arial"/>
          <w:b/>
          <w:sz w:val="28"/>
        </w:rPr>
      </w:pPr>
      <w:r>
        <w:rPr>
          <w:rFonts w:ascii="Arial" w:hAnsi="Arial"/>
          <w:b/>
          <w:sz w:val="28"/>
        </w:rPr>
        <w:t xml:space="preserve">Date due: </w:t>
      </w:r>
      <w:r>
        <w:rPr>
          <w:rFonts w:ascii="Arial" w:hAnsi="Arial"/>
          <w:b/>
          <w:sz w:val="28"/>
        </w:rPr>
        <w:tab/>
      </w:r>
      <w:r w:rsidR="008D6E58">
        <w:rPr>
          <w:rFonts w:ascii="Arial" w:hAnsi="Arial"/>
          <w:sz w:val="28"/>
        </w:rPr>
        <w:t>September 30, 2013</w:t>
      </w:r>
    </w:p>
    <w:p w14:paraId="4BB0558E" w14:textId="77777777" w:rsidR="00BC337C" w:rsidRDefault="007327E0" w:rsidP="00586712">
      <w:pPr>
        <w:pStyle w:val="Header"/>
        <w:tabs>
          <w:tab w:val="clear" w:pos="4320"/>
          <w:tab w:val="clear" w:pos="8640"/>
          <w:tab w:val="left" w:pos="2250"/>
        </w:tabs>
      </w:pPr>
      <w:r>
        <w:br w:type="page"/>
      </w:r>
    </w:p>
    <w:p w14:paraId="018E9F7E" w14:textId="77777777" w:rsidR="00BC337C" w:rsidRDefault="00BC337C" w:rsidP="00BC337C">
      <w:pPr>
        <w:jc w:val="center"/>
        <w:rPr>
          <w:rFonts w:ascii="Arial" w:hAnsi="Arial"/>
          <w:b/>
          <w:sz w:val="32"/>
        </w:rPr>
      </w:pPr>
      <w:r>
        <w:rPr>
          <w:rFonts w:ascii="Arial" w:hAnsi="Arial"/>
          <w:b/>
          <w:sz w:val="32"/>
        </w:rPr>
        <w:lastRenderedPageBreak/>
        <w:t>Contents</w:t>
      </w:r>
    </w:p>
    <w:p w14:paraId="57896104" w14:textId="77777777" w:rsidR="00BC337C" w:rsidRDefault="00BC337C" w:rsidP="00BC337C">
      <w:pPr>
        <w:jc w:val="center"/>
        <w:rPr>
          <w:rFonts w:ascii="Arial" w:hAnsi="Arial"/>
          <w:b/>
          <w:sz w:val="32"/>
        </w:rPr>
      </w:pPr>
    </w:p>
    <w:p w14:paraId="3963E865" w14:textId="77777777" w:rsidR="00053A25" w:rsidRDefault="00F37773">
      <w:pPr>
        <w:pStyle w:val="TOC1"/>
        <w:rPr>
          <w:rFonts w:asciiTheme="minorHAnsi" w:eastAsiaTheme="minorEastAsia" w:hAnsiTheme="minorHAnsi" w:cstheme="minorBidi"/>
          <w:b w:val="0"/>
          <w:noProof/>
          <w:lang w:eastAsia="ja-JP"/>
        </w:rPr>
      </w:pPr>
      <w:r>
        <w:rPr>
          <w:b w:val="0"/>
        </w:rPr>
        <w:fldChar w:fldCharType="begin"/>
      </w:r>
      <w:r w:rsidR="00BC337C">
        <w:rPr>
          <w:b w:val="0"/>
        </w:rPr>
        <w:instrText xml:space="preserve"> TOC \o "1-3" \u </w:instrText>
      </w:r>
      <w:r>
        <w:rPr>
          <w:b w:val="0"/>
        </w:rPr>
        <w:fldChar w:fldCharType="separate"/>
      </w:r>
      <w:bookmarkStart w:id="0" w:name="_GoBack"/>
      <w:bookmarkEnd w:id="0"/>
      <w:r w:rsidR="00053A25">
        <w:rPr>
          <w:noProof/>
        </w:rPr>
        <w:t>Acknowledgements</w:t>
      </w:r>
      <w:r w:rsidR="00053A25">
        <w:rPr>
          <w:noProof/>
        </w:rPr>
        <w:tab/>
      </w:r>
      <w:r w:rsidR="00053A25">
        <w:rPr>
          <w:noProof/>
        </w:rPr>
        <w:fldChar w:fldCharType="begin"/>
      </w:r>
      <w:r w:rsidR="00053A25">
        <w:rPr>
          <w:noProof/>
        </w:rPr>
        <w:instrText xml:space="preserve"> PAGEREF _Toc242157581 \h </w:instrText>
      </w:r>
      <w:r w:rsidR="00053A25">
        <w:rPr>
          <w:noProof/>
        </w:rPr>
      </w:r>
      <w:r w:rsidR="00053A25">
        <w:rPr>
          <w:noProof/>
        </w:rPr>
        <w:fldChar w:fldCharType="separate"/>
      </w:r>
      <w:r w:rsidR="00053A25">
        <w:rPr>
          <w:noProof/>
        </w:rPr>
        <w:t>4</w:t>
      </w:r>
      <w:r w:rsidR="00053A25">
        <w:rPr>
          <w:noProof/>
        </w:rPr>
        <w:fldChar w:fldCharType="end"/>
      </w:r>
    </w:p>
    <w:p w14:paraId="48D74222" w14:textId="77777777" w:rsidR="00053A25" w:rsidRDefault="00053A25">
      <w:pPr>
        <w:pStyle w:val="TOC1"/>
        <w:tabs>
          <w:tab w:val="left" w:pos="360"/>
        </w:tabs>
        <w:rPr>
          <w:rFonts w:asciiTheme="minorHAnsi" w:eastAsiaTheme="minorEastAsia" w:hAnsiTheme="minorHAnsi" w:cstheme="minorBidi"/>
          <w:b w:val="0"/>
          <w:noProof/>
          <w:lang w:eastAsia="ja-JP"/>
        </w:rPr>
      </w:pPr>
      <w:r>
        <w:rPr>
          <w:noProof/>
        </w:rPr>
        <w:t>1</w:t>
      </w:r>
      <w:r>
        <w:rPr>
          <w:rFonts w:asciiTheme="minorHAnsi" w:eastAsiaTheme="minorEastAsia" w:hAnsiTheme="minorHAnsi" w:cstheme="minorBidi"/>
          <w:b w:val="0"/>
          <w:noProof/>
          <w:lang w:eastAsia="ja-JP"/>
        </w:rPr>
        <w:tab/>
      </w:r>
      <w:r>
        <w:rPr>
          <w:noProof/>
        </w:rPr>
        <w:t>Introduction</w:t>
      </w:r>
      <w:r>
        <w:rPr>
          <w:noProof/>
        </w:rPr>
        <w:tab/>
      </w:r>
      <w:r>
        <w:rPr>
          <w:noProof/>
        </w:rPr>
        <w:fldChar w:fldCharType="begin"/>
      </w:r>
      <w:r>
        <w:rPr>
          <w:noProof/>
        </w:rPr>
        <w:instrText xml:space="preserve"> PAGEREF _Toc242157582 \h </w:instrText>
      </w:r>
      <w:r>
        <w:rPr>
          <w:noProof/>
        </w:rPr>
      </w:r>
      <w:r>
        <w:rPr>
          <w:noProof/>
        </w:rPr>
        <w:fldChar w:fldCharType="separate"/>
      </w:r>
      <w:r>
        <w:rPr>
          <w:noProof/>
        </w:rPr>
        <w:t>4</w:t>
      </w:r>
      <w:r>
        <w:rPr>
          <w:noProof/>
        </w:rPr>
        <w:fldChar w:fldCharType="end"/>
      </w:r>
    </w:p>
    <w:p w14:paraId="0510EB38" w14:textId="77777777" w:rsidR="00053A25" w:rsidRDefault="00053A25">
      <w:pPr>
        <w:pStyle w:val="TOC1"/>
        <w:tabs>
          <w:tab w:val="left" w:pos="360"/>
        </w:tabs>
        <w:rPr>
          <w:rFonts w:asciiTheme="minorHAnsi" w:eastAsiaTheme="minorEastAsia" w:hAnsiTheme="minorHAnsi" w:cstheme="minorBidi"/>
          <w:b w:val="0"/>
          <w:noProof/>
          <w:lang w:eastAsia="ja-JP"/>
        </w:rPr>
      </w:pPr>
      <w:r>
        <w:rPr>
          <w:noProof/>
        </w:rPr>
        <w:t>2</w:t>
      </w:r>
      <w:r>
        <w:rPr>
          <w:rFonts w:asciiTheme="minorHAnsi" w:eastAsiaTheme="minorEastAsia" w:hAnsiTheme="minorHAnsi" w:cstheme="minorBidi"/>
          <w:b w:val="0"/>
          <w:noProof/>
          <w:lang w:eastAsia="ja-JP"/>
        </w:rPr>
        <w:tab/>
      </w:r>
      <w:r>
        <w:rPr>
          <w:noProof/>
        </w:rPr>
        <w:t>Shapefile Database</w:t>
      </w:r>
      <w:r>
        <w:rPr>
          <w:noProof/>
        </w:rPr>
        <w:tab/>
      </w:r>
      <w:r>
        <w:rPr>
          <w:noProof/>
        </w:rPr>
        <w:fldChar w:fldCharType="begin"/>
      </w:r>
      <w:r>
        <w:rPr>
          <w:noProof/>
        </w:rPr>
        <w:instrText xml:space="preserve"> PAGEREF _Toc242157583 \h </w:instrText>
      </w:r>
      <w:r>
        <w:rPr>
          <w:noProof/>
        </w:rPr>
      </w:r>
      <w:r>
        <w:rPr>
          <w:noProof/>
        </w:rPr>
        <w:fldChar w:fldCharType="separate"/>
      </w:r>
      <w:r>
        <w:rPr>
          <w:noProof/>
        </w:rPr>
        <w:t>7</w:t>
      </w:r>
      <w:r>
        <w:rPr>
          <w:noProof/>
        </w:rPr>
        <w:fldChar w:fldCharType="end"/>
      </w:r>
    </w:p>
    <w:p w14:paraId="751C8727" w14:textId="77777777" w:rsidR="00053A25" w:rsidRDefault="00053A25">
      <w:pPr>
        <w:pStyle w:val="TOC2"/>
        <w:tabs>
          <w:tab w:val="clear" w:pos="960"/>
          <w:tab w:val="left" w:pos="972"/>
        </w:tabs>
        <w:rPr>
          <w:rFonts w:asciiTheme="minorHAnsi" w:eastAsiaTheme="minorEastAsia" w:hAnsiTheme="minorHAnsi" w:cstheme="minorBidi"/>
          <w:noProof/>
          <w:lang w:eastAsia="ja-JP"/>
        </w:rPr>
      </w:pPr>
      <w:r>
        <w:rPr>
          <w:noProof/>
        </w:rPr>
        <w:t>2.1</w:t>
      </w:r>
      <w:r>
        <w:rPr>
          <w:rFonts w:asciiTheme="minorHAnsi" w:eastAsiaTheme="minorEastAsia" w:hAnsiTheme="minorHAnsi" w:cstheme="minorBidi"/>
          <w:noProof/>
          <w:lang w:eastAsia="ja-JP"/>
        </w:rPr>
        <w:tab/>
      </w:r>
      <w:r>
        <w:rPr>
          <w:noProof/>
        </w:rPr>
        <w:t>U.S. Census-based Surrogates</w:t>
      </w:r>
      <w:r>
        <w:rPr>
          <w:noProof/>
        </w:rPr>
        <w:tab/>
      </w:r>
      <w:r>
        <w:rPr>
          <w:noProof/>
        </w:rPr>
        <w:fldChar w:fldCharType="begin"/>
      </w:r>
      <w:r>
        <w:rPr>
          <w:noProof/>
        </w:rPr>
        <w:instrText xml:space="preserve"> PAGEREF _Toc242157584 \h </w:instrText>
      </w:r>
      <w:r>
        <w:rPr>
          <w:noProof/>
        </w:rPr>
      </w:r>
      <w:r>
        <w:rPr>
          <w:noProof/>
        </w:rPr>
        <w:fldChar w:fldCharType="separate"/>
      </w:r>
      <w:r>
        <w:rPr>
          <w:noProof/>
        </w:rPr>
        <w:t>7</w:t>
      </w:r>
      <w:r>
        <w:rPr>
          <w:noProof/>
        </w:rPr>
        <w:fldChar w:fldCharType="end"/>
      </w:r>
    </w:p>
    <w:p w14:paraId="6279CBC4" w14:textId="77777777" w:rsidR="00053A25" w:rsidRDefault="00053A25">
      <w:pPr>
        <w:pStyle w:val="TOC3"/>
        <w:tabs>
          <w:tab w:val="left" w:pos="1710"/>
        </w:tabs>
        <w:rPr>
          <w:rFonts w:asciiTheme="minorHAnsi" w:eastAsiaTheme="minorEastAsia" w:hAnsiTheme="minorHAnsi" w:cstheme="minorBidi"/>
          <w:noProof/>
          <w:lang w:eastAsia="ja-JP"/>
        </w:rPr>
      </w:pPr>
      <w:r>
        <w:rPr>
          <w:noProof/>
        </w:rPr>
        <w:t>2.1.1</w:t>
      </w:r>
      <w:r>
        <w:rPr>
          <w:rFonts w:asciiTheme="minorHAnsi" w:eastAsiaTheme="minorEastAsia" w:hAnsiTheme="minorHAnsi" w:cstheme="minorBidi"/>
          <w:noProof/>
          <w:lang w:eastAsia="ja-JP"/>
        </w:rPr>
        <w:tab/>
      </w:r>
      <w:r>
        <w:rPr>
          <w:noProof/>
        </w:rPr>
        <w:t>Population and Housing</w:t>
      </w:r>
      <w:r>
        <w:rPr>
          <w:noProof/>
        </w:rPr>
        <w:tab/>
      </w:r>
      <w:r>
        <w:rPr>
          <w:noProof/>
        </w:rPr>
        <w:fldChar w:fldCharType="begin"/>
      </w:r>
      <w:r>
        <w:rPr>
          <w:noProof/>
        </w:rPr>
        <w:instrText xml:space="preserve"> PAGEREF _Toc242157585 \h </w:instrText>
      </w:r>
      <w:r>
        <w:rPr>
          <w:noProof/>
        </w:rPr>
      </w:r>
      <w:r>
        <w:rPr>
          <w:noProof/>
        </w:rPr>
        <w:fldChar w:fldCharType="separate"/>
      </w:r>
      <w:r>
        <w:rPr>
          <w:noProof/>
        </w:rPr>
        <w:t>7</w:t>
      </w:r>
      <w:r>
        <w:rPr>
          <w:noProof/>
        </w:rPr>
        <w:fldChar w:fldCharType="end"/>
      </w:r>
    </w:p>
    <w:p w14:paraId="758B0DEB" w14:textId="77777777" w:rsidR="00053A25" w:rsidRDefault="00053A25">
      <w:pPr>
        <w:pStyle w:val="TOC3"/>
        <w:tabs>
          <w:tab w:val="left" w:pos="1710"/>
        </w:tabs>
        <w:rPr>
          <w:rFonts w:asciiTheme="minorHAnsi" w:eastAsiaTheme="minorEastAsia" w:hAnsiTheme="minorHAnsi" w:cstheme="minorBidi"/>
          <w:noProof/>
          <w:lang w:eastAsia="ja-JP"/>
        </w:rPr>
      </w:pPr>
      <w:r>
        <w:rPr>
          <w:noProof/>
        </w:rPr>
        <w:t>2.1.2</w:t>
      </w:r>
      <w:r>
        <w:rPr>
          <w:rFonts w:asciiTheme="minorHAnsi" w:eastAsiaTheme="minorEastAsia" w:hAnsiTheme="minorHAnsi" w:cstheme="minorBidi"/>
          <w:noProof/>
          <w:lang w:eastAsia="ja-JP"/>
        </w:rPr>
        <w:tab/>
      </w:r>
      <w:r>
        <w:rPr>
          <w:noProof/>
        </w:rPr>
        <w:t>Home Heating Fuels</w:t>
      </w:r>
      <w:r>
        <w:rPr>
          <w:noProof/>
        </w:rPr>
        <w:tab/>
      </w:r>
      <w:r>
        <w:rPr>
          <w:noProof/>
        </w:rPr>
        <w:fldChar w:fldCharType="begin"/>
      </w:r>
      <w:r>
        <w:rPr>
          <w:noProof/>
        </w:rPr>
        <w:instrText xml:space="preserve"> PAGEREF _Toc242157586 \h </w:instrText>
      </w:r>
      <w:r>
        <w:rPr>
          <w:noProof/>
        </w:rPr>
      </w:r>
      <w:r>
        <w:rPr>
          <w:noProof/>
        </w:rPr>
        <w:fldChar w:fldCharType="separate"/>
      </w:r>
      <w:r>
        <w:rPr>
          <w:noProof/>
        </w:rPr>
        <w:t>8</w:t>
      </w:r>
      <w:r>
        <w:rPr>
          <w:noProof/>
        </w:rPr>
        <w:fldChar w:fldCharType="end"/>
      </w:r>
    </w:p>
    <w:p w14:paraId="72A1E9E7" w14:textId="77777777" w:rsidR="00053A25" w:rsidRDefault="00053A25">
      <w:pPr>
        <w:pStyle w:val="TOC2"/>
        <w:tabs>
          <w:tab w:val="clear" w:pos="960"/>
          <w:tab w:val="left" w:pos="972"/>
        </w:tabs>
        <w:rPr>
          <w:rFonts w:asciiTheme="minorHAnsi" w:eastAsiaTheme="minorEastAsia" w:hAnsiTheme="minorHAnsi" w:cstheme="minorBidi"/>
          <w:noProof/>
          <w:lang w:eastAsia="ja-JP"/>
        </w:rPr>
      </w:pPr>
      <w:r>
        <w:rPr>
          <w:noProof/>
        </w:rPr>
        <w:t>2.2</w:t>
      </w:r>
      <w:r>
        <w:rPr>
          <w:rFonts w:asciiTheme="minorHAnsi" w:eastAsiaTheme="minorEastAsia" w:hAnsiTheme="minorHAnsi" w:cstheme="minorBidi"/>
          <w:noProof/>
          <w:lang w:eastAsia="ja-JP"/>
        </w:rPr>
        <w:tab/>
      </w:r>
      <w:r>
        <w:rPr>
          <w:noProof/>
        </w:rPr>
        <w:t>Transportation Surrogates</w:t>
      </w:r>
      <w:r>
        <w:rPr>
          <w:noProof/>
        </w:rPr>
        <w:tab/>
      </w:r>
      <w:r>
        <w:rPr>
          <w:noProof/>
        </w:rPr>
        <w:fldChar w:fldCharType="begin"/>
      </w:r>
      <w:r>
        <w:rPr>
          <w:noProof/>
        </w:rPr>
        <w:instrText xml:space="preserve"> PAGEREF _Toc242157587 \h </w:instrText>
      </w:r>
      <w:r>
        <w:rPr>
          <w:noProof/>
        </w:rPr>
      </w:r>
      <w:r>
        <w:rPr>
          <w:noProof/>
        </w:rPr>
        <w:fldChar w:fldCharType="separate"/>
      </w:r>
      <w:r>
        <w:rPr>
          <w:noProof/>
        </w:rPr>
        <w:t>9</w:t>
      </w:r>
      <w:r>
        <w:rPr>
          <w:noProof/>
        </w:rPr>
        <w:fldChar w:fldCharType="end"/>
      </w:r>
    </w:p>
    <w:p w14:paraId="489734BC" w14:textId="77777777" w:rsidR="00053A25" w:rsidRDefault="00053A25">
      <w:pPr>
        <w:pStyle w:val="TOC3"/>
        <w:tabs>
          <w:tab w:val="left" w:pos="1710"/>
        </w:tabs>
        <w:rPr>
          <w:rFonts w:asciiTheme="minorHAnsi" w:eastAsiaTheme="minorEastAsia" w:hAnsiTheme="minorHAnsi" w:cstheme="minorBidi"/>
          <w:noProof/>
          <w:lang w:eastAsia="ja-JP"/>
        </w:rPr>
      </w:pPr>
      <w:r>
        <w:rPr>
          <w:noProof/>
        </w:rPr>
        <w:t>2.2.1</w:t>
      </w:r>
      <w:r>
        <w:rPr>
          <w:rFonts w:asciiTheme="minorHAnsi" w:eastAsiaTheme="minorEastAsia" w:hAnsiTheme="minorHAnsi" w:cstheme="minorBidi"/>
          <w:noProof/>
          <w:lang w:eastAsia="ja-JP"/>
        </w:rPr>
        <w:tab/>
      </w:r>
      <w:r>
        <w:rPr>
          <w:noProof/>
        </w:rPr>
        <w:t>Roadways</w:t>
      </w:r>
      <w:r>
        <w:rPr>
          <w:noProof/>
        </w:rPr>
        <w:tab/>
      </w:r>
      <w:r>
        <w:rPr>
          <w:noProof/>
        </w:rPr>
        <w:fldChar w:fldCharType="begin"/>
      </w:r>
      <w:r>
        <w:rPr>
          <w:noProof/>
        </w:rPr>
        <w:instrText xml:space="preserve"> PAGEREF _Toc242157588 \h </w:instrText>
      </w:r>
      <w:r>
        <w:rPr>
          <w:noProof/>
        </w:rPr>
      </w:r>
      <w:r>
        <w:rPr>
          <w:noProof/>
        </w:rPr>
        <w:fldChar w:fldCharType="separate"/>
      </w:r>
      <w:r>
        <w:rPr>
          <w:noProof/>
        </w:rPr>
        <w:t>9</w:t>
      </w:r>
      <w:r>
        <w:rPr>
          <w:noProof/>
        </w:rPr>
        <w:fldChar w:fldCharType="end"/>
      </w:r>
    </w:p>
    <w:p w14:paraId="6BCEE6D6" w14:textId="77777777" w:rsidR="00053A25" w:rsidRDefault="00053A25">
      <w:pPr>
        <w:pStyle w:val="TOC3"/>
        <w:tabs>
          <w:tab w:val="left" w:pos="1710"/>
        </w:tabs>
        <w:rPr>
          <w:rFonts w:asciiTheme="minorHAnsi" w:eastAsiaTheme="minorEastAsia" w:hAnsiTheme="minorHAnsi" w:cstheme="minorBidi"/>
          <w:noProof/>
          <w:lang w:eastAsia="ja-JP"/>
        </w:rPr>
      </w:pPr>
      <w:r>
        <w:rPr>
          <w:noProof/>
        </w:rPr>
        <w:t>2.2.2</w:t>
      </w:r>
      <w:r>
        <w:rPr>
          <w:rFonts w:asciiTheme="minorHAnsi" w:eastAsiaTheme="minorEastAsia" w:hAnsiTheme="minorHAnsi" w:cstheme="minorBidi"/>
          <w:noProof/>
          <w:lang w:eastAsia="ja-JP"/>
        </w:rPr>
        <w:tab/>
      </w:r>
      <w:r>
        <w:rPr>
          <w:noProof/>
        </w:rPr>
        <w:t>Rail Length</w:t>
      </w:r>
      <w:r>
        <w:rPr>
          <w:noProof/>
        </w:rPr>
        <w:tab/>
      </w:r>
      <w:r>
        <w:rPr>
          <w:noProof/>
        </w:rPr>
        <w:fldChar w:fldCharType="begin"/>
      </w:r>
      <w:r>
        <w:rPr>
          <w:noProof/>
        </w:rPr>
        <w:instrText xml:space="preserve"> PAGEREF _Toc242157589 \h </w:instrText>
      </w:r>
      <w:r>
        <w:rPr>
          <w:noProof/>
        </w:rPr>
      </w:r>
      <w:r>
        <w:rPr>
          <w:noProof/>
        </w:rPr>
        <w:fldChar w:fldCharType="separate"/>
      </w:r>
      <w:r>
        <w:rPr>
          <w:noProof/>
        </w:rPr>
        <w:t>10</w:t>
      </w:r>
      <w:r>
        <w:rPr>
          <w:noProof/>
        </w:rPr>
        <w:fldChar w:fldCharType="end"/>
      </w:r>
    </w:p>
    <w:p w14:paraId="7B7A9813" w14:textId="77777777" w:rsidR="00053A25" w:rsidRDefault="00053A25">
      <w:pPr>
        <w:pStyle w:val="TOC3"/>
        <w:tabs>
          <w:tab w:val="left" w:pos="1710"/>
        </w:tabs>
        <w:rPr>
          <w:rFonts w:asciiTheme="minorHAnsi" w:eastAsiaTheme="minorEastAsia" w:hAnsiTheme="minorHAnsi" w:cstheme="minorBidi"/>
          <w:noProof/>
          <w:lang w:eastAsia="ja-JP"/>
        </w:rPr>
      </w:pPr>
      <w:r>
        <w:rPr>
          <w:noProof/>
        </w:rPr>
        <w:t>2.2.3</w:t>
      </w:r>
      <w:r>
        <w:rPr>
          <w:rFonts w:asciiTheme="minorHAnsi" w:eastAsiaTheme="minorEastAsia" w:hAnsiTheme="minorHAnsi" w:cstheme="minorBidi"/>
          <w:noProof/>
          <w:lang w:eastAsia="ja-JP"/>
        </w:rPr>
        <w:tab/>
      </w:r>
      <w:r>
        <w:rPr>
          <w:noProof/>
        </w:rPr>
        <w:t>Rail Freight Density</w:t>
      </w:r>
      <w:r>
        <w:rPr>
          <w:noProof/>
        </w:rPr>
        <w:tab/>
      </w:r>
      <w:r>
        <w:rPr>
          <w:noProof/>
        </w:rPr>
        <w:fldChar w:fldCharType="begin"/>
      </w:r>
      <w:r>
        <w:rPr>
          <w:noProof/>
        </w:rPr>
        <w:instrText xml:space="preserve"> PAGEREF _Toc242157590 \h </w:instrText>
      </w:r>
      <w:r>
        <w:rPr>
          <w:noProof/>
        </w:rPr>
      </w:r>
      <w:r>
        <w:rPr>
          <w:noProof/>
        </w:rPr>
        <w:fldChar w:fldCharType="separate"/>
      </w:r>
      <w:r>
        <w:rPr>
          <w:noProof/>
        </w:rPr>
        <w:t>10</w:t>
      </w:r>
      <w:r>
        <w:rPr>
          <w:noProof/>
        </w:rPr>
        <w:fldChar w:fldCharType="end"/>
      </w:r>
    </w:p>
    <w:p w14:paraId="29290651" w14:textId="77777777" w:rsidR="00053A25" w:rsidRDefault="00053A25">
      <w:pPr>
        <w:pStyle w:val="TOC3"/>
        <w:tabs>
          <w:tab w:val="left" w:pos="1710"/>
        </w:tabs>
        <w:rPr>
          <w:rFonts w:asciiTheme="minorHAnsi" w:eastAsiaTheme="minorEastAsia" w:hAnsiTheme="minorHAnsi" w:cstheme="minorBidi"/>
          <w:noProof/>
          <w:lang w:eastAsia="ja-JP"/>
        </w:rPr>
      </w:pPr>
      <w:r>
        <w:rPr>
          <w:noProof/>
        </w:rPr>
        <w:t>2.2.4</w:t>
      </w:r>
      <w:r>
        <w:rPr>
          <w:rFonts w:asciiTheme="minorHAnsi" w:eastAsiaTheme="minorEastAsia" w:hAnsiTheme="minorHAnsi" w:cstheme="minorBidi"/>
          <w:noProof/>
          <w:lang w:eastAsia="ja-JP"/>
        </w:rPr>
        <w:tab/>
      </w:r>
      <w:r>
        <w:rPr>
          <w:noProof/>
        </w:rPr>
        <w:t>Rail Yards</w:t>
      </w:r>
      <w:r>
        <w:rPr>
          <w:noProof/>
        </w:rPr>
        <w:tab/>
      </w:r>
      <w:r>
        <w:rPr>
          <w:noProof/>
        </w:rPr>
        <w:fldChar w:fldCharType="begin"/>
      </w:r>
      <w:r>
        <w:rPr>
          <w:noProof/>
        </w:rPr>
        <w:instrText xml:space="preserve"> PAGEREF _Toc242157591 \h </w:instrText>
      </w:r>
      <w:r>
        <w:rPr>
          <w:noProof/>
        </w:rPr>
      </w:r>
      <w:r>
        <w:rPr>
          <w:noProof/>
        </w:rPr>
        <w:fldChar w:fldCharType="separate"/>
      </w:r>
      <w:r>
        <w:rPr>
          <w:noProof/>
        </w:rPr>
        <w:t>11</w:t>
      </w:r>
      <w:r>
        <w:rPr>
          <w:noProof/>
        </w:rPr>
        <w:fldChar w:fldCharType="end"/>
      </w:r>
    </w:p>
    <w:p w14:paraId="25E41D2E" w14:textId="77777777" w:rsidR="00053A25" w:rsidRDefault="00053A25">
      <w:pPr>
        <w:pStyle w:val="TOC3"/>
        <w:tabs>
          <w:tab w:val="left" w:pos="1710"/>
        </w:tabs>
        <w:rPr>
          <w:rFonts w:asciiTheme="minorHAnsi" w:eastAsiaTheme="minorEastAsia" w:hAnsiTheme="minorHAnsi" w:cstheme="minorBidi"/>
          <w:noProof/>
          <w:lang w:eastAsia="ja-JP"/>
        </w:rPr>
      </w:pPr>
      <w:r>
        <w:rPr>
          <w:noProof/>
        </w:rPr>
        <w:t>2.2.5</w:t>
      </w:r>
      <w:r>
        <w:rPr>
          <w:rFonts w:asciiTheme="minorHAnsi" w:eastAsiaTheme="minorEastAsia" w:hAnsiTheme="minorHAnsi" w:cstheme="minorBidi"/>
          <w:noProof/>
          <w:lang w:eastAsia="ja-JP"/>
        </w:rPr>
        <w:tab/>
      </w:r>
      <w:r>
        <w:rPr>
          <w:noProof/>
        </w:rPr>
        <w:t>Highway Exits</w:t>
      </w:r>
      <w:r>
        <w:rPr>
          <w:noProof/>
        </w:rPr>
        <w:tab/>
      </w:r>
      <w:r>
        <w:rPr>
          <w:noProof/>
        </w:rPr>
        <w:fldChar w:fldCharType="begin"/>
      </w:r>
      <w:r>
        <w:rPr>
          <w:noProof/>
        </w:rPr>
        <w:instrText xml:space="preserve"> PAGEREF _Toc242157592 \h </w:instrText>
      </w:r>
      <w:r>
        <w:rPr>
          <w:noProof/>
        </w:rPr>
      </w:r>
      <w:r>
        <w:rPr>
          <w:noProof/>
        </w:rPr>
        <w:fldChar w:fldCharType="separate"/>
      </w:r>
      <w:r>
        <w:rPr>
          <w:noProof/>
        </w:rPr>
        <w:t>11</w:t>
      </w:r>
      <w:r>
        <w:rPr>
          <w:noProof/>
        </w:rPr>
        <w:fldChar w:fldCharType="end"/>
      </w:r>
    </w:p>
    <w:p w14:paraId="3B4039B0" w14:textId="77777777" w:rsidR="00053A25" w:rsidRDefault="00053A25">
      <w:pPr>
        <w:pStyle w:val="TOC3"/>
        <w:tabs>
          <w:tab w:val="left" w:pos="1710"/>
        </w:tabs>
        <w:rPr>
          <w:rFonts w:asciiTheme="minorHAnsi" w:eastAsiaTheme="minorEastAsia" w:hAnsiTheme="minorHAnsi" w:cstheme="minorBidi"/>
          <w:noProof/>
          <w:lang w:eastAsia="ja-JP"/>
        </w:rPr>
      </w:pPr>
      <w:r>
        <w:rPr>
          <w:noProof/>
        </w:rPr>
        <w:t>2.2.6</w:t>
      </w:r>
      <w:r>
        <w:rPr>
          <w:rFonts w:asciiTheme="minorHAnsi" w:eastAsiaTheme="minorEastAsia" w:hAnsiTheme="minorHAnsi" w:cstheme="minorBidi"/>
          <w:noProof/>
          <w:lang w:eastAsia="ja-JP"/>
        </w:rPr>
        <w:tab/>
      </w:r>
      <w:r>
        <w:rPr>
          <w:noProof/>
        </w:rPr>
        <w:t>Major Roads</w:t>
      </w:r>
      <w:r>
        <w:rPr>
          <w:noProof/>
        </w:rPr>
        <w:tab/>
      </w:r>
      <w:r>
        <w:rPr>
          <w:noProof/>
        </w:rPr>
        <w:fldChar w:fldCharType="begin"/>
      </w:r>
      <w:r>
        <w:rPr>
          <w:noProof/>
        </w:rPr>
        <w:instrText xml:space="preserve"> PAGEREF _Toc242157593 \h </w:instrText>
      </w:r>
      <w:r>
        <w:rPr>
          <w:noProof/>
        </w:rPr>
      </w:r>
      <w:r>
        <w:rPr>
          <w:noProof/>
        </w:rPr>
        <w:fldChar w:fldCharType="separate"/>
      </w:r>
      <w:r>
        <w:rPr>
          <w:noProof/>
        </w:rPr>
        <w:t>12</w:t>
      </w:r>
      <w:r>
        <w:rPr>
          <w:noProof/>
        </w:rPr>
        <w:fldChar w:fldCharType="end"/>
      </w:r>
    </w:p>
    <w:p w14:paraId="29F1F5D2" w14:textId="77777777" w:rsidR="00053A25" w:rsidRDefault="00053A25">
      <w:pPr>
        <w:pStyle w:val="TOC3"/>
        <w:tabs>
          <w:tab w:val="left" w:pos="1710"/>
        </w:tabs>
        <w:rPr>
          <w:rFonts w:asciiTheme="minorHAnsi" w:eastAsiaTheme="minorEastAsia" w:hAnsiTheme="minorHAnsi" w:cstheme="minorBidi"/>
          <w:noProof/>
          <w:lang w:eastAsia="ja-JP"/>
        </w:rPr>
      </w:pPr>
      <w:r>
        <w:rPr>
          <w:noProof/>
        </w:rPr>
        <w:t>2.2.7</w:t>
      </w:r>
      <w:r>
        <w:rPr>
          <w:rFonts w:asciiTheme="minorHAnsi" w:eastAsiaTheme="minorEastAsia" w:hAnsiTheme="minorHAnsi" w:cstheme="minorBidi"/>
          <w:noProof/>
          <w:lang w:eastAsia="ja-JP"/>
        </w:rPr>
        <w:tab/>
      </w:r>
      <w:r>
        <w:rPr>
          <w:noProof/>
        </w:rPr>
        <w:t>Transportation Terminals</w:t>
      </w:r>
      <w:r>
        <w:rPr>
          <w:noProof/>
        </w:rPr>
        <w:tab/>
      </w:r>
      <w:r>
        <w:rPr>
          <w:noProof/>
        </w:rPr>
        <w:fldChar w:fldCharType="begin"/>
      </w:r>
      <w:r>
        <w:rPr>
          <w:noProof/>
        </w:rPr>
        <w:instrText xml:space="preserve"> PAGEREF _Toc242157594 \h </w:instrText>
      </w:r>
      <w:r>
        <w:rPr>
          <w:noProof/>
        </w:rPr>
      </w:r>
      <w:r>
        <w:rPr>
          <w:noProof/>
        </w:rPr>
        <w:fldChar w:fldCharType="separate"/>
      </w:r>
      <w:r>
        <w:rPr>
          <w:noProof/>
        </w:rPr>
        <w:t>12</w:t>
      </w:r>
      <w:r>
        <w:rPr>
          <w:noProof/>
        </w:rPr>
        <w:fldChar w:fldCharType="end"/>
      </w:r>
    </w:p>
    <w:p w14:paraId="42704DCF" w14:textId="77777777" w:rsidR="00053A25" w:rsidRDefault="00053A25">
      <w:pPr>
        <w:pStyle w:val="TOC2"/>
        <w:tabs>
          <w:tab w:val="clear" w:pos="960"/>
          <w:tab w:val="left" w:pos="972"/>
        </w:tabs>
        <w:rPr>
          <w:rFonts w:asciiTheme="minorHAnsi" w:eastAsiaTheme="minorEastAsia" w:hAnsiTheme="minorHAnsi" w:cstheme="minorBidi"/>
          <w:noProof/>
          <w:lang w:eastAsia="ja-JP"/>
        </w:rPr>
      </w:pPr>
      <w:r>
        <w:rPr>
          <w:noProof/>
        </w:rPr>
        <w:t>2.3</w:t>
      </w:r>
      <w:r>
        <w:rPr>
          <w:rFonts w:asciiTheme="minorHAnsi" w:eastAsiaTheme="minorEastAsia" w:hAnsiTheme="minorHAnsi" w:cstheme="minorBidi"/>
          <w:noProof/>
          <w:lang w:eastAsia="ja-JP"/>
        </w:rPr>
        <w:tab/>
      </w:r>
      <w:r>
        <w:rPr>
          <w:noProof/>
        </w:rPr>
        <w:t>Shipping and Port Surrogates</w:t>
      </w:r>
      <w:r>
        <w:rPr>
          <w:noProof/>
        </w:rPr>
        <w:tab/>
      </w:r>
      <w:r>
        <w:rPr>
          <w:noProof/>
        </w:rPr>
        <w:fldChar w:fldCharType="begin"/>
      </w:r>
      <w:r>
        <w:rPr>
          <w:noProof/>
        </w:rPr>
        <w:instrText xml:space="preserve"> PAGEREF _Toc242157595 \h </w:instrText>
      </w:r>
      <w:r>
        <w:rPr>
          <w:noProof/>
        </w:rPr>
      </w:r>
      <w:r>
        <w:rPr>
          <w:noProof/>
        </w:rPr>
        <w:fldChar w:fldCharType="separate"/>
      </w:r>
      <w:r>
        <w:rPr>
          <w:noProof/>
        </w:rPr>
        <w:t>13</w:t>
      </w:r>
      <w:r>
        <w:rPr>
          <w:noProof/>
        </w:rPr>
        <w:fldChar w:fldCharType="end"/>
      </w:r>
    </w:p>
    <w:p w14:paraId="6965D3D7" w14:textId="77777777" w:rsidR="00053A25" w:rsidRDefault="00053A25">
      <w:pPr>
        <w:pStyle w:val="TOC3"/>
        <w:tabs>
          <w:tab w:val="left" w:pos="1710"/>
        </w:tabs>
        <w:rPr>
          <w:rFonts w:asciiTheme="minorHAnsi" w:eastAsiaTheme="minorEastAsia" w:hAnsiTheme="minorHAnsi" w:cstheme="minorBidi"/>
          <w:noProof/>
          <w:lang w:eastAsia="ja-JP"/>
        </w:rPr>
      </w:pPr>
      <w:r>
        <w:rPr>
          <w:noProof/>
        </w:rPr>
        <w:t>2.3.1</w:t>
      </w:r>
      <w:r>
        <w:rPr>
          <w:rFonts w:asciiTheme="minorHAnsi" w:eastAsiaTheme="minorEastAsia" w:hAnsiTheme="minorHAnsi" w:cstheme="minorBidi"/>
          <w:noProof/>
          <w:lang w:eastAsia="ja-JP"/>
        </w:rPr>
        <w:tab/>
      </w:r>
      <w:r>
        <w:rPr>
          <w:noProof/>
        </w:rPr>
        <w:t>Waterways</w:t>
      </w:r>
      <w:r>
        <w:rPr>
          <w:noProof/>
        </w:rPr>
        <w:tab/>
      </w:r>
      <w:r>
        <w:rPr>
          <w:noProof/>
        </w:rPr>
        <w:fldChar w:fldCharType="begin"/>
      </w:r>
      <w:r>
        <w:rPr>
          <w:noProof/>
        </w:rPr>
        <w:instrText xml:space="preserve"> PAGEREF _Toc242157596 \h </w:instrText>
      </w:r>
      <w:r>
        <w:rPr>
          <w:noProof/>
        </w:rPr>
      </w:r>
      <w:r>
        <w:rPr>
          <w:noProof/>
        </w:rPr>
        <w:fldChar w:fldCharType="separate"/>
      </w:r>
      <w:r>
        <w:rPr>
          <w:noProof/>
        </w:rPr>
        <w:t>13</w:t>
      </w:r>
      <w:r>
        <w:rPr>
          <w:noProof/>
        </w:rPr>
        <w:fldChar w:fldCharType="end"/>
      </w:r>
    </w:p>
    <w:p w14:paraId="027CD08D" w14:textId="77777777" w:rsidR="00053A25" w:rsidRDefault="00053A25">
      <w:pPr>
        <w:pStyle w:val="TOC3"/>
        <w:tabs>
          <w:tab w:val="left" w:pos="1710"/>
        </w:tabs>
        <w:rPr>
          <w:rFonts w:asciiTheme="minorHAnsi" w:eastAsiaTheme="minorEastAsia" w:hAnsiTheme="minorHAnsi" w:cstheme="minorBidi"/>
          <w:noProof/>
          <w:lang w:eastAsia="ja-JP"/>
        </w:rPr>
      </w:pPr>
      <w:r>
        <w:rPr>
          <w:noProof/>
        </w:rPr>
        <w:t>2.3.2</w:t>
      </w:r>
      <w:r>
        <w:rPr>
          <w:rFonts w:asciiTheme="minorHAnsi" w:eastAsiaTheme="minorEastAsia" w:hAnsiTheme="minorHAnsi" w:cstheme="minorBidi"/>
          <w:noProof/>
          <w:lang w:eastAsia="ja-JP"/>
        </w:rPr>
        <w:tab/>
      </w:r>
      <w:r>
        <w:rPr>
          <w:noProof/>
        </w:rPr>
        <w:t>Marine Ports Point Locations</w:t>
      </w:r>
      <w:r>
        <w:rPr>
          <w:noProof/>
        </w:rPr>
        <w:tab/>
      </w:r>
      <w:r>
        <w:rPr>
          <w:noProof/>
        </w:rPr>
        <w:fldChar w:fldCharType="begin"/>
      </w:r>
      <w:r>
        <w:rPr>
          <w:noProof/>
        </w:rPr>
        <w:instrText xml:space="preserve"> PAGEREF _Toc242157597 \h </w:instrText>
      </w:r>
      <w:r>
        <w:rPr>
          <w:noProof/>
        </w:rPr>
      </w:r>
      <w:r>
        <w:rPr>
          <w:noProof/>
        </w:rPr>
        <w:fldChar w:fldCharType="separate"/>
      </w:r>
      <w:r>
        <w:rPr>
          <w:noProof/>
        </w:rPr>
        <w:t>13</w:t>
      </w:r>
      <w:r>
        <w:rPr>
          <w:noProof/>
        </w:rPr>
        <w:fldChar w:fldCharType="end"/>
      </w:r>
    </w:p>
    <w:p w14:paraId="095964DA" w14:textId="77777777" w:rsidR="00053A25" w:rsidRDefault="00053A25">
      <w:pPr>
        <w:pStyle w:val="TOC3"/>
        <w:tabs>
          <w:tab w:val="left" w:pos="1710"/>
        </w:tabs>
        <w:rPr>
          <w:rFonts w:asciiTheme="minorHAnsi" w:eastAsiaTheme="minorEastAsia" w:hAnsiTheme="minorHAnsi" w:cstheme="minorBidi"/>
          <w:noProof/>
          <w:lang w:eastAsia="ja-JP"/>
        </w:rPr>
      </w:pPr>
      <w:r>
        <w:rPr>
          <w:noProof/>
        </w:rPr>
        <w:t>2.3.3</w:t>
      </w:r>
      <w:r>
        <w:rPr>
          <w:rFonts w:asciiTheme="minorHAnsi" w:eastAsiaTheme="minorEastAsia" w:hAnsiTheme="minorHAnsi" w:cstheme="minorBidi"/>
          <w:noProof/>
          <w:lang w:eastAsia="ja-JP"/>
        </w:rPr>
        <w:tab/>
      </w:r>
      <w:r>
        <w:rPr>
          <w:noProof/>
        </w:rPr>
        <w:t>Marine Port Area Emissions</w:t>
      </w:r>
      <w:r>
        <w:rPr>
          <w:noProof/>
        </w:rPr>
        <w:tab/>
      </w:r>
      <w:r>
        <w:rPr>
          <w:noProof/>
        </w:rPr>
        <w:fldChar w:fldCharType="begin"/>
      </w:r>
      <w:r>
        <w:rPr>
          <w:noProof/>
        </w:rPr>
        <w:instrText xml:space="preserve"> PAGEREF _Toc242157598 \h </w:instrText>
      </w:r>
      <w:r>
        <w:rPr>
          <w:noProof/>
        </w:rPr>
      </w:r>
      <w:r>
        <w:rPr>
          <w:noProof/>
        </w:rPr>
        <w:fldChar w:fldCharType="separate"/>
      </w:r>
      <w:r>
        <w:rPr>
          <w:noProof/>
        </w:rPr>
        <w:t>14</w:t>
      </w:r>
      <w:r>
        <w:rPr>
          <w:noProof/>
        </w:rPr>
        <w:fldChar w:fldCharType="end"/>
      </w:r>
    </w:p>
    <w:p w14:paraId="457EB871" w14:textId="77777777" w:rsidR="00053A25" w:rsidRDefault="00053A25">
      <w:pPr>
        <w:pStyle w:val="TOC3"/>
        <w:tabs>
          <w:tab w:val="left" w:pos="1710"/>
        </w:tabs>
        <w:rPr>
          <w:rFonts w:asciiTheme="minorHAnsi" w:eastAsiaTheme="minorEastAsia" w:hAnsiTheme="minorHAnsi" w:cstheme="minorBidi"/>
          <w:noProof/>
          <w:lang w:eastAsia="ja-JP"/>
        </w:rPr>
      </w:pPr>
      <w:r>
        <w:rPr>
          <w:noProof/>
        </w:rPr>
        <w:t>2.3.4</w:t>
      </w:r>
      <w:r>
        <w:rPr>
          <w:rFonts w:asciiTheme="minorHAnsi" w:eastAsiaTheme="minorEastAsia" w:hAnsiTheme="minorHAnsi" w:cstheme="minorBidi"/>
          <w:noProof/>
          <w:lang w:eastAsia="ja-JP"/>
        </w:rPr>
        <w:tab/>
      </w:r>
      <w:r>
        <w:rPr>
          <w:noProof/>
        </w:rPr>
        <w:t>Great Lakes Tugboat Zones</w:t>
      </w:r>
      <w:r>
        <w:rPr>
          <w:noProof/>
        </w:rPr>
        <w:tab/>
      </w:r>
      <w:r>
        <w:rPr>
          <w:noProof/>
        </w:rPr>
        <w:fldChar w:fldCharType="begin"/>
      </w:r>
      <w:r>
        <w:rPr>
          <w:noProof/>
        </w:rPr>
        <w:instrText xml:space="preserve"> PAGEREF _Toc242157599 \h </w:instrText>
      </w:r>
      <w:r>
        <w:rPr>
          <w:noProof/>
        </w:rPr>
      </w:r>
      <w:r>
        <w:rPr>
          <w:noProof/>
        </w:rPr>
        <w:fldChar w:fldCharType="separate"/>
      </w:r>
      <w:r>
        <w:rPr>
          <w:noProof/>
        </w:rPr>
        <w:t>15</w:t>
      </w:r>
      <w:r>
        <w:rPr>
          <w:noProof/>
        </w:rPr>
        <w:fldChar w:fldCharType="end"/>
      </w:r>
    </w:p>
    <w:p w14:paraId="2976AF32" w14:textId="77777777" w:rsidR="00053A25" w:rsidRDefault="00053A25">
      <w:pPr>
        <w:pStyle w:val="TOC3"/>
        <w:tabs>
          <w:tab w:val="left" w:pos="1710"/>
        </w:tabs>
        <w:rPr>
          <w:rFonts w:asciiTheme="minorHAnsi" w:eastAsiaTheme="minorEastAsia" w:hAnsiTheme="minorHAnsi" w:cstheme="minorBidi"/>
          <w:noProof/>
          <w:lang w:eastAsia="ja-JP"/>
        </w:rPr>
      </w:pPr>
      <w:r>
        <w:rPr>
          <w:noProof/>
        </w:rPr>
        <w:t>2.3.5</w:t>
      </w:r>
      <w:r>
        <w:rPr>
          <w:rFonts w:asciiTheme="minorHAnsi" w:eastAsiaTheme="minorEastAsia" w:hAnsiTheme="minorHAnsi" w:cstheme="minorBidi"/>
          <w:noProof/>
          <w:lang w:eastAsia="ja-JP"/>
        </w:rPr>
        <w:tab/>
      </w:r>
      <w:r>
        <w:rPr>
          <w:noProof/>
        </w:rPr>
        <w:t>Gulf of Mexico Platforms</w:t>
      </w:r>
      <w:r>
        <w:rPr>
          <w:noProof/>
        </w:rPr>
        <w:tab/>
      </w:r>
      <w:r>
        <w:rPr>
          <w:noProof/>
        </w:rPr>
        <w:fldChar w:fldCharType="begin"/>
      </w:r>
      <w:r>
        <w:rPr>
          <w:noProof/>
        </w:rPr>
        <w:instrText xml:space="preserve"> PAGEREF _Toc242157600 \h </w:instrText>
      </w:r>
      <w:r>
        <w:rPr>
          <w:noProof/>
        </w:rPr>
      </w:r>
      <w:r>
        <w:rPr>
          <w:noProof/>
        </w:rPr>
        <w:fldChar w:fldCharType="separate"/>
      </w:r>
      <w:r>
        <w:rPr>
          <w:noProof/>
        </w:rPr>
        <w:t>16</w:t>
      </w:r>
      <w:r>
        <w:rPr>
          <w:noProof/>
        </w:rPr>
        <w:fldChar w:fldCharType="end"/>
      </w:r>
    </w:p>
    <w:p w14:paraId="492BC7C9" w14:textId="77777777" w:rsidR="00053A25" w:rsidRDefault="00053A25">
      <w:pPr>
        <w:pStyle w:val="TOC3"/>
        <w:tabs>
          <w:tab w:val="left" w:pos="1710"/>
        </w:tabs>
        <w:rPr>
          <w:rFonts w:asciiTheme="minorHAnsi" w:eastAsiaTheme="minorEastAsia" w:hAnsiTheme="minorHAnsi" w:cstheme="minorBidi"/>
          <w:noProof/>
          <w:lang w:eastAsia="ja-JP"/>
        </w:rPr>
      </w:pPr>
      <w:r>
        <w:rPr>
          <w:noProof/>
        </w:rPr>
        <w:t>2.3.6</w:t>
      </w:r>
      <w:r>
        <w:rPr>
          <w:rFonts w:asciiTheme="minorHAnsi" w:eastAsiaTheme="minorEastAsia" w:hAnsiTheme="minorHAnsi" w:cstheme="minorBidi"/>
          <w:noProof/>
          <w:lang w:eastAsia="ja-JP"/>
        </w:rPr>
        <w:tab/>
      </w:r>
      <w:r>
        <w:rPr>
          <w:noProof/>
        </w:rPr>
        <w:t>Offshore Commercial Shipping</w:t>
      </w:r>
      <w:r>
        <w:rPr>
          <w:noProof/>
        </w:rPr>
        <w:tab/>
      </w:r>
      <w:r>
        <w:rPr>
          <w:noProof/>
        </w:rPr>
        <w:fldChar w:fldCharType="begin"/>
      </w:r>
      <w:r>
        <w:rPr>
          <w:noProof/>
        </w:rPr>
        <w:instrText xml:space="preserve"> PAGEREF _Toc242157601 \h </w:instrText>
      </w:r>
      <w:r>
        <w:rPr>
          <w:noProof/>
        </w:rPr>
      </w:r>
      <w:r>
        <w:rPr>
          <w:noProof/>
        </w:rPr>
        <w:fldChar w:fldCharType="separate"/>
      </w:r>
      <w:r>
        <w:rPr>
          <w:noProof/>
        </w:rPr>
        <w:t>16</w:t>
      </w:r>
      <w:r>
        <w:rPr>
          <w:noProof/>
        </w:rPr>
        <w:fldChar w:fldCharType="end"/>
      </w:r>
    </w:p>
    <w:p w14:paraId="2F9C53D2" w14:textId="77777777" w:rsidR="00053A25" w:rsidRDefault="00053A25">
      <w:pPr>
        <w:pStyle w:val="TOC3"/>
        <w:tabs>
          <w:tab w:val="left" w:pos="1710"/>
        </w:tabs>
        <w:rPr>
          <w:rFonts w:asciiTheme="minorHAnsi" w:eastAsiaTheme="minorEastAsia" w:hAnsiTheme="minorHAnsi" w:cstheme="minorBidi"/>
          <w:noProof/>
          <w:lang w:eastAsia="ja-JP"/>
        </w:rPr>
      </w:pPr>
      <w:r>
        <w:rPr>
          <w:noProof/>
        </w:rPr>
        <w:t>2.3.7</w:t>
      </w:r>
      <w:r>
        <w:rPr>
          <w:rFonts w:asciiTheme="minorHAnsi" w:eastAsiaTheme="minorEastAsia" w:hAnsiTheme="minorHAnsi" w:cstheme="minorBidi"/>
          <w:noProof/>
          <w:lang w:eastAsia="ja-JP"/>
        </w:rPr>
        <w:tab/>
      </w:r>
      <w:r>
        <w:rPr>
          <w:noProof/>
        </w:rPr>
        <w:t>Midwest Shipping and Inland Waterways</w:t>
      </w:r>
      <w:r>
        <w:rPr>
          <w:noProof/>
        </w:rPr>
        <w:tab/>
      </w:r>
      <w:r>
        <w:rPr>
          <w:noProof/>
        </w:rPr>
        <w:fldChar w:fldCharType="begin"/>
      </w:r>
      <w:r>
        <w:rPr>
          <w:noProof/>
        </w:rPr>
        <w:instrText xml:space="preserve"> PAGEREF _Toc242157602 \h </w:instrText>
      </w:r>
      <w:r>
        <w:rPr>
          <w:noProof/>
        </w:rPr>
      </w:r>
      <w:r>
        <w:rPr>
          <w:noProof/>
        </w:rPr>
        <w:fldChar w:fldCharType="separate"/>
      </w:r>
      <w:r>
        <w:rPr>
          <w:noProof/>
        </w:rPr>
        <w:t>17</w:t>
      </w:r>
      <w:r>
        <w:rPr>
          <w:noProof/>
        </w:rPr>
        <w:fldChar w:fldCharType="end"/>
      </w:r>
    </w:p>
    <w:p w14:paraId="1B48650D" w14:textId="77777777" w:rsidR="00053A25" w:rsidRDefault="00053A25">
      <w:pPr>
        <w:pStyle w:val="TOC2"/>
        <w:tabs>
          <w:tab w:val="clear" w:pos="960"/>
          <w:tab w:val="left" w:pos="972"/>
        </w:tabs>
        <w:rPr>
          <w:rFonts w:asciiTheme="minorHAnsi" w:eastAsiaTheme="minorEastAsia" w:hAnsiTheme="minorHAnsi" w:cstheme="minorBidi"/>
          <w:noProof/>
          <w:lang w:eastAsia="ja-JP"/>
        </w:rPr>
      </w:pPr>
      <w:r>
        <w:rPr>
          <w:noProof/>
        </w:rPr>
        <w:t>2.4</w:t>
      </w:r>
      <w:r>
        <w:rPr>
          <w:rFonts w:asciiTheme="minorHAnsi" w:eastAsiaTheme="minorEastAsia" w:hAnsiTheme="minorHAnsi" w:cstheme="minorBidi"/>
          <w:noProof/>
          <w:lang w:eastAsia="ja-JP"/>
        </w:rPr>
        <w:tab/>
      </w:r>
      <w:r>
        <w:rPr>
          <w:noProof/>
        </w:rPr>
        <w:t>FEMA Building Footprints</w:t>
      </w:r>
      <w:r>
        <w:rPr>
          <w:noProof/>
        </w:rPr>
        <w:tab/>
      </w:r>
      <w:r>
        <w:rPr>
          <w:noProof/>
        </w:rPr>
        <w:fldChar w:fldCharType="begin"/>
      </w:r>
      <w:r>
        <w:rPr>
          <w:noProof/>
        </w:rPr>
        <w:instrText xml:space="preserve"> PAGEREF _Toc242157603 \h </w:instrText>
      </w:r>
      <w:r>
        <w:rPr>
          <w:noProof/>
        </w:rPr>
      </w:r>
      <w:r>
        <w:rPr>
          <w:noProof/>
        </w:rPr>
        <w:fldChar w:fldCharType="separate"/>
      </w:r>
      <w:r>
        <w:rPr>
          <w:noProof/>
        </w:rPr>
        <w:t>18</w:t>
      </w:r>
      <w:r>
        <w:rPr>
          <w:noProof/>
        </w:rPr>
        <w:fldChar w:fldCharType="end"/>
      </w:r>
    </w:p>
    <w:p w14:paraId="43595B52" w14:textId="77777777" w:rsidR="00053A25" w:rsidRDefault="00053A25">
      <w:pPr>
        <w:pStyle w:val="TOC2"/>
        <w:tabs>
          <w:tab w:val="clear" w:pos="960"/>
          <w:tab w:val="left" w:pos="972"/>
        </w:tabs>
        <w:rPr>
          <w:rFonts w:asciiTheme="minorHAnsi" w:eastAsiaTheme="minorEastAsia" w:hAnsiTheme="minorHAnsi" w:cstheme="minorBidi"/>
          <w:noProof/>
          <w:lang w:eastAsia="ja-JP"/>
        </w:rPr>
      </w:pPr>
      <w:r>
        <w:rPr>
          <w:noProof/>
        </w:rPr>
        <w:t>2.5</w:t>
      </w:r>
      <w:r>
        <w:rPr>
          <w:rFonts w:asciiTheme="minorHAnsi" w:eastAsiaTheme="minorEastAsia" w:hAnsiTheme="minorHAnsi" w:cstheme="minorBidi"/>
          <w:noProof/>
          <w:lang w:eastAsia="ja-JP"/>
        </w:rPr>
        <w:tab/>
      </w:r>
      <w:r>
        <w:rPr>
          <w:noProof/>
        </w:rPr>
        <w:t>Landcover/Landuse Surrogates</w:t>
      </w:r>
      <w:r>
        <w:rPr>
          <w:noProof/>
        </w:rPr>
        <w:tab/>
      </w:r>
      <w:r>
        <w:rPr>
          <w:noProof/>
        </w:rPr>
        <w:fldChar w:fldCharType="begin"/>
      </w:r>
      <w:r>
        <w:rPr>
          <w:noProof/>
        </w:rPr>
        <w:instrText xml:space="preserve"> PAGEREF _Toc242157604 \h </w:instrText>
      </w:r>
      <w:r>
        <w:rPr>
          <w:noProof/>
        </w:rPr>
      </w:r>
      <w:r>
        <w:rPr>
          <w:noProof/>
        </w:rPr>
        <w:fldChar w:fldCharType="separate"/>
      </w:r>
      <w:r>
        <w:rPr>
          <w:noProof/>
        </w:rPr>
        <w:t>19</w:t>
      </w:r>
      <w:r>
        <w:rPr>
          <w:noProof/>
        </w:rPr>
        <w:fldChar w:fldCharType="end"/>
      </w:r>
    </w:p>
    <w:p w14:paraId="56112A16" w14:textId="77777777" w:rsidR="00053A25" w:rsidRDefault="00053A25">
      <w:pPr>
        <w:pStyle w:val="TOC3"/>
        <w:tabs>
          <w:tab w:val="left" w:pos="1710"/>
        </w:tabs>
        <w:rPr>
          <w:rFonts w:asciiTheme="minorHAnsi" w:eastAsiaTheme="minorEastAsia" w:hAnsiTheme="minorHAnsi" w:cstheme="minorBidi"/>
          <w:noProof/>
          <w:lang w:eastAsia="ja-JP"/>
        </w:rPr>
      </w:pPr>
      <w:r>
        <w:rPr>
          <w:noProof/>
        </w:rPr>
        <w:t>2.5.1</w:t>
      </w:r>
      <w:r>
        <w:rPr>
          <w:rFonts w:asciiTheme="minorHAnsi" w:eastAsiaTheme="minorEastAsia" w:hAnsiTheme="minorHAnsi" w:cstheme="minorBidi"/>
          <w:noProof/>
          <w:lang w:eastAsia="ja-JP"/>
        </w:rPr>
        <w:tab/>
      </w:r>
      <w:r>
        <w:rPr>
          <w:noProof/>
        </w:rPr>
        <w:t>Agriculture</w:t>
      </w:r>
      <w:r>
        <w:rPr>
          <w:noProof/>
        </w:rPr>
        <w:tab/>
      </w:r>
      <w:r>
        <w:rPr>
          <w:noProof/>
        </w:rPr>
        <w:fldChar w:fldCharType="begin"/>
      </w:r>
      <w:r>
        <w:rPr>
          <w:noProof/>
        </w:rPr>
        <w:instrText xml:space="preserve"> PAGEREF _Toc242157605 \h </w:instrText>
      </w:r>
      <w:r>
        <w:rPr>
          <w:noProof/>
        </w:rPr>
      </w:r>
      <w:r>
        <w:rPr>
          <w:noProof/>
        </w:rPr>
        <w:fldChar w:fldCharType="separate"/>
      </w:r>
      <w:r>
        <w:rPr>
          <w:noProof/>
        </w:rPr>
        <w:t>19</w:t>
      </w:r>
      <w:r>
        <w:rPr>
          <w:noProof/>
        </w:rPr>
        <w:fldChar w:fldCharType="end"/>
      </w:r>
    </w:p>
    <w:p w14:paraId="6B886AE7" w14:textId="77777777" w:rsidR="00053A25" w:rsidRDefault="00053A25">
      <w:pPr>
        <w:pStyle w:val="TOC3"/>
        <w:tabs>
          <w:tab w:val="left" w:pos="1710"/>
        </w:tabs>
        <w:rPr>
          <w:rFonts w:asciiTheme="minorHAnsi" w:eastAsiaTheme="minorEastAsia" w:hAnsiTheme="minorHAnsi" w:cstheme="minorBidi"/>
          <w:noProof/>
          <w:lang w:eastAsia="ja-JP"/>
        </w:rPr>
      </w:pPr>
      <w:r>
        <w:rPr>
          <w:noProof/>
        </w:rPr>
        <w:t>2.5.2</w:t>
      </w:r>
      <w:r>
        <w:rPr>
          <w:rFonts w:asciiTheme="minorHAnsi" w:eastAsiaTheme="minorEastAsia" w:hAnsiTheme="minorHAnsi" w:cstheme="minorBidi"/>
          <w:noProof/>
          <w:lang w:eastAsia="ja-JP"/>
        </w:rPr>
        <w:tab/>
      </w:r>
      <w:r>
        <w:rPr>
          <w:noProof/>
        </w:rPr>
        <w:t>Water and Land</w:t>
      </w:r>
      <w:r>
        <w:rPr>
          <w:noProof/>
        </w:rPr>
        <w:tab/>
      </w:r>
      <w:r>
        <w:rPr>
          <w:noProof/>
        </w:rPr>
        <w:fldChar w:fldCharType="begin"/>
      </w:r>
      <w:r>
        <w:rPr>
          <w:noProof/>
        </w:rPr>
        <w:instrText xml:space="preserve"> PAGEREF _Toc242157606 \h </w:instrText>
      </w:r>
      <w:r>
        <w:rPr>
          <w:noProof/>
        </w:rPr>
      </w:r>
      <w:r>
        <w:rPr>
          <w:noProof/>
        </w:rPr>
        <w:fldChar w:fldCharType="separate"/>
      </w:r>
      <w:r>
        <w:rPr>
          <w:noProof/>
        </w:rPr>
        <w:t>19</w:t>
      </w:r>
      <w:r>
        <w:rPr>
          <w:noProof/>
        </w:rPr>
        <w:fldChar w:fldCharType="end"/>
      </w:r>
    </w:p>
    <w:p w14:paraId="6B7A02BF" w14:textId="77777777" w:rsidR="00053A25" w:rsidRDefault="00053A25">
      <w:pPr>
        <w:pStyle w:val="TOC3"/>
        <w:tabs>
          <w:tab w:val="left" w:pos="1710"/>
        </w:tabs>
        <w:rPr>
          <w:rFonts w:asciiTheme="minorHAnsi" w:eastAsiaTheme="minorEastAsia" w:hAnsiTheme="minorHAnsi" w:cstheme="minorBidi"/>
          <w:noProof/>
          <w:lang w:eastAsia="ja-JP"/>
        </w:rPr>
      </w:pPr>
      <w:r>
        <w:rPr>
          <w:noProof/>
        </w:rPr>
        <w:t>2.5.3</w:t>
      </w:r>
      <w:r>
        <w:rPr>
          <w:rFonts w:asciiTheme="minorHAnsi" w:eastAsiaTheme="minorEastAsia" w:hAnsiTheme="minorHAnsi" w:cstheme="minorBidi"/>
          <w:noProof/>
          <w:lang w:eastAsia="ja-JP"/>
        </w:rPr>
        <w:tab/>
      </w:r>
      <w:r>
        <w:rPr>
          <w:noProof/>
        </w:rPr>
        <w:t>Developed Areas</w:t>
      </w:r>
      <w:r>
        <w:rPr>
          <w:noProof/>
        </w:rPr>
        <w:tab/>
      </w:r>
      <w:r>
        <w:rPr>
          <w:noProof/>
        </w:rPr>
        <w:fldChar w:fldCharType="begin"/>
      </w:r>
      <w:r>
        <w:rPr>
          <w:noProof/>
        </w:rPr>
        <w:instrText xml:space="preserve"> PAGEREF _Toc242157607 \h </w:instrText>
      </w:r>
      <w:r>
        <w:rPr>
          <w:noProof/>
        </w:rPr>
      </w:r>
      <w:r>
        <w:rPr>
          <w:noProof/>
        </w:rPr>
        <w:fldChar w:fldCharType="separate"/>
      </w:r>
      <w:r>
        <w:rPr>
          <w:noProof/>
        </w:rPr>
        <w:t>20</w:t>
      </w:r>
      <w:r>
        <w:rPr>
          <w:noProof/>
        </w:rPr>
        <w:fldChar w:fldCharType="end"/>
      </w:r>
    </w:p>
    <w:p w14:paraId="42C849B4" w14:textId="77777777" w:rsidR="00053A25" w:rsidRDefault="00053A25">
      <w:pPr>
        <w:pStyle w:val="TOC3"/>
        <w:tabs>
          <w:tab w:val="left" w:pos="1710"/>
        </w:tabs>
        <w:rPr>
          <w:rFonts w:asciiTheme="minorHAnsi" w:eastAsiaTheme="minorEastAsia" w:hAnsiTheme="minorHAnsi" w:cstheme="minorBidi"/>
          <w:noProof/>
          <w:lang w:eastAsia="ja-JP"/>
        </w:rPr>
      </w:pPr>
      <w:r>
        <w:rPr>
          <w:noProof/>
        </w:rPr>
        <w:t>2.5.4</w:t>
      </w:r>
      <w:r>
        <w:rPr>
          <w:rFonts w:asciiTheme="minorHAnsi" w:eastAsiaTheme="minorEastAsia" w:hAnsiTheme="minorHAnsi" w:cstheme="minorBidi"/>
          <w:noProof/>
          <w:lang w:eastAsia="ja-JP"/>
        </w:rPr>
        <w:tab/>
      </w:r>
      <w:r>
        <w:rPr>
          <w:noProof/>
        </w:rPr>
        <w:t>Forest Land</w:t>
      </w:r>
      <w:r>
        <w:rPr>
          <w:noProof/>
        </w:rPr>
        <w:tab/>
      </w:r>
      <w:r>
        <w:rPr>
          <w:noProof/>
        </w:rPr>
        <w:fldChar w:fldCharType="begin"/>
      </w:r>
      <w:r>
        <w:rPr>
          <w:noProof/>
        </w:rPr>
        <w:instrText xml:space="preserve"> PAGEREF _Toc242157608 \h </w:instrText>
      </w:r>
      <w:r>
        <w:rPr>
          <w:noProof/>
        </w:rPr>
      </w:r>
      <w:r>
        <w:rPr>
          <w:noProof/>
        </w:rPr>
        <w:fldChar w:fldCharType="separate"/>
      </w:r>
      <w:r>
        <w:rPr>
          <w:noProof/>
        </w:rPr>
        <w:t>20</w:t>
      </w:r>
      <w:r>
        <w:rPr>
          <w:noProof/>
        </w:rPr>
        <w:fldChar w:fldCharType="end"/>
      </w:r>
    </w:p>
    <w:p w14:paraId="18C06306" w14:textId="77777777" w:rsidR="00053A25" w:rsidRDefault="00053A25">
      <w:pPr>
        <w:pStyle w:val="TOC2"/>
        <w:tabs>
          <w:tab w:val="clear" w:pos="960"/>
          <w:tab w:val="left" w:pos="972"/>
        </w:tabs>
        <w:rPr>
          <w:rFonts w:asciiTheme="minorHAnsi" w:eastAsiaTheme="minorEastAsia" w:hAnsiTheme="minorHAnsi" w:cstheme="minorBidi"/>
          <w:noProof/>
          <w:lang w:eastAsia="ja-JP"/>
        </w:rPr>
      </w:pPr>
      <w:r>
        <w:rPr>
          <w:noProof/>
        </w:rPr>
        <w:t>2.6</w:t>
      </w:r>
      <w:r>
        <w:rPr>
          <w:rFonts w:asciiTheme="minorHAnsi" w:eastAsiaTheme="minorEastAsia" w:hAnsiTheme="minorHAnsi" w:cstheme="minorBidi"/>
          <w:noProof/>
          <w:lang w:eastAsia="ja-JP"/>
        </w:rPr>
        <w:tab/>
      </w:r>
      <w:r>
        <w:rPr>
          <w:noProof/>
        </w:rPr>
        <w:t>Oil and Gas Production</w:t>
      </w:r>
      <w:r>
        <w:rPr>
          <w:noProof/>
        </w:rPr>
        <w:tab/>
      </w:r>
      <w:r>
        <w:rPr>
          <w:noProof/>
        </w:rPr>
        <w:fldChar w:fldCharType="begin"/>
      </w:r>
      <w:r>
        <w:rPr>
          <w:noProof/>
        </w:rPr>
        <w:instrText xml:space="preserve"> PAGEREF _Toc242157609 \h </w:instrText>
      </w:r>
      <w:r>
        <w:rPr>
          <w:noProof/>
        </w:rPr>
      </w:r>
      <w:r>
        <w:rPr>
          <w:noProof/>
        </w:rPr>
        <w:fldChar w:fldCharType="separate"/>
      </w:r>
      <w:r>
        <w:rPr>
          <w:noProof/>
        </w:rPr>
        <w:t>21</w:t>
      </w:r>
      <w:r>
        <w:rPr>
          <w:noProof/>
        </w:rPr>
        <w:fldChar w:fldCharType="end"/>
      </w:r>
    </w:p>
    <w:p w14:paraId="27A38E7C" w14:textId="77777777" w:rsidR="00053A25" w:rsidRDefault="00053A25">
      <w:pPr>
        <w:pStyle w:val="TOC2"/>
        <w:tabs>
          <w:tab w:val="clear" w:pos="960"/>
          <w:tab w:val="left" w:pos="972"/>
        </w:tabs>
        <w:rPr>
          <w:rFonts w:asciiTheme="minorHAnsi" w:eastAsiaTheme="minorEastAsia" w:hAnsiTheme="minorHAnsi" w:cstheme="minorBidi"/>
          <w:noProof/>
          <w:lang w:eastAsia="ja-JP"/>
        </w:rPr>
      </w:pPr>
      <w:r>
        <w:rPr>
          <w:noProof/>
        </w:rPr>
        <w:t>2.7</w:t>
      </w:r>
      <w:r>
        <w:rPr>
          <w:rFonts w:asciiTheme="minorHAnsi" w:eastAsiaTheme="minorEastAsia" w:hAnsiTheme="minorHAnsi" w:cstheme="minorBidi"/>
          <w:noProof/>
          <w:lang w:eastAsia="ja-JP"/>
        </w:rPr>
        <w:tab/>
      </w:r>
      <w:r>
        <w:rPr>
          <w:noProof/>
        </w:rPr>
        <w:t>Other Industrial and Commercial Activities</w:t>
      </w:r>
      <w:r>
        <w:rPr>
          <w:noProof/>
        </w:rPr>
        <w:tab/>
      </w:r>
      <w:r>
        <w:rPr>
          <w:noProof/>
        </w:rPr>
        <w:fldChar w:fldCharType="begin"/>
      </w:r>
      <w:r>
        <w:rPr>
          <w:noProof/>
        </w:rPr>
        <w:instrText xml:space="preserve"> PAGEREF _Toc242157610 \h </w:instrText>
      </w:r>
      <w:r>
        <w:rPr>
          <w:noProof/>
        </w:rPr>
      </w:r>
      <w:r>
        <w:rPr>
          <w:noProof/>
        </w:rPr>
        <w:fldChar w:fldCharType="separate"/>
      </w:r>
      <w:r>
        <w:rPr>
          <w:noProof/>
        </w:rPr>
        <w:t>25</w:t>
      </w:r>
      <w:r>
        <w:rPr>
          <w:noProof/>
        </w:rPr>
        <w:fldChar w:fldCharType="end"/>
      </w:r>
    </w:p>
    <w:p w14:paraId="489DF274" w14:textId="77777777" w:rsidR="00053A25" w:rsidRDefault="00053A25">
      <w:pPr>
        <w:pStyle w:val="TOC3"/>
        <w:tabs>
          <w:tab w:val="left" w:pos="1710"/>
        </w:tabs>
        <w:rPr>
          <w:rFonts w:asciiTheme="minorHAnsi" w:eastAsiaTheme="minorEastAsia" w:hAnsiTheme="minorHAnsi" w:cstheme="minorBidi"/>
          <w:noProof/>
          <w:lang w:eastAsia="ja-JP"/>
        </w:rPr>
      </w:pPr>
      <w:r>
        <w:rPr>
          <w:noProof/>
        </w:rPr>
        <w:lastRenderedPageBreak/>
        <w:t>2.7.1</w:t>
      </w:r>
      <w:r>
        <w:rPr>
          <w:rFonts w:asciiTheme="minorHAnsi" w:eastAsiaTheme="minorEastAsia" w:hAnsiTheme="minorHAnsi" w:cstheme="minorBidi"/>
          <w:noProof/>
          <w:lang w:eastAsia="ja-JP"/>
        </w:rPr>
        <w:tab/>
      </w:r>
      <w:r>
        <w:rPr>
          <w:noProof/>
        </w:rPr>
        <w:t>Mines</w:t>
      </w:r>
      <w:r>
        <w:rPr>
          <w:noProof/>
        </w:rPr>
        <w:tab/>
      </w:r>
      <w:r>
        <w:rPr>
          <w:noProof/>
        </w:rPr>
        <w:fldChar w:fldCharType="begin"/>
      </w:r>
      <w:r>
        <w:rPr>
          <w:noProof/>
        </w:rPr>
        <w:instrText xml:space="preserve"> PAGEREF _Toc242157611 \h </w:instrText>
      </w:r>
      <w:r>
        <w:rPr>
          <w:noProof/>
        </w:rPr>
      </w:r>
      <w:r>
        <w:rPr>
          <w:noProof/>
        </w:rPr>
        <w:fldChar w:fldCharType="separate"/>
      </w:r>
      <w:r>
        <w:rPr>
          <w:noProof/>
        </w:rPr>
        <w:t>25</w:t>
      </w:r>
      <w:r>
        <w:rPr>
          <w:noProof/>
        </w:rPr>
        <w:fldChar w:fldCharType="end"/>
      </w:r>
    </w:p>
    <w:p w14:paraId="6E6B29F3" w14:textId="77777777" w:rsidR="00053A25" w:rsidRDefault="00053A25">
      <w:pPr>
        <w:pStyle w:val="TOC3"/>
        <w:tabs>
          <w:tab w:val="left" w:pos="1710"/>
        </w:tabs>
        <w:rPr>
          <w:rFonts w:asciiTheme="minorHAnsi" w:eastAsiaTheme="minorEastAsia" w:hAnsiTheme="minorHAnsi" w:cstheme="minorBidi"/>
          <w:noProof/>
          <w:lang w:eastAsia="ja-JP"/>
        </w:rPr>
      </w:pPr>
      <w:r>
        <w:rPr>
          <w:noProof/>
        </w:rPr>
        <w:t>2.7.2</w:t>
      </w:r>
      <w:r>
        <w:rPr>
          <w:rFonts w:asciiTheme="minorHAnsi" w:eastAsiaTheme="minorEastAsia" w:hAnsiTheme="minorHAnsi" w:cstheme="minorBidi"/>
          <w:noProof/>
          <w:lang w:eastAsia="ja-JP"/>
        </w:rPr>
        <w:tab/>
      </w:r>
      <w:r>
        <w:rPr>
          <w:noProof/>
        </w:rPr>
        <w:t>Quarries</w:t>
      </w:r>
      <w:r>
        <w:rPr>
          <w:noProof/>
        </w:rPr>
        <w:tab/>
      </w:r>
      <w:r>
        <w:rPr>
          <w:noProof/>
        </w:rPr>
        <w:fldChar w:fldCharType="begin"/>
      </w:r>
      <w:r>
        <w:rPr>
          <w:noProof/>
        </w:rPr>
        <w:instrText xml:space="preserve"> PAGEREF _Toc242157612 \h </w:instrText>
      </w:r>
      <w:r>
        <w:rPr>
          <w:noProof/>
        </w:rPr>
      </w:r>
      <w:r>
        <w:rPr>
          <w:noProof/>
        </w:rPr>
        <w:fldChar w:fldCharType="separate"/>
      </w:r>
      <w:r>
        <w:rPr>
          <w:noProof/>
        </w:rPr>
        <w:t>25</w:t>
      </w:r>
      <w:r>
        <w:rPr>
          <w:noProof/>
        </w:rPr>
        <w:fldChar w:fldCharType="end"/>
      </w:r>
    </w:p>
    <w:p w14:paraId="20353901" w14:textId="77777777" w:rsidR="00053A25" w:rsidRDefault="00053A25">
      <w:pPr>
        <w:pStyle w:val="TOC3"/>
        <w:tabs>
          <w:tab w:val="left" w:pos="1710"/>
        </w:tabs>
        <w:rPr>
          <w:rFonts w:asciiTheme="minorHAnsi" w:eastAsiaTheme="minorEastAsia" w:hAnsiTheme="minorHAnsi" w:cstheme="minorBidi"/>
          <w:noProof/>
          <w:lang w:eastAsia="ja-JP"/>
        </w:rPr>
      </w:pPr>
      <w:r>
        <w:rPr>
          <w:noProof/>
        </w:rPr>
        <w:t>2.7.3</w:t>
      </w:r>
      <w:r>
        <w:rPr>
          <w:rFonts w:asciiTheme="minorHAnsi" w:eastAsiaTheme="minorEastAsia" w:hAnsiTheme="minorHAnsi" w:cstheme="minorBidi"/>
          <w:noProof/>
          <w:lang w:eastAsia="ja-JP"/>
        </w:rPr>
        <w:tab/>
      </w:r>
      <w:r>
        <w:rPr>
          <w:noProof/>
        </w:rPr>
        <w:t>Dry Cleaners</w:t>
      </w:r>
      <w:r>
        <w:rPr>
          <w:noProof/>
        </w:rPr>
        <w:tab/>
      </w:r>
      <w:r>
        <w:rPr>
          <w:noProof/>
        </w:rPr>
        <w:fldChar w:fldCharType="begin"/>
      </w:r>
      <w:r>
        <w:rPr>
          <w:noProof/>
        </w:rPr>
        <w:instrText xml:space="preserve"> PAGEREF _Toc242157613 \h </w:instrText>
      </w:r>
      <w:r>
        <w:rPr>
          <w:noProof/>
        </w:rPr>
      </w:r>
      <w:r>
        <w:rPr>
          <w:noProof/>
        </w:rPr>
        <w:fldChar w:fldCharType="separate"/>
      </w:r>
      <w:r>
        <w:rPr>
          <w:noProof/>
        </w:rPr>
        <w:t>26</w:t>
      </w:r>
      <w:r>
        <w:rPr>
          <w:noProof/>
        </w:rPr>
        <w:fldChar w:fldCharType="end"/>
      </w:r>
    </w:p>
    <w:p w14:paraId="34D89A3B" w14:textId="77777777" w:rsidR="00053A25" w:rsidRDefault="00053A25">
      <w:pPr>
        <w:pStyle w:val="TOC3"/>
        <w:tabs>
          <w:tab w:val="left" w:pos="1710"/>
        </w:tabs>
        <w:rPr>
          <w:rFonts w:asciiTheme="minorHAnsi" w:eastAsiaTheme="minorEastAsia" w:hAnsiTheme="minorHAnsi" w:cstheme="minorBidi"/>
          <w:noProof/>
          <w:lang w:eastAsia="ja-JP"/>
        </w:rPr>
      </w:pPr>
      <w:r>
        <w:rPr>
          <w:noProof/>
        </w:rPr>
        <w:t>2.7.4</w:t>
      </w:r>
      <w:r>
        <w:rPr>
          <w:rFonts w:asciiTheme="minorHAnsi" w:eastAsiaTheme="minorEastAsia" w:hAnsiTheme="minorHAnsi" w:cstheme="minorBidi"/>
          <w:noProof/>
          <w:lang w:eastAsia="ja-JP"/>
        </w:rPr>
        <w:tab/>
      </w:r>
      <w:r>
        <w:rPr>
          <w:noProof/>
        </w:rPr>
        <w:t>Gas Stations</w:t>
      </w:r>
      <w:r>
        <w:rPr>
          <w:noProof/>
        </w:rPr>
        <w:tab/>
      </w:r>
      <w:r>
        <w:rPr>
          <w:noProof/>
        </w:rPr>
        <w:fldChar w:fldCharType="begin"/>
      </w:r>
      <w:r>
        <w:rPr>
          <w:noProof/>
        </w:rPr>
        <w:instrText xml:space="preserve"> PAGEREF _Toc242157614 \h </w:instrText>
      </w:r>
      <w:r>
        <w:rPr>
          <w:noProof/>
        </w:rPr>
      </w:r>
      <w:r>
        <w:rPr>
          <w:noProof/>
        </w:rPr>
        <w:fldChar w:fldCharType="separate"/>
      </w:r>
      <w:r>
        <w:rPr>
          <w:noProof/>
        </w:rPr>
        <w:t>26</w:t>
      </w:r>
      <w:r>
        <w:rPr>
          <w:noProof/>
        </w:rPr>
        <w:fldChar w:fldCharType="end"/>
      </w:r>
    </w:p>
    <w:p w14:paraId="74A18C1E" w14:textId="77777777" w:rsidR="00053A25" w:rsidRDefault="00053A25">
      <w:pPr>
        <w:pStyle w:val="TOC1"/>
        <w:tabs>
          <w:tab w:val="left" w:pos="360"/>
        </w:tabs>
        <w:rPr>
          <w:rFonts w:asciiTheme="minorHAnsi" w:eastAsiaTheme="minorEastAsia" w:hAnsiTheme="minorHAnsi" w:cstheme="minorBidi"/>
          <w:b w:val="0"/>
          <w:noProof/>
          <w:lang w:eastAsia="ja-JP"/>
        </w:rPr>
      </w:pPr>
      <w:r>
        <w:rPr>
          <w:noProof/>
        </w:rPr>
        <w:t>3</w:t>
      </w:r>
      <w:r>
        <w:rPr>
          <w:rFonts w:asciiTheme="minorHAnsi" w:eastAsiaTheme="minorEastAsia" w:hAnsiTheme="minorHAnsi" w:cstheme="minorBidi"/>
          <w:b w:val="0"/>
          <w:noProof/>
          <w:lang w:eastAsia="ja-JP"/>
        </w:rPr>
        <w:tab/>
      </w:r>
      <w:r>
        <w:rPr>
          <w:noProof/>
        </w:rPr>
        <w:t>Known Issues and Future Work</w:t>
      </w:r>
      <w:r>
        <w:rPr>
          <w:noProof/>
        </w:rPr>
        <w:tab/>
      </w:r>
      <w:r>
        <w:rPr>
          <w:noProof/>
        </w:rPr>
        <w:fldChar w:fldCharType="begin"/>
      </w:r>
      <w:r>
        <w:rPr>
          <w:noProof/>
        </w:rPr>
        <w:instrText xml:space="preserve"> PAGEREF _Toc242157615 \h </w:instrText>
      </w:r>
      <w:r>
        <w:rPr>
          <w:noProof/>
        </w:rPr>
      </w:r>
      <w:r>
        <w:rPr>
          <w:noProof/>
        </w:rPr>
        <w:fldChar w:fldCharType="separate"/>
      </w:r>
      <w:r>
        <w:rPr>
          <w:noProof/>
        </w:rPr>
        <w:t>27</w:t>
      </w:r>
      <w:r>
        <w:rPr>
          <w:noProof/>
        </w:rPr>
        <w:fldChar w:fldCharType="end"/>
      </w:r>
    </w:p>
    <w:p w14:paraId="74894E0F" w14:textId="77777777" w:rsidR="00053A25" w:rsidRDefault="00053A25">
      <w:pPr>
        <w:pStyle w:val="TOC1"/>
        <w:tabs>
          <w:tab w:val="left" w:pos="360"/>
        </w:tabs>
        <w:rPr>
          <w:rFonts w:asciiTheme="minorHAnsi" w:eastAsiaTheme="minorEastAsia" w:hAnsiTheme="minorHAnsi" w:cstheme="minorBidi"/>
          <w:b w:val="0"/>
          <w:noProof/>
          <w:lang w:eastAsia="ja-JP"/>
        </w:rPr>
      </w:pPr>
      <w:r>
        <w:rPr>
          <w:noProof/>
        </w:rPr>
        <w:t>4</w:t>
      </w:r>
      <w:r>
        <w:rPr>
          <w:rFonts w:asciiTheme="minorHAnsi" w:eastAsiaTheme="minorEastAsia" w:hAnsiTheme="minorHAnsi" w:cstheme="minorBidi"/>
          <w:b w:val="0"/>
          <w:noProof/>
          <w:lang w:eastAsia="ja-JP"/>
        </w:rPr>
        <w:tab/>
      </w:r>
      <w:r>
        <w:rPr>
          <w:noProof/>
        </w:rPr>
        <w:t>Surrogate Revision History</w:t>
      </w:r>
      <w:r>
        <w:rPr>
          <w:noProof/>
        </w:rPr>
        <w:tab/>
      </w:r>
      <w:r>
        <w:rPr>
          <w:noProof/>
        </w:rPr>
        <w:fldChar w:fldCharType="begin"/>
      </w:r>
      <w:r>
        <w:rPr>
          <w:noProof/>
        </w:rPr>
        <w:instrText xml:space="preserve"> PAGEREF _Toc242157616 \h </w:instrText>
      </w:r>
      <w:r>
        <w:rPr>
          <w:noProof/>
        </w:rPr>
      </w:r>
      <w:r>
        <w:rPr>
          <w:noProof/>
        </w:rPr>
        <w:fldChar w:fldCharType="separate"/>
      </w:r>
      <w:r>
        <w:rPr>
          <w:noProof/>
        </w:rPr>
        <w:t>28</w:t>
      </w:r>
      <w:r>
        <w:rPr>
          <w:noProof/>
        </w:rPr>
        <w:fldChar w:fldCharType="end"/>
      </w:r>
    </w:p>
    <w:p w14:paraId="52849CB2" w14:textId="77777777" w:rsidR="00053A25" w:rsidRDefault="00053A25">
      <w:pPr>
        <w:pStyle w:val="TOC1"/>
        <w:tabs>
          <w:tab w:val="left" w:pos="360"/>
        </w:tabs>
        <w:rPr>
          <w:rFonts w:asciiTheme="minorHAnsi" w:eastAsiaTheme="minorEastAsia" w:hAnsiTheme="minorHAnsi" w:cstheme="minorBidi"/>
          <w:b w:val="0"/>
          <w:noProof/>
          <w:lang w:eastAsia="ja-JP"/>
        </w:rPr>
      </w:pPr>
      <w:r>
        <w:rPr>
          <w:noProof/>
        </w:rPr>
        <w:t>5</w:t>
      </w:r>
      <w:r>
        <w:rPr>
          <w:rFonts w:asciiTheme="minorHAnsi" w:eastAsiaTheme="minorEastAsia" w:hAnsiTheme="minorHAnsi" w:cstheme="minorBidi"/>
          <w:b w:val="0"/>
          <w:noProof/>
          <w:lang w:eastAsia="ja-JP"/>
        </w:rPr>
        <w:tab/>
      </w:r>
      <w:r>
        <w:rPr>
          <w:noProof/>
        </w:rPr>
        <w:t>REFERENCES</w:t>
      </w:r>
      <w:r>
        <w:rPr>
          <w:noProof/>
        </w:rPr>
        <w:tab/>
      </w:r>
      <w:r>
        <w:rPr>
          <w:noProof/>
        </w:rPr>
        <w:fldChar w:fldCharType="begin"/>
      </w:r>
      <w:r>
        <w:rPr>
          <w:noProof/>
        </w:rPr>
        <w:instrText xml:space="preserve"> PAGEREF _Toc242157617 \h </w:instrText>
      </w:r>
      <w:r>
        <w:rPr>
          <w:noProof/>
        </w:rPr>
      </w:r>
      <w:r>
        <w:rPr>
          <w:noProof/>
        </w:rPr>
        <w:fldChar w:fldCharType="separate"/>
      </w:r>
      <w:r>
        <w:rPr>
          <w:noProof/>
        </w:rPr>
        <w:t>29</w:t>
      </w:r>
      <w:r>
        <w:rPr>
          <w:noProof/>
        </w:rPr>
        <w:fldChar w:fldCharType="end"/>
      </w:r>
    </w:p>
    <w:p w14:paraId="67D50761" w14:textId="77777777" w:rsidR="00BC337C" w:rsidRDefault="00F37773" w:rsidP="00BC337C">
      <w:r>
        <w:rPr>
          <w:b/>
        </w:rPr>
        <w:fldChar w:fldCharType="end"/>
      </w:r>
    </w:p>
    <w:p w14:paraId="7288FA23" w14:textId="77777777" w:rsidR="00BC337C" w:rsidRDefault="00BC337C" w:rsidP="00BC337C"/>
    <w:p w14:paraId="0BF1121F" w14:textId="77777777" w:rsidR="00BC337C" w:rsidRDefault="00BC337C" w:rsidP="00BC337C">
      <w:pPr>
        <w:sectPr w:rsidR="00BC337C">
          <w:headerReference w:type="default" r:id="rId9"/>
          <w:footerReference w:type="even" r:id="rId10"/>
          <w:footerReference w:type="default" r:id="rId11"/>
          <w:headerReference w:type="first" r:id="rId12"/>
          <w:pgSz w:w="12240" w:h="15840" w:code="1"/>
          <w:pgMar w:top="1440" w:right="1440" w:bottom="1440" w:left="1440" w:header="720" w:footer="720" w:gutter="0"/>
          <w:pgNumType w:fmt="lowerRoman"/>
          <w:cols w:space="720"/>
          <w:titlePg/>
          <w:docGrid w:linePitch="360"/>
        </w:sectPr>
      </w:pPr>
    </w:p>
    <w:p w14:paraId="6498E084" w14:textId="6ED31A69" w:rsidR="003B5646" w:rsidRDefault="003B5646" w:rsidP="003B5646">
      <w:pPr>
        <w:pStyle w:val="Heading1"/>
        <w:numPr>
          <w:ilvl w:val="0"/>
          <w:numId w:val="0"/>
        </w:numPr>
        <w:spacing w:before="0"/>
        <w:ind w:left="432" w:hanging="432"/>
      </w:pPr>
      <w:bookmarkStart w:id="3" w:name="_Toc242157581"/>
      <w:r>
        <w:lastRenderedPageBreak/>
        <w:t>Acknowledgements</w:t>
      </w:r>
      <w:bookmarkEnd w:id="3"/>
    </w:p>
    <w:p w14:paraId="69E0C42E" w14:textId="72B7EC2E" w:rsidR="003B5646" w:rsidRDefault="003B5646" w:rsidP="003B5646">
      <w:pPr>
        <w:pStyle w:val="BodyText"/>
      </w:pPr>
      <w:r>
        <w:t>ENVIRON International Corporation was a collaborator on this Work Assignment and worked extensively on the development and documentation of the oil and gas production surrogates. They provided all of the content of Section 2.6 of this memo. ERG, Inc. contributed to this work through the d</w:t>
      </w:r>
      <w:r w:rsidR="009F5AA7">
        <w:t xml:space="preserve">evelopment of the Gulf of Mexico platform and support vessel density Shapefile. The Lake Michigan Air Directors Consortium (LADCO) provided the Midwest shipping lane and Inland Waterways Shapefile. The Georgia Department of Natural Resources provided the rail yard point inventory used for generating the rail yard Shapefile and surrogate. Computer Sciences Corporation (CSC) developed the Great Lakes tugboat zone Shapefile and provided support in the testing and QA/QC of the final surrogate data. </w:t>
      </w:r>
    </w:p>
    <w:p w14:paraId="33A91818" w14:textId="77777777" w:rsidR="003B5646" w:rsidRPr="003B5646" w:rsidRDefault="003B5646" w:rsidP="003B5646">
      <w:pPr>
        <w:pStyle w:val="BodyText"/>
      </w:pPr>
    </w:p>
    <w:p w14:paraId="3A50D70D" w14:textId="77777777" w:rsidR="00BC337C" w:rsidRDefault="00BC337C" w:rsidP="00BC337C">
      <w:pPr>
        <w:pStyle w:val="Heading1"/>
        <w:spacing w:before="0"/>
      </w:pPr>
      <w:bookmarkStart w:id="4" w:name="_Toc242157582"/>
      <w:r>
        <w:t>Introduction</w:t>
      </w:r>
      <w:bookmarkEnd w:id="4"/>
    </w:p>
    <w:p w14:paraId="749B8E4B" w14:textId="7C5E50F4" w:rsidR="00566E4B" w:rsidRDefault="001D1F95" w:rsidP="00D63C82">
      <w:pPr>
        <w:widowControl w:val="0"/>
        <w:autoSpaceDE w:val="0"/>
        <w:autoSpaceDN w:val="0"/>
        <w:adjustRightInd w:val="0"/>
        <w:spacing w:before="0" w:after="0"/>
      </w:pPr>
      <w:r>
        <w:t xml:space="preserve">This memo describes the collection, processing, and development of </w:t>
      </w:r>
      <w:r w:rsidR="005E1DA6">
        <w:t xml:space="preserve">updated </w:t>
      </w:r>
      <w:r>
        <w:t xml:space="preserve">geospatial data for calculating spatial surrogates to be used in </w:t>
      </w:r>
      <w:r w:rsidR="006B06B5">
        <w:t>the EPA 2008</w:t>
      </w:r>
      <w:r w:rsidR="008D6E58">
        <w:t xml:space="preserve"> and 2011</w:t>
      </w:r>
      <w:r w:rsidR="006B06B5">
        <w:t xml:space="preserve"> emissions modeling platform</w:t>
      </w:r>
      <w:r w:rsidR="008D6E58">
        <w:t>s</w:t>
      </w:r>
      <w:r>
        <w:t xml:space="preserve">. </w:t>
      </w:r>
      <w:r w:rsidR="00566E4B">
        <w:rPr>
          <w:rFonts w:ascii="TimesNewRomanPSMT" w:eastAsia="MS Mincho" w:hAnsi="TimesNewRomanPSMT" w:cs="TimesNewRomanPSMT"/>
        </w:rPr>
        <w:t>Spatial surrogates are used to</w:t>
      </w:r>
      <w:r w:rsidR="00D63C82">
        <w:rPr>
          <w:rFonts w:ascii="TimesNewRomanPSMT" w:eastAsia="MS Mincho" w:hAnsi="TimesNewRomanPSMT" w:cs="TimesNewRomanPSMT"/>
        </w:rPr>
        <w:t xml:space="preserve"> allocate county level emission</w:t>
      </w:r>
      <w:r w:rsidR="00566E4B">
        <w:rPr>
          <w:rFonts w:ascii="TimesNewRomanPSMT" w:eastAsia="MS Mincho" w:hAnsi="TimesNewRomanPSMT" w:cs="TimesNewRomanPSMT"/>
        </w:rPr>
        <w:t xml:space="preserve"> inventories</w:t>
      </w:r>
      <w:r w:rsidR="00D63C82">
        <w:rPr>
          <w:rFonts w:ascii="TimesNewRomanPSMT" w:eastAsia="MS Mincho" w:hAnsi="TimesNewRomanPSMT" w:cs="TimesNewRomanPSMT"/>
        </w:rPr>
        <w:t xml:space="preserve"> </w:t>
      </w:r>
      <w:r w:rsidR="00566E4B">
        <w:rPr>
          <w:rFonts w:ascii="TimesNewRomanPSMT" w:eastAsia="MS Mincho" w:hAnsi="TimesNewRomanPSMT" w:cs="TimesNewRomanPSMT"/>
        </w:rPr>
        <w:t>into the rectangular grid cells used by urban and regional scale air quality models. Spatial surrogates are</w:t>
      </w:r>
      <w:r w:rsidR="00D63C82">
        <w:rPr>
          <w:rFonts w:ascii="TimesNewRomanPSMT" w:eastAsia="MS Mincho" w:hAnsi="TimesNewRomanPSMT" w:cs="TimesNewRomanPSMT"/>
        </w:rPr>
        <w:t xml:space="preserve"> </w:t>
      </w:r>
      <w:r w:rsidR="00566E4B">
        <w:rPr>
          <w:rFonts w:ascii="TimesNewRomanPSMT" w:eastAsia="MS Mincho" w:hAnsi="TimesNewRomanPSMT" w:cs="TimesNewRomanPSMT"/>
        </w:rPr>
        <w:t>based on data at resolutions different from county-level, such as census tracts or road locations, and can</w:t>
      </w:r>
      <w:r w:rsidR="00D63C82">
        <w:rPr>
          <w:rFonts w:ascii="TimesNewRomanPSMT" w:eastAsia="MS Mincho" w:hAnsi="TimesNewRomanPSMT" w:cs="TimesNewRomanPSMT"/>
        </w:rPr>
        <w:t xml:space="preserve"> </w:t>
      </w:r>
      <w:r w:rsidR="00566E4B">
        <w:rPr>
          <w:rFonts w:ascii="TimesNewRomanPSMT" w:eastAsia="MS Mincho" w:hAnsi="TimesNewRomanPSMT" w:cs="TimesNewRomanPSMT"/>
        </w:rPr>
        <w:t>therefore be used to allocate the emissions more specifically than assuming they are uniformly</w:t>
      </w:r>
      <w:r w:rsidR="00D63C82">
        <w:rPr>
          <w:rFonts w:ascii="TimesNewRomanPSMT" w:eastAsia="MS Mincho" w:hAnsi="TimesNewRomanPSMT" w:cs="TimesNewRomanPSMT"/>
        </w:rPr>
        <w:t xml:space="preserve"> </w:t>
      </w:r>
      <w:r w:rsidR="00566E4B">
        <w:rPr>
          <w:rFonts w:ascii="TimesNewRomanPSMT" w:eastAsia="MS Mincho" w:hAnsi="TimesNewRomanPSMT" w:cs="TimesNewRomanPSMT"/>
        </w:rPr>
        <w:t>distributed through out the county. For example, motor vehicle emissions from interstate highways can</w:t>
      </w:r>
      <w:r w:rsidR="00D63C82">
        <w:rPr>
          <w:rFonts w:ascii="TimesNewRomanPSMT" w:eastAsia="MS Mincho" w:hAnsi="TimesNewRomanPSMT" w:cs="TimesNewRomanPSMT"/>
        </w:rPr>
        <w:t xml:space="preserve"> </w:t>
      </w:r>
      <w:r w:rsidR="00566E4B">
        <w:rPr>
          <w:rFonts w:ascii="TimesNewRomanPSMT" w:eastAsia="MS Mincho" w:hAnsi="TimesNewRomanPSMT" w:cs="TimesNewRomanPSMT"/>
        </w:rPr>
        <w:t>be placed into the grid cells that intersect the highways themselves, and dry cleaning emissions can be</w:t>
      </w:r>
      <w:r w:rsidR="00D63C82">
        <w:rPr>
          <w:rFonts w:ascii="TimesNewRomanPSMT" w:eastAsia="MS Mincho" w:hAnsi="TimesNewRomanPSMT" w:cs="TimesNewRomanPSMT"/>
        </w:rPr>
        <w:t xml:space="preserve"> </w:t>
      </w:r>
      <w:r w:rsidR="00566E4B">
        <w:rPr>
          <w:rFonts w:ascii="TimesNewRomanPSMT" w:eastAsia="MS Mincho" w:hAnsi="TimesNewRomanPSMT" w:cs="TimesNewRomanPSMT"/>
        </w:rPr>
        <w:t>allocated to parts of the county that have higher population, or the parts that have more dry cleaners – if</w:t>
      </w:r>
      <w:r w:rsidR="00D63C82">
        <w:rPr>
          <w:rFonts w:ascii="TimesNewRomanPSMT" w:eastAsia="MS Mincho" w:hAnsi="TimesNewRomanPSMT" w:cs="TimesNewRomanPSMT"/>
        </w:rPr>
        <w:t xml:space="preserve"> data are</w:t>
      </w:r>
      <w:r w:rsidR="00566E4B">
        <w:rPr>
          <w:rFonts w:ascii="TimesNewRomanPSMT" w:eastAsia="MS Mincho" w:hAnsi="TimesNewRomanPSMT" w:cs="TimesNewRomanPSMT"/>
        </w:rPr>
        <w:t xml:space="preserve"> available on specific locations of dry cleaners. Spatial surrogates consist of values between 0 and</w:t>
      </w:r>
      <w:r w:rsidR="00D63C82">
        <w:rPr>
          <w:rFonts w:ascii="TimesNewRomanPSMT" w:eastAsia="MS Mincho" w:hAnsi="TimesNewRomanPSMT" w:cs="TimesNewRomanPSMT"/>
        </w:rPr>
        <w:t xml:space="preserve"> </w:t>
      </w:r>
      <w:r w:rsidR="00566E4B">
        <w:rPr>
          <w:rFonts w:ascii="TimesNewRomanPSMT" w:eastAsia="MS Mincho" w:hAnsi="TimesNewRomanPSMT" w:cs="TimesNewRomanPSMT"/>
        </w:rPr>
        <w:t>1</w:t>
      </w:r>
      <w:r w:rsidR="00CA3EAE">
        <w:rPr>
          <w:rFonts w:ascii="TimesNewRomanPSMT" w:eastAsia="MS Mincho" w:hAnsi="TimesNewRomanPSMT" w:cs="TimesNewRomanPSMT"/>
        </w:rPr>
        <w:t>.0</w:t>
      </w:r>
      <w:r w:rsidR="00566E4B">
        <w:rPr>
          <w:rFonts w:ascii="TimesNewRomanPSMT" w:eastAsia="MS Mincho" w:hAnsi="TimesNewRomanPSMT" w:cs="TimesNewRomanPSMT"/>
        </w:rPr>
        <w:t xml:space="preserve"> that specify the fraction of the county emissions that should be allocated to each grid cell that</w:t>
      </w:r>
      <w:r w:rsidR="00D63C82">
        <w:rPr>
          <w:rFonts w:ascii="TimesNewRomanPSMT" w:eastAsia="MS Mincho" w:hAnsi="TimesNewRomanPSMT" w:cs="TimesNewRomanPSMT"/>
        </w:rPr>
        <w:t xml:space="preserve"> </w:t>
      </w:r>
      <w:r w:rsidR="00566E4B">
        <w:rPr>
          <w:rFonts w:ascii="TimesNewRomanPSMT" w:eastAsia="MS Mincho" w:hAnsi="TimesNewRomanPSMT" w:cs="TimesNewRomanPSMT"/>
        </w:rPr>
        <w:t>intersects the county. The spatial surrogate fractions for each county sum to 1</w:t>
      </w:r>
      <w:r w:rsidR="00CA3EAE">
        <w:rPr>
          <w:rFonts w:ascii="TimesNewRomanPSMT" w:eastAsia="MS Mincho" w:hAnsi="TimesNewRomanPSMT" w:cs="TimesNewRomanPSMT"/>
        </w:rPr>
        <w:t>.0</w:t>
      </w:r>
      <w:r w:rsidR="00566E4B">
        <w:rPr>
          <w:rFonts w:ascii="TimesNewRomanPSMT" w:eastAsia="MS Mincho" w:hAnsi="TimesNewRomanPSMT" w:cs="TimesNewRomanPSMT"/>
        </w:rPr>
        <w:t>, except the sum may be</w:t>
      </w:r>
      <w:r w:rsidR="00D63C82">
        <w:rPr>
          <w:rFonts w:ascii="TimesNewRomanPSMT" w:eastAsia="MS Mincho" w:hAnsi="TimesNewRomanPSMT" w:cs="TimesNewRomanPSMT"/>
        </w:rPr>
        <w:t xml:space="preserve"> </w:t>
      </w:r>
      <w:r w:rsidR="00566E4B">
        <w:rPr>
          <w:rFonts w:ascii="TimesNewRomanPSMT" w:eastAsia="MS Mincho" w:hAnsi="TimesNewRomanPSMT" w:cs="TimesNewRomanPSMT"/>
        </w:rPr>
        <w:t>less than 1 for some counties that intersect the edge</w:t>
      </w:r>
      <w:r w:rsidR="00CA3EAE">
        <w:rPr>
          <w:rFonts w:ascii="TimesNewRomanPSMT" w:eastAsia="MS Mincho" w:hAnsi="TimesNewRomanPSMT" w:cs="TimesNewRomanPSMT"/>
        </w:rPr>
        <w:t xml:space="preserve"> and are not completely contained within</w:t>
      </w:r>
      <w:r w:rsidR="00566E4B">
        <w:rPr>
          <w:rFonts w:ascii="TimesNewRomanPSMT" w:eastAsia="MS Mincho" w:hAnsi="TimesNewRomanPSMT" w:cs="TimesNewRomanPSMT"/>
        </w:rPr>
        <w:t xml:space="preserve"> the modeling domain. The emissions for a</w:t>
      </w:r>
      <w:r w:rsidR="00D63C82">
        <w:rPr>
          <w:rFonts w:ascii="TimesNewRomanPSMT" w:eastAsia="MS Mincho" w:hAnsi="TimesNewRomanPSMT" w:cs="TimesNewRomanPSMT"/>
        </w:rPr>
        <w:t xml:space="preserve"> </w:t>
      </w:r>
      <w:r w:rsidR="00566E4B">
        <w:rPr>
          <w:rFonts w:ascii="TimesNewRomanPSMT" w:eastAsia="MS Mincho" w:hAnsi="TimesNewRomanPSMT" w:cs="TimesNewRomanPSMT"/>
        </w:rPr>
        <w:t>specific county within a grid cell are computed by multiplying the surrogate fraction for that county and</w:t>
      </w:r>
      <w:r w:rsidR="00D63C82">
        <w:rPr>
          <w:rFonts w:ascii="TimesNewRomanPSMT" w:eastAsia="MS Mincho" w:hAnsi="TimesNewRomanPSMT" w:cs="TimesNewRomanPSMT"/>
        </w:rPr>
        <w:t xml:space="preserve"> </w:t>
      </w:r>
      <w:r w:rsidR="00566E4B">
        <w:rPr>
          <w:rFonts w:ascii="TimesNewRomanPSMT" w:eastAsia="MS Mincho" w:hAnsi="TimesNewRomanPSMT" w:cs="TimesNewRomanPSMT"/>
        </w:rPr>
        <w:t>grid cell by the total emissions for the county</w:t>
      </w:r>
      <w:r w:rsidR="00D63C82">
        <w:rPr>
          <w:rFonts w:ascii="TimesNewRomanPSMT" w:eastAsia="MS Mincho" w:hAnsi="TimesNewRomanPSMT" w:cs="TimesNewRomanPSMT"/>
        </w:rPr>
        <w:t xml:space="preserve"> (</w:t>
      </w:r>
      <w:proofErr w:type="spellStart"/>
      <w:r w:rsidR="00D63C82">
        <w:rPr>
          <w:rFonts w:ascii="TimesNewRomanPSMT" w:eastAsia="MS Mincho" w:hAnsi="TimesNewRomanPSMT" w:cs="TimesNewRomanPSMT"/>
        </w:rPr>
        <w:t>Eyth</w:t>
      </w:r>
      <w:proofErr w:type="spellEnd"/>
      <w:r w:rsidR="00D63C82">
        <w:rPr>
          <w:rFonts w:ascii="TimesNewRomanPSMT" w:eastAsia="MS Mincho" w:hAnsi="TimesNewRomanPSMT" w:cs="TimesNewRomanPSMT"/>
        </w:rPr>
        <w:t xml:space="preserve"> et al., 2007)</w:t>
      </w:r>
      <w:r w:rsidR="00566E4B">
        <w:rPr>
          <w:rFonts w:ascii="TimesNewRomanPSMT" w:eastAsia="MS Mincho" w:hAnsi="TimesNewRomanPSMT" w:cs="TimesNewRomanPSMT"/>
        </w:rPr>
        <w:t>. A diagram illustrating how spatial surrogates impact the</w:t>
      </w:r>
      <w:r w:rsidR="00D63C82">
        <w:rPr>
          <w:rFonts w:ascii="TimesNewRomanPSMT" w:eastAsia="MS Mincho" w:hAnsi="TimesNewRomanPSMT" w:cs="TimesNewRomanPSMT"/>
        </w:rPr>
        <w:t xml:space="preserve"> </w:t>
      </w:r>
      <w:r w:rsidR="00566E4B">
        <w:rPr>
          <w:rFonts w:ascii="TimesNewRomanPSMT" w:eastAsia="MS Mincho" w:hAnsi="TimesNewRomanPSMT" w:cs="TimesNewRomanPSMT"/>
        </w:rPr>
        <w:t>emissions levels within the grid cells of a county is shown in Figure 1.</w:t>
      </w:r>
    </w:p>
    <w:p w14:paraId="076B668A" w14:textId="77777777" w:rsidR="00D63C82" w:rsidRDefault="00D63C82" w:rsidP="00D63C82">
      <w:pPr>
        <w:pStyle w:val="BodyText"/>
        <w:keepNext/>
        <w:spacing w:before="240"/>
      </w:pPr>
      <w:r>
        <w:rPr>
          <w:noProof/>
        </w:rPr>
        <w:drawing>
          <wp:inline distT="0" distB="0" distL="0" distR="0" wp14:anchorId="39051329" wp14:editId="7779E3A9">
            <wp:extent cx="4114800" cy="18866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9 at 6.01.10 PM.png"/>
                    <pic:cNvPicPr/>
                  </pic:nvPicPr>
                  <pic:blipFill>
                    <a:blip r:embed="rId13">
                      <a:extLst>
                        <a:ext uri="{28A0092B-C50C-407E-A947-70E740481C1C}">
                          <a14:useLocalDpi xmlns:a14="http://schemas.microsoft.com/office/drawing/2010/main" val="0"/>
                        </a:ext>
                      </a:extLst>
                    </a:blip>
                    <a:stretch>
                      <a:fillRect/>
                    </a:stretch>
                  </pic:blipFill>
                  <pic:spPr>
                    <a:xfrm>
                      <a:off x="0" y="0"/>
                      <a:ext cx="4115659" cy="1887093"/>
                    </a:xfrm>
                    <a:prstGeom prst="rect">
                      <a:avLst/>
                    </a:prstGeom>
                  </pic:spPr>
                </pic:pic>
              </a:graphicData>
            </a:graphic>
          </wp:inline>
        </w:drawing>
      </w:r>
    </w:p>
    <w:p w14:paraId="63A23825" w14:textId="1EB35F31" w:rsidR="00566E4B" w:rsidRDefault="00D63C82" w:rsidP="00D63C82">
      <w:pPr>
        <w:pStyle w:val="Caption"/>
        <w:jc w:val="left"/>
      </w:pPr>
      <w:proofErr w:type="gramStart"/>
      <w:r>
        <w:t xml:space="preserve">Figure </w:t>
      </w:r>
      <w:proofErr w:type="gramEnd"/>
      <w:r>
        <w:fldChar w:fldCharType="begin"/>
      </w:r>
      <w:r>
        <w:instrText xml:space="preserve"> SEQ Figure \* ARABIC </w:instrText>
      </w:r>
      <w:r>
        <w:fldChar w:fldCharType="separate"/>
      </w:r>
      <w:r w:rsidR="00671829">
        <w:rPr>
          <w:noProof/>
        </w:rPr>
        <w:t>1</w:t>
      </w:r>
      <w:r>
        <w:fldChar w:fldCharType="end"/>
      </w:r>
      <w:proofErr w:type="gramStart"/>
      <w:r>
        <w:t>.</w:t>
      </w:r>
      <w:proofErr w:type="gramEnd"/>
      <w:r>
        <w:t xml:space="preserve"> Spatial surrogate schematic</w:t>
      </w:r>
    </w:p>
    <w:p w14:paraId="66817DB7" w14:textId="4D5D1414" w:rsidR="00487CEB" w:rsidRDefault="00487CEB" w:rsidP="000B0A36">
      <w:pPr>
        <w:pStyle w:val="BodyText"/>
        <w:spacing w:before="240"/>
      </w:pPr>
      <w:r>
        <w:lastRenderedPageBreak/>
        <w:t>Spatial surrogates have three components:</w:t>
      </w:r>
    </w:p>
    <w:p w14:paraId="10C0BE9C" w14:textId="6AF84205" w:rsidR="00487CEB" w:rsidRDefault="00487CEB" w:rsidP="00765BD2">
      <w:pPr>
        <w:pStyle w:val="BodyText"/>
        <w:numPr>
          <w:ilvl w:val="0"/>
          <w:numId w:val="25"/>
        </w:numPr>
        <w:spacing w:after="0"/>
      </w:pPr>
      <w:r>
        <w:t xml:space="preserve">Weight Shapefile – geospatial dataset used for allocating (or weighting) county-level emission inventory sources </w:t>
      </w:r>
      <w:r w:rsidR="009F79C6">
        <w:t xml:space="preserve">to </w:t>
      </w:r>
      <w:r>
        <w:t>a modeling grid.  Examples include roadways, population density, or the point locations of marine ports. This memo describes the weight Shapefile updates completed under this Work Assignment.</w:t>
      </w:r>
    </w:p>
    <w:p w14:paraId="5F39E6C3" w14:textId="51C0CA94" w:rsidR="00487CEB" w:rsidRDefault="00487CEB" w:rsidP="00765BD2">
      <w:pPr>
        <w:pStyle w:val="BodyText"/>
        <w:numPr>
          <w:ilvl w:val="0"/>
          <w:numId w:val="25"/>
        </w:numPr>
        <w:spacing w:after="0"/>
      </w:pPr>
      <w:r>
        <w:t xml:space="preserve">Data Shapefile – geospatial dataset that corresponds to the </w:t>
      </w:r>
      <w:r w:rsidR="00765BD2">
        <w:t>administrative unit boundaries of the emission inventory. For this Work Assignment, the data Shapefile defines U.S. county boundaries. EPA specified that the year 2000 county boundaries used for the previous version of the national spatial surrogates be used as the data Shapefile for this Work Assignment.</w:t>
      </w:r>
    </w:p>
    <w:p w14:paraId="15B0F6BA" w14:textId="65503D03" w:rsidR="00487CEB" w:rsidRDefault="00487CEB" w:rsidP="00765BD2">
      <w:pPr>
        <w:pStyle w:val="BodyText"/>
        <w:numPr>
          <w:ilvl w:val="0"/>
          <w:numId w:val="25"/>
        </w:numPr>
        <w:spacing w:after="0"/>
      </w:pPr>
      <w:r>
        <w:t>Output grid or polygon</w:t>
      </w:r>
      <w:r w:rsidR="00765BD2">
        <w:t xml:space="preserve"> – definition of the modeling grid(s) or polygon(s) upon which the spatial surrogates map emission inventories.</w:t>
      </w:r>
      <w:r w:rsidR="009F79C6">
        <w:t xml:space="preserve"> For this Work Assignment, the three output grids include continental U.S. modeling grids at resolutions of 36-km, 12-km, and 4-km.</w:t>
      </w:r>
    </w:p>
    <w:p w14:paraId="4A56D282" w14:textId="7BA95F94" w:rsidR="000B0A36" w:rsidRDefault="00765C3B" w:rsidP="000B0A36">
      <w:pPr>
        <w:pStyle w:val="BodyText"/>
        <w:spacing w:before="240"/>
      </w:pPr>
      <w:r>
        <w:t>For air quality modeling studies prior to 2012,</w:t>
      </w:r>
      <w:r w:rsidR="005E1DA6">
        <w:t xml:space="preserve"> EPA used geospatial data primarily from the year 2000 and earlier </w:t>
      </w:r>
      <w:r w:rsidR="00683B3A">
        <w:t>for the weight Shapefiles that</w:t>
      </w:r>
      <w:r w:rsidR="005E1DA6">
        <w:t xml:space="preserve"> characterize the spatial distribution of non-point anthropogenic emissions sources. </w:t>
      </w:r>
      <w:r w:rsidR="006B06B5">
        <w:t xml:space="preserve">In </w:t>
      </w:r>
      <w:r w:rsidR="005E1DA6">
        <w:t>November 2011 the University of North Carolina Institute for the Environment (UNC-IE) initiated update</w:t>
      </w:r>
      <w:r w:rsidR="006B06B5">
        <w:t>s to the spatial surrogate and</w:t>
      </w:r>
      <w:r w:rsidR="005E1DA6">
        <w:t xml:space="preserve"> Shapefile database used by </w:t>
      </w:r>
      <w:r w:rsidR="00CA3EAE">
        <w:t xml:space="preserve">the </w:t>
      </w:r>
      <w:r w:rsidR="005E1DA6">
        <w:t>EPA O</w:t>
      </w:r>
      <w:r w:rsidR="00CA3EAE">
        <w:t xml:space="preserve">ffice of </w:t>
      </w:r>
      <w:r w:rsidR="005E1DA6">
        <w:t>A</w:t>
      </w:r>
      <w:r w:rsidR="00CA3EAE">
        <w:t xml:space="preserve">ir </w:t>
      </w:r>
      <w:r w:rsidR="005E1DA6">
        <w:t>Q</w:t>
      </w:r>
      <w:r w:rsidR="00CA3EAE">
        <w:t xml:space="preserve">uality </w:t>
      </w:r>
      <w:r w:rsidR="005E1DA6">
        <w:t>P</w:t>
      </w:r>
      <w:r w:rsidR="00CA3EAE">
        <w:t xml:space="preserve">lanning and </w:t>
      </w:r>
      <w:r w:rsidR="005E1DA6">
        <w:t>S</w:t>
      </w:r>
      <w:r w:rsidR="00CA3EAE">
        <w:t>tandards</w:t>
      </w:r>
      <w:r w:rsidR="005E1DA6">
        <w:t xml:space="preserve"> for emissions modeling.  By July 2012 </w:t>
      </w:r>
      <w:r w:rsidR="00606B6E">
        <w:t>many</w:t>
      </w:r>
      <w:r w:rsidR="005E1DA6">
        <w:t xml:space="preserve"> of th</w:t>
      </w:r>
      <w:r w:rsidR="005842B4">
        <w:t>e original</w:t>
      </w:r>
      <w:r w:rsidR="006B06B5">
        <w:t xml:space="preserve"> </w:t>
      </w:r>
      <w:r w:rsidR="00620412">
        <w:t xml:space="preserve">surrogates were updated with </w:t>
      </w:r>
      <w:r w:rsidR="00683B3A">
        <w:t xml:space="preserve">weight </w:t>
      </w:r>
      <w:r w:rsidR="00620412">
        <w:t>Shapefiles</w:t>
      </w:r>
      <w:r w:rsidR="00CA3EAE">
        <w:t xml:space="preserve"> that reflected North American geospatial data collected since the year 2006</w:t>
      </w:r>
      <w:r w:rsidR="00620412">
        <w:t xml:space="preserve">. </w:t>
      </w:r>
      <w:r w:rsidR="00385604">
        <w:t>Incremental updates through September 2013 target</w:t>
      </w:r>
      <w:r>
        <w:t>ed</w:t>
      </w:r>
      <w:r w:rsidR="00385604">
        <w:t xml:space="preserve"> specific inventory sectors, such as offshore commercial shipping and on</w:t>
      </w:r>
      <w:r>
        <w:t>-</w:t>
      </w:r>
      <w:r w:rsidR="00385604">
        <w:t xml:space="preserve">shore oil and gas production. </w:t>
      </w:r>
      <w:r w:rsidR="00620412">
        <w:t>The data and configuration</w:t>
      </w:r>
      <w:r w:rsidR="006B06B5">
        <w:t>s</w:t>
      </w:r>
      <w:r w:rsidR="00620412">
        <w:t xml:space="preserve"> used to update these surrogates are described here. </w:t>
      </w:r>
      <w:r w:rsidR="001D1F95">
        <w:t>All of the surrogates described in this memo were generated with the Surrogate Tool</w:t>
      </w:r>
      <w:r>
        <w:rPr>
          <w:rStyle w:val="FootnoteReference"/>
        </w:rPr>
        <w:footnoteReference w:id="1"/>
      </w:r>
      <w:r w:rsidR="001D1F95">
        <w:t xml:space="preserve"> of the Spatial Allocator</w:t>
      </w:r>
      <w:r w:rsidR="00C34F30">
        <w:t xml:space="preserve"> (SA)</w:t>
      </w:r>
      <w:r>
        <w:rPr>
          <w:rStyle w:val="FootnoteReference"/>
        </w:rPr>
        <w:footnoteReference w:id="2"/>
      </w:r>
      <w:r w:rsidR="001D1F95">
        <w:t xml:space="preserve">. </w:t>
      </w:r>
    </w:p>
    <w:p w14:paraId="7FD69552" w14:textId="19A4C13D" w:rsidR="001D1F95" w:rsidRDefault="000B0A36" w:rsidP="001D1F95">
      <w:pPr>
        <w:pStyle w:val="BodyText"/>
      </w:pPr>
      <w:r>
        <w:t>The Fall 2011 release of the 2010 U.S. Census population and housing data</w:t>
      </w:r>
      <w:r w:rsidR="00CA3EAE">
        <w:t>base</w:t>
      </w:r>
      <w:r>
        <w:t xml:space="preserve"> provided the basis for several updated surrogates</w:t>
      </w:r>
      <w:r w:rsidR="00E94FAD">
        <w:rPr>
          <w:rStyle w:val="FootnoteReference"/>
        </w:rPr>
        <w:footnoteReference w:id="3"/>
      </w:r>
      <w:r>
        <w:t xml:space="preserve">. Year 2010 roadway data from TIGER and rail/port data from the National Transportation Atlas </w:t>
      </w:r>
      <w:r w:rsidR="00CA3EAE">
        <w:t>Database</w:t>
      </w:r>
      <w:r w:rsidR="00632A60">
        <w:t xml:space="preserve"> (NTAD)</w:t>
      </w:r>
      <w:r w:rsidR="00632A60">
        <w:rPr>
          <w:rStyle w:val="FootnoteReference"/>
        </w:rPr>
        <w:footnoteReference w:id="4"/>
      </w:r>
      <w:r w:rsidR="00CA3EAE">
        <w:t xml:space="preserve"> </w:t>
      </w:r>
      <w:r>
        <w:t>also supported several surrogate updates. Three entirely new surrogates were created to support the processing of MOVES off-network sources.  The Off-Network HD/MD surrogate</w:t>
      </w:r>
      <w:r w:rsidR="00632A60">
        <w:t xml:space="preserve"> (251)</w:t>
      </w:r>
      <w:r>
        <w:t xml:space="preserve"> is designed for MOVES rate per profile (RPP) and rate per vehicle (RPV) medium and heavy-duty vehicles. It’s built from a combination of industrial building square footage data and highway exit ramps. The rationale behind this surrogate is that idling and starting/stopping </w:t>
      </w:r>
      <w:r w:rsidR="002A78A4">
        <w:t xml:space="preserve">medium and heavy-duty vehicles occur mainly while loading freight in industrial areas and at rest areas and along highway exits ramps.  As we were not able to locate a national Shapefile of </w:t>
      </w:r>
      <w:r w:rsidR="00765C3B">
        <w:t xml:space="preserve">highway </w:t>
      </w:r>
      <w:r w:rsidR="002A78A4">
        <w:t xml:space="preserve">rest areas, we used exit ramps </w:t>
      </w:r>
      <w:r w:rsidR="00A566C9">
        <w:t>to represent the locations of idling tractor-trailers</w:t>
      </w:r>
      <w:r w:rsidR="002A78A4">
        <w:t>.</w:t>
      </w:r>
      <w:r w:rsidR="00A566C9">
        <w:t xml:space="preserve"> </w:t>
      </w:r>
      <w:r w:rsidR="002A78A4">
        <w:t xml:space="preserve"> </w:t>
      </w:r>
      <w:r w:rsidR="00A566C9">
        <w:t xml:space="preserve">The Off-Network LD surrogate </w:t>
      </w:r>
      <w:r w:rsidR="00632A60">
        <w:t xml:space="preserve">(252) </w:t>
      </w:r>
      <w:r w:rsidR="00A566C9">
        <w:t xml:space="preserve">is designed for MOVES RPP and RPV light-duty vehicles, including motorcycles. It’s built from a combination of commercial building square footage data, residential building square footage data, and local roads. The rationale behind this surrogate is that idling and starting/stopping light </w:t>
      </w:r>
      <w:r w:rsidR="00A566C9">
        <w:lastRenderedPageBreak/>
        <w:t>duty vehicles and motorcycles occur mostly in driveways/residential parking areas, parking lots</w:t>
      </w:r>
      <w:r w:rsidR="00FD5FAF">
        <w:t xml:space="preserve"> of shopping centers, and along non-residential roadways with street parking spots.  The Off-Network Buses surrogate</w:t>
      </w:r>
      <w:r w:rsidR="00632A60">
        <w:t xml:space="preserve"> (253)</w:t>
      </w:r>
      <w:r w:rsidR="00FD5FAF">
        <w:t xml:space="preserve"> is designed for MOVES RPP and RPV buses. It’s built from a combination of bus terminal locations and local roads, with the concept behind this surrogate being that bus terminals and local roads represent the majority of locations that buses are loading/unloading passengers. </w:t>
      </w:r>
    </w:p>
    <w:p w14:paraId="30729FEC" w14:textId="6DB037C2" w:rsidR="004A0D65" w:rsidRDefault="00FD5FAF" w:rsidP="001D1F95">
      <w:pPr>
        <w:pStyle w:val="BodyText"/>
      </w:pPr>
      <w:r>
        <w:t>Additional</w:t>
      </w:r>
      <w:r w:rsidR="00632A60">
        <w:t xml:space="preserve"> surrogate</w:t>
      </w:r>
      <w:r>
        <w:t xml:space="preserve"> </w:t>
      </w:r>
      <w:r w:rsidR="00620412">
        <w:t>updates included home hea</w:t>
      </w:r>
      <w:r w:rsidR="00E94FAD">
        <w:t xml:space="preserve">ting, building square footage, </w:t>
      </w:r>
      <w:r w:rsidR="00620412">
        <w:t>land-used based surrogates</w:t>
      </w:r>
      <w:r w:rsidR="00E94FAD">
        <w:t>, oil and gas production, commercial businesses, and offshore shipping and ports</w:t>
      </w:r>
      <w:r w:rsidR="00620412">
        <w:t>.  The 5-year American Community Survey (ACS) release in 2010 included updated data on home heating distributions by Census block</w:t>
      </w:r>
      <w:r w:rsidR="00E94FAD">
        <w:rPr>
          <w:rStyle w:val="FootnoteReference"/>
        </w:rPr>
        <w:footnoteReference w:id="5"/>
      </w:r>
      <w:r w:rsidR="00620412">
        <w:t>.  The</w:t>
      </w:r>
      <w:r>
        <w:t xml:space="preserve"> F</w:t>
      </w:r>
      <w:r w:rsidR="00620412">
        <w:t xml:space="preserve">ederal </w:t>
      </w:r>
      <w:r>
        <w:t>E</w:t>
      </w:r>
      <w:r w:rsidR="00620412">
        <w:t xml:space="preserve">mergency </w:t>
      </w:r>
      <w:r>
        <w:t>M</w:t>
      </w:r>
      <w:r w:rsidR="00620412">
        <w:t xml:space="preserve">anagement </w:t>
      </w:r>
      <w:r>
        <w:t>A</w:t>
      </w:r>
      <w:r w:rsidR="00620412">
        <w:t>dministrations (FEMA)</w:t>
      </w:r>
      <w:r>
        <w:t xml:space="preserve"> HAZUS-MH v2.0 was released in September 2011 and contains updated building square footage data that are applic</w:t>
      </w:r>
      <w:r w:rsidR="00632A60">
        <w:t>able to all of the 500-series</w:t>
      </w:r>
      <w:r>
        <w:t xml:space="preserve"> EPA surrogates</w:t>
      </w:r>
      <w:r w:rsidR="00E94FAD">
        <w:rPr>
          <w:rStyle w:val="FootnoteReference"/>
        </w:rPr>
        <w:footnoteReference w:id="6"/>
      </w:r>
      <w:r>
        <w:t>.</w:t>
      </w:r>
      <w:r w:rsidR="00620412">
        <w:t xml:space="preserve">  The 30-m resolution, year 2006 National </w:t>
      </w:r>
      <w:proofErr w:type="spellStart"/>
      <w:r w:rsidR="00620412">
        <w:t>Landcover</w:t>
      </w:r>
      <w:proofErr w:type="spellEnd"/>
      <w:r w:rsidR="00620412">
        <w:t xml:space="preserve"> Database (NLCD) was used to update the land-use based surrogates, such as total land area, </w:t>
      </w:r>
      <w:proofErr w:type="gramStart"/>
      <w:r w:rsidR="00620412">
        <w:t>forest land</w:t>
      </w:r>
      <w:proofErr w:type="gramEnd"/>
      <w:r w:rsidR="00620412">
        <w:t>, and crops</w:t>
      </w:r>
      <w:r w:rsidR="00E94FAD">
        <w:rPr>
          <w:rStyle w:val="FootnoteReference"/>
        </w:rPr>
        <w:footnoteReference w:id="7"/>
      </w:r>
      <w:r w:rsidR="00620412">
        <w:t>.</w:t>
      </w:r>
      <w:r>
        <w:t xml:space="preserve"> </w:t>
      </w:r>
      <w:r w:rsidR="00E94FAD">
        <w:t>Year 2008 and 2011 oil and gas production data from IHS, Inc. were aggregated to the continental U.S. (CONUS) modeling grid for the Rocky Mountain and Northeast U.S. states to create twelve new surrogates for different types of oil and gas production. Census block group counts of gas stations and dry cleaners from 2009 were used to create new surrogates for these commercial business categories. Several new datasets of commerc</w:t>
      </w:r>
      <w:r w:rsidR="00C34F30">
        <w:t>ial shipping lane activity, tug</w:t>
      </w:r>
      <w:r w:rsidR="00E94FAD">
        <w:t>boat activity, and rail freight density were used to update t</w:t>
      </w:r>
      <w:r w:rsidR="00C34F30">
        <w:t>he surrogates for the aircraft/</w:t>
      </w:r>
      <w:r w:rsidR="00E94FAD">
        <w:t>l</w:t>
      </w:r>
      <w:r w:rsidR="00C34F30">
        <w:t>ocomotive/</w:t>
      </w:r>
      <w:r w:rsidR="00E94FAD">
        <w:t xml:space="preserve">marine inventory sector. </w:t>
      </w:r>
      <w:r w:rsidR="00C34F30">
        <w:t>Table 1</w:t>
      </w:r>
      <w:r w:rsidR="00015AD0">
        <w:t xml:space="preserve"> lists the surrogate classes</w:t>
      </w:r>
      <w:r w:rsidR="00620412">
        <w:t xml:space="preserve"> currently in the EPA emissions modeling platform </w:t>
      </w:r>
      <w:r w:rsidR="00175F7C">
        <w:t>that have been updated as part of</w:t>
      </w:r>
      <w:r w:rsidR="00C34F30">
        <w:t xml:space="preserve"> this effort. Table 1</w:t>
      </w:r>
      <w:r w:rsidR="00620412">
        <w:t xml:space="preserve"> includes the years of the previous and updated geospatial data used to create </w:t>
      </w:r>
      <w:r w:rsidR="00175F7C">
        <w:t>the different classes of surrogates</w:t>
      </w:r>
      <w:r>
        <w:t>.</w:t>
      </w:r>
    </w:p>
    <w:p w14:paraId="664CEBAC" w14:textId="2BE4961E" w:rsidR="00CE2C65" w:rsidRDefault="00CE2C65" w:rsidP="00CE2C65">
      <w:pPr>
        <w:pStyle w:val="Caption"/>
        <w:keepNext/>
      </w:pPr>
      <w:proofErr w:type="gramStart"/>
      <w:r>
        <w:t xml:space="preserve">Table </w:t>
      </w:r>
      <w:fldSimple w:instr=" SEQ Table \* ARABIC ">
        <w:r w:rsidR="00E30577">
          <w:rPr>
            <w:noProof/>
          </w:rPr>
          <w:t>1</w:t>
        </w:r>
      </w:fldSimple>
      <w:r>
        <w:t>.</w:t>
      </w:r>
      <w:proofErr w:type="gramEnd"/>
      <w:r>
        <w:t xml:space="preserve"> Summary of updates to the EPA surrogate database</w:t>
      </w:r>
    </w:p>
    <w:tbl>
      <w:tblPr>
        <w:tblW w:w="766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3"/>
        <w:gridCol w:w="1570"/>
        <w:gridCol w:w="1523"/>
        <w:gridCol w:w="1769"/>
      </w:tblGrid>
      <w:tr w:rsidR="00912818" w:rsidRPr="00912818" w14:paraId="58158EB0" w14:textId="77777777" w:rsidTr="006B06B5">
        <w:trPr>
          <w:trHeight w:val="240"/>
          <w:jc w:val="center"/>
        </w:trPr>
        <w:tc>
          <w:tcPr>
            <w:tcW w:w="2803" w:type="dxa"/>
            <w:shd w:val="clear" w:color="auto" w:fill="EAF1DD" w:themeFill="accent3" w:themeFillTint="33"/>
            <w:noWrap/>
            <w:vAlign w:val="bottom"/>
            <w:hideMark/>
          </w:tcPr>
          <w:p w14:paraId="2200EDCF" w14:textId="77777777" w:rsidR="00912818" w:rsidRPr="00912818" w:rsidRDefault="00912818" w:rsidP="00683B3A">
            <w:pPr>
              <w:spacing w:before="0" w:after="0"/>
              <w:rPr>
                <w:b/>
              </w:rPr>
            </w:pPr>
            <w:r w:rsidRPr="00912818">
              <w:rPr>
                <w:b/>
              </w:rPr>
              <w:t>Shapefile</w:t>
            </w:r>
          </w:p>
        </w:tc>
        <w:tc>
          <w:tcPr>
            <w:tcW w:w="1570" w:type="dxa"/>
            <w:shd w:val="clear" w:color="auto" w:fill="EAF1DD" w:themeFill="accent3" w:themeFillTint="33"/>
            <w:noWrap/>
            <w:vAlign w:val="bottom"/>
            <w:hideMark/>
          </w:tcPr>
          <w:p w14:paraId="18AFEA54" w14:textId="77777777" w:rsidR="00912818" w:rsidRPr="00912818" w:rsidRDefault="00912818" w:rsidP="00683B3A">
            <w:pPr>
              <w:spacing w:before="0" w:after="0"/>
              <w:rPr>
                <w:b/>
              </w:rPr>
            </w:pPr>
            <w:r w:rsidRPr="00912818">
              <w:rPr>
                <w:b/>
              </w:rPr>
              <w:t>Surrogates</w:t>
            </w:r>
          </w:p>
        </w:tc>
        <w:tc>
          <w:tcPr>
            <w:tcW w:w="1523" w:type="dxa"/>
            <w:shd w:val="clear" w:color="auto" w:fill="EAF1DD" w:themeFill="accent3" w:themeFillTint="33"/>
            <w:noWrap/>
            <w:vAlign w:val="bottom"/>
            <w:hideMark/>
          </w:tcPr>
          <w:p w14:paraId="2FBD60F9" w14:textId="77777777" w:rsidR="00912818" w:rsidRPr="00912818" w:rsidRDefault="00912818" w:rsidP="00683B3A">
            <w:pPr>
              <w:spacing w:before="0" w:after="0"/>
              <w:rPr>
                <w:b/>
              </w:rPr>
            </w:pPr>
            <w:r w:rsidRPr="00912818">
              <w:rPr>
                <w:b/>
              </w:rPr>
              <w:t>Current Year</w:t>
            </w:r>
          </w:p>
        </w:tc>
        <w:tc>
          <w:tcPr>
            <w:tcW w:w="1769" w:type="dxa"/>
            <w:shd w:val="clear" w:color="auto" w:fill="EAF1DD" w:themeFill="accent3" w:themeFillTint="33"/>
            <w:noWrap/>
            <w:vAlign w:val="bottom"/>
            <w:hideMark/>
          </w:tcPr>
          <w:p w14:paraId="0F3DFCBD" w14:textId="77777777" w:rsidR="00912818" w:rsidRPr="00912818" w:rsidRDefault="00912818" w:rsidP="00683B3A">
            <w:pPr>
              <w:spacing w:before="0" w:after="0"/>
              <w:rPr>
                <w:b/>
              </w:rPr>
            </w:pPr>
            <w:r w:rsidRPr="00912818">
              <w:rPr>
                <w:b/>
              </w:rPr>
              <w:t>Previous Year</w:t>
            </w:r>
          </w:p>
        </w:tc>
      </w:tr>
      <w:tr w:rsidR="00912818" w:rsidRPr="00912818" w14:paraId="750FEDB5" w14:textId="77777777" w:rsidTr="006B06B5">
        <w:trPr>
          <w:trHeight w:val="240"/>
          <w:jc w:val="center"/>
        </w:trPr>
        <w:tc>
          <w:tcPr>
            <w:tcW w:w="2803" w:type="dxa"/>
            <w:shd w:val="clear" w:color="auto" w:fill="auto"/>
            <w:noWrap/>
            <w:vAlign w:val="bottom"/>
            <w:hideMark/>
          </w:tcPr>
          <w:p w14:paraId="4E0FE056" w14:textId="77777777" w:rsidR="00912818" w:rsidRPr="00912818" w:rsidRDefault="00912818" w:rsidP="00683B3A">
            <w:pPr>
              <w:spacing w:before="0" w:after="0"/>
            </w:pPr>
            <w:r w:rsidRPr="00912818">
              <w:t>Population and Housing</w:t>
            </w:r>
          </w:p>
        </w:tc>
        <w:tc>
          <w:tcPr>
            <w:tcW w:w="1570" w:type="dxa"/>
            <w:shd w:val="clear" w:color="auto" w:fill="auto"/>
            <w:noWrap/>
            <w:vAlign w:val="bottom"/>
            <w:hideMark/>
          </w:tcPr>
          <w:p w14:paraId="521E1A62" w14:textId="77777777" w:rsidR="00912818" w:rsidRPr="00912818" w:rsidRDefault="00912818" w:rsidP="00683B3A">
            <w:pPr>
              <w:spacing w:before="0" w:after="0"/>
            </w:pPr>
            <w:r w:rsidRPr="00912818">
              <w:t>100-140</w:t>
            </w:r>
          </w:p>
        </w:tc>
        <w:tc>
          <w:tcPr>
            <w:tcW w:w="1523" w:type="dxa"/>
            <w:shd w:val="clear" w:color="auto" w:fill="auto"/>
            <w:noWrap/>
            <w:vAlign w:val="bottom"/>
            <w:hideMark/>
          </w:tcPr>
          <w:p w14:paraId="67E704F4" w14:textId="77777777" w:rsidR="00912818" w:rsidRPr="00912818" w:rsidRDefault="00912818" w:rsidP="00683B3A">
            <w:pPr>
              <w:spacing w:before="0" w:after="0"/>
            </w:pPr>
            <w:r w:rsidRPr="00912818">
              <w:t>2010</w:t>
            </w:r>
          </w:p>
        </w:tc>
        <w:tc>
          <w:tcPr>
            <w:tcW w:w="1769" w:type="dxa"/>
            <w:shd w:val="clear" w:color="auto" w:fill="auto"/>
            <w:noWrap/>
            <w:vAlign w:val="bottom"/>
            <w:hideMark/>
          </w:tcPr>
          <w:p w14:paraId="24B5FF4D" w14:textId="77777777" w:rsidR="00912818" w:rsidRPr="00912818" w:rsidRDefault="00912818" w:rsidP="00683B3A">
            <w:pPr>
              <w:spacing w:before="0" w:after="0"/>
            </w:pPr>
            <w:r w:rsidRPr="00912818">
              <w:t>2000</w:t>
            </w:r>
          </w:p>
        </w:tc>
      </w:tr>
      <w:tr w:rsidR="00912818" w:rsidRPr="00912818" w14:paraId="27570FE0" w14:textId="77777777" w:rsidTr="006B06B5">
        <w:trPr>
          <w:trHeight w:val="240"/>
          <w:jc w:val="center"/>
        </w:trPr>
        <w:tc>
          <w:tcPr>
            <w:tcW w:w="2803" w:type="dxa"/>
            <w:shd w:val="clear" w:color="auto" w:fill="auto"/>
            <w:noWrap/>
            <w:vAlign w:val="bottom"/>
            <w:hideMark/>
          </w:tcPr>
          <w:p w14:paraId="7F1F368E" w14:textId="77777777" w:rsidR="00912818" w:rsidRPr="00912818" w:rsidRDefault="00912818" w:rsidP="00683B3A">
            <w:pPr>
              <w:spacing w:before="0" w:after="0"/>
            </w:pPr>
            <w:r w:rsidRPr="00912818">
              <w:t>Home Heating</w:t>
            </w:r>
          </w:p>
        </w:tc>
        <w:tc>
          <w:tcPr>
            <w:tcW w:w="1570" w:type="dxa"/>
            <w:shd w:val="clear" w:color="auto" w:fill="auto"/>
            <w:noWrap/>
            <w:vAlign w:val="bottom"/>
            <w:hideMark/>
          </w:tcPr>
          <w:p w14:paraId="6B7CE4E3" w14:textId="77777777" w:rsidR="00912818" w:rsidRPr="00912818" w:rsidRDefault="00912818" w:rsidP="00683B3A">
            <w:pPr>
              <w:spacing w:before="0" w:after="0"/>
            </w:pPr>
            <w:r w:rsidRPr="00912818">
              <w:t>150-165</w:t>
            </w:r>
          </w:p>
        </w:tc>
        <w:tc>
          <w:tcPr>
            <w:tcW w:w="1523" w:type="dxa"/>
            <w:shd w:val="clear" w:color="auto" w:fill="auto"/>
            <w:noWrap/>
            <w:vAlign w:val="bottom"/>
            <w:hideMark/>
          </w:tcPr>
          <w:p w14:paraId="3165C9AF" w14:textId="77777777" w:rsidR="00912818" w:rsidRPr="00912818" w:rsidRDefault="00912818" w:rsidP="00683B3A">
            <w:pPr>
              <w:spacing w:before="0" w:after="0"/>
            </w:pPr>
            <w:r w:rsidRPr="00912818">
              <w:t>2005-2010</w:t>
            </w:r>
          </w:p>
        </w:tc>
        <w:tc>
          <w:tcPr>
            <w:tcW w:w="1769" w:type="dxa"/>
            <w:shd w:val="clear" w:color="auto" w:fill="auto"/>
            <w:noWrap/>
            <w:vAlign w:val="bottom"/>
            <w:hideMark/>
          </w:tcPr>
          <w:p w14:paraId="28F703BC" w14:textId="77777777" w:rsidR="00912818" w:rsidRPr="00912818" w:rsidRDefault="00912818" w:rsidP="00683B3A">
            <w:pPr>
              <w:spacing w:before="0" w:after="0"/>
            </w:pPr>
            <w:r w:rsidRPr="00912818">
              <w:t>2000</w:t>
            </w:r>
          </w:p>
        </w:tc>
      </w:tr>
      <w:tr w:rsidR="00912818" w:rsidRPr="00912818" w14:paraId="647D5FF7" w14:textId="77777777" w:rsidTr="006B06B5">
        <w:trPr>
          <w:trHeight w:val="240"/>
          <w:jc w:val="center"/>
        </w:trPr>
        <w:tc>
          <w:tcPr>
            <w:tcW w:w="2803" w:type="dxa"/>
            <w:shd w:val="clear" w:color="auto" w:fill="auto"/>
            <w:noWrap/>
            <w:vAlign w:val="bottom"/>
            <w:hideMark/>
          </w:tcPr>
          <w:p w14:paraId="5208D047" w14:textId="77777777" w:rsidR="00912818" w:rsidRPr="00912818" w:rsidRDefault="00912818" w:rsidP="00683B3A">
            <w:pPr>
              <w:spacing w:before="0" w:after="0"/>
            </w:pPr>
            <w:r w:rsidRPr="00912818">
              <w:t>Road and Rail</w:t>
            </w:r>
          </w:p>
        </w:tc>
        <w:tc>
          <w:tcPr>
            <w:tcW w:w="1570" w:type="dxa"/>
            <w:shd w:val="clear" w:color="auto" w:fill="auto"/>
            <w:noWrap/>
            <w:vAlign w:val="bottom"/>
            <w:hideMark/>
          </w:tcPr>
          <w:p w14:paraId="372B0DB5" w14:textId="77777777" w:rsidR="00912818" w:rsidRPr="00912818" w:rsidRDefault="00912818" w:rsidP="00683B3A">
            <w:pPr>
              <w:spacing w:before="0" w:after="0"/>
            </w:pPr>
            <w:r w:rsidRPr="00912818">
              <w:t>200-280</w:t>
            </w:r>
          </w:p>
        </w:tc>
        <w:tc>
          <w:tcPr>
            <w:tcW w:w="1523" w:type="dxa"/>
            <w:shd w:val="clear" w:color="auto" w:fill="auto"/>
            <w:noWrap/>
            <w:vAlign w:val="bottom"/>
            <w:hideMark/>
          </w:tcPr>
          <w:p w14:paraId="09B9B166" w14:textId="77777777" w:rsidR="00912818" w:rsidRPr="00912818" w:rsidRDefault="00912818" w:rsidP="00683B3A">
            <w:pPr>
              <w:spacing w:before="0" w:after="0"/>
            </w:pPr>
            <w:r w:rsidRPr="00912818">
              <w:t>2010</w:t>
            </w:r>
          </w:p>
        </w:tc>
        <w:tc>
          <w:tcPr>
            <w:tcW w:w="1769" w:type="dxa"/>
            <w:shd w:val="clear" w:color="auto" w:fill="auto"/>
            <w:noWrap/>
            <w:vAlign w:val="bottom"/>
            <w:hideMark/>
          </w:tcPr>
          <w:p w14:paraId="33D744F6" w14:textId="77777777" w:rsidR="00912818" w:rsidRPr="00912818" w:rsidRDefault="00912818" w:rsidP="00683B3A">
            <w:pPr>
              <w:spacing w:before="0" w:after="0"/>
            </w:pPr>
            <w:r w:rsidRPr="00912818">
              <w:t>2000</w:t>
            </w:r>
          </w:p>
        </w:tc>
      </w:tr>
      <w:tr w:rsidR="00912818" w:rsidRPr="00912818" w14:paraId="674DED1A" w14:textId="77777777" w:rsidTr="006B06B5">
        <w:trPr>
          <w:trHeight w:val="240"/>
          <w:jc w:val="center"/>
        </w:trPr>
        <w:tc>
          <w:tcPr>
            <w:tcW w:w="2803" w:type="dxa"/>
            <w:shd w:val="clear" w:color="auto" w:fill="auto"/>
            <w:noWrap/>
            <w:vAlign w:val="bottom"/>
            <w:hideMark/>
          </w:tcPr>
          <w:p w14:paraId="38D77553" w14:textId="77777777" w:rsidR="00912818" w:rsidRPr="00912818" w:rsidRDefault="00912818" w:rsidP="00683B3A">
            <w:pPr>
              <w:spacing w:before="0" w:after="0"/>
            </w:pPr>
            <w:r w:rsidRPr="00912818">
              <w:t>Land-use/Land Cover</w:t>
            </w:r>
          </w:p>
        </w:tc>
        <w:tc>
          <w:tcPr>
            <w:tcW w:w="1570" w:type="dxa"/>
            <w:shd w:val="clear" w:color="auto" w:fill="auto"/>
            <w:noWrap/>
            <w:vAlign w:val="bottom"/>
            <w:hideMark/>
          </w:tcPr>
          <w:p w14:paraId="3CBCCEE3" w14:textId="77777777" w:rsidR="00912818" w:rsidRPr="00912818" w:rsidRDefault="00912818" w:rsidP="00683B3A">
            <w:pPr>
              <w:spacing w:before="0" w:after="0"/>
            </w:pPr>
            <w:r w:rsidRPr="00912818">
              <w:t>300-350</w:t>
            </w:r>
          </w:p>
        </w:tc>
        <w:tc>
          <w:tcPr>
            <w:tcW w:w="1523" w:type="dxa"/>
            <w:shd w:val="clear" w:color="auto" w:fill="auto"/>
            <w:noWrap/>
            <w:vAlign w:val="bottom"/>
            <w:hideMark/>
          </w:tcPr>
          <w:p w14:paraId="3259BD39" w14:textId="77777777" w:rsidR="00912818" w:rsidRPr="00912818" w:rsidRDefault="00912818" w:rsidP="00683B3A">
            <w:pPr>
              <w:spacing w:before="0" w:after="0"/>
            </w:pPr>
            <w:r w:rsidRPr="00912818">
              <w:t>2006</w:t>
            </w:r>
          </w:p>
        </w:tc>
        <w:tc>
          <w:tcPr>
            <w:tcW w:w="1769" w:type="dxa"/>
            <w:shd w:val="clear" w:color="auto" w:fill="auto"/>
            <w:noWrap/>
            <w:vAlign w:val="bottom"/>
            <w:hideMark/>
          </w:tcPr>
          <w:p w14:paraId="37BCF69E" w14:textId="77777777" w:rsidR="00912818" w:rsidRPr="00912818" w:rsidRDefault="00912818" w:rsidP="00683B3A">
            <w:pPr>
              <w:spacing w:before="0" w:after="0"/>
            </w:pPr>
            <w:r w:rsidRPr="00912818">
              <w:t>1992</w:t>
            </w:r>
          </w:p>
        </w:tc>
      </w:tr>
      <w:tr w:rsidR="00912818" w:rsidRPr="00912818" w14:paraId="33396BA8" w14:textId="77777777" w:rsidTr="006B06B5">
        <w:trPr>
          <w:trHeight w:val="240"/>
          <w:jc w:val="center"/>
        </w:trPr>
        <w:tc>
          <w:tcPr>
            <w:tcW w:w="2803" w:type="dxa"/>
            <w:shd w:val="clear" w:color="auto" w:fill="auto"/>
            <w:noWrap/>
            <w:vAlign w:val="bottom"/>
            <w:hideMark/>
          </w:tcPr>
          <w:p w14:paraId="338DF941" w14:textId="77777777" w:rsidR="00912818" w:rsidRPr="00912818" w:rsidRDefault="00912818" w:rsidP="00683B3A">
            <w:pPr>
              <w:spacing w:before="0" w:after="0"/>
            </w:pPr>
            <w:r w:rsidRPr="00912818">
              <w:t>Building Square Footage</w:t>
            </w:r>
          </w:p>
        </w:tc>
        <w:tc>
          <w:tcPr>
            <w:tcW w:w="1570" w:type="dxa"/>
            <w:shd w:val="clear" w:color="auto" w:fill="auto"/>
            <w:noWrap/>
            <w:vAlign w:val="bottom"/>
            <w:hideMark/>
          </w:tcPr>
          <w:p w14:paraId="68A00149" w14:textId="77777777" w:rsidR="00912818" w:rsidRPr="00912818" w:rsidRDefault="00912818" w:rsidP="00683B3A">
            <w:pPr>
              <w:spacing w:before="0" w:after="0"/>
            </w:pPr>
            <w:r w:rsidRPr="00912818">
              <w:t>500-595</w:t>
            </w:r>
          </w:p>
        </w:tc>
        <w:tc>
          <w:tcPr>
            <w:tcW w:w="1523" w:type="dxa"/>
            <w:shd w:val="clear" w:color="auto" w:fill="auto"/>
            <w:noWrap/>
            <w:vAlign w:val="bottom"/>
            <w:hideMark/>
          </w:tcPr>
          <w:p w14:paraId="5D5E4315" w14:textId="77777777" w:rsidR="00912818" w:rsidRPr="00912818" w:rsidRDefault="00912818" w:rsidP="00683B3A">
            <w:pPr>
              <w:spacing w:before="0" w:after="0"/>
            </w:pPr>
            <w:r w:rsidRPr="00912818">
              <w:t>2000-2006</w:t>
            </w:r>
          </w:p>
        </w:tc>
        <w:tc>
          <w:tcPr>
            <w:tcW w:w="1769" w:type="dxa"/>
            <w:shd w:val="clear" w:color="auto" w:fill="auto"/>
            <w:noWrap/>
            <w:vAlign w:val="bottom"/>
            <w:hideMark/>
          </w:tcPr>
          <w:p w14:paraId="0440563F" w14:textId="77777777" w:rsidR="00912818" w:rsidRPr="00912818" w:rsidRDefault="00912818" w:rsidP="00683B3A">
            <w:pPr>
              <w:spacing w:before="0" w:after="0"/>
            </w:pPr>
            <w:r w:rsidRPr="00912818">
              <w:t>1990</w:t>
            </w:r>
          </w:p>
        </w:tc>
      </w:tr>
      <w:tr w:rsidR="00912818" w:rsidRPr="00912818" w14:paraId="7776B97F" w14:textId="77777777" w:rsidTr="006B06B5">
        <w:trPr>
          <w:trHeight w:val="240"/>
          <w:jc w:val="center"/>
        </w:trPr>
        <w:tc>
          <w:tcPr>
            <w:tcW w:w="2803" w:type="dxa"/>
            <w:shd w:val="clear" w:color="auto" w:fill="auto"/>
            <w:noWrap/>
            <w:vAlign w:val="bottom"/>
            <w:hideMark/>
          </w:tcPr>
          <w:p w14:paraId="3CE3CB6C" w14:textId="66A1FF38" w:rsidR="00912818" w:rsidRPr="00912818" w:rsidRDefault="00912818" w:rsidP="00683B3A">
            <w:pPr>
              <w:spacing w:before="0" w:after="0"/>
            </w:pPr>
            <w:r w:rsidRPr="00912818">
              <w:t>Gas Stations</w:t>
            </w:r>
            <w:r w:rsidR="00C34F30">
              <w:t xml:space="preserve"> and oil &amp; gas</w:t>
            </w:r>
          </w:p>
        </w:tc>
        <w:tc>
          <w:tcPr>
            <w:tcW w:w="1570" w:type="dxa"/>
            <w:shd w:val="clear" w:color="auto" w:fill="auto"/>
            <w:noWrap/>
            <w:vAlign w:val="bottom"/>
            <w:hideMark/>
          </w:tcPr>
          <w:p w14:paraId="09FFBB57" w14:textId="6FC8E53A" w:rsidR="00912818" w:rsidRPr="00912818" w:rsidRDefault="00912818" w:rsidP="00683B3A">
            <w:pPr>
              <w:spacing w:before="0" w:after="0"/>
            </w:pPr>
            <w:r w:rsidRPr="00912818">
              <w:t>600</w:t>
            </w:r>
            <w:r w:rsidR="00C34F30">
              <w:t>-699</w:t>
            </w:r>
          </w:p>
        </w:tc>
        <w:tc>
          <w:tcPr>
            <w:tcW w:w="1523" w:type="dxa"/>
            <w:shd w:val="clear" w:color="auto" w:fill="auto"/>
            <w:noWrap/>
            <w:vAlign w:val="bottom"/>
            <w:hideMark/>
          </w:tcPr>
          <w:p w14:paraId="32C2A890" w14:textId="18B863E0" w:rsidR="00912818" w:rsidRPr="00912818" w:rsidRDefault="00C34F30" w:rsidP="00683B3A">
            <w:pPr>
              <w:spacing w:before="0" w:after="0"/>
            </w:pPr>
            <w:r>
              <w:t>2008-2011</w:t>
            </w:r>
          </w:p>
        </w:tc>
        <w:tc>
          <w:tcPr>
            <w:tcW w:w="1769" w:type="dxa"/>
            <w:shd w:val="clear" w:color="auto" w:fill="auto"/>
            <w:noWrap/>
            <w:vAlign w:val="bottom"/>
            <w:hideMark/>
          </w:tcPr>
          <w:p w14:paraId="70C95960" w14:textId="77777777" w:rsidR="00912818" w:rsidRPr="00912818" w:rsidRDefault="00912818" w:rsidP="00683B3A">
            <w:pPr>
              <w:spacing w:before="0" w:after="0"/>
            </w:pPr>
            <w:r w:rsidRPr="00912818">
              <w:t>2000</w:t>
            </w:r>
          </w:p>
        </w:tc>
      </w:tr>
      <w:tr w:rsidR="00912818" w:rsidRPr="00912818" w14:paraId="473005AF" w14:textId="77777777" w:rsidTr="006B06B5">
        <w:trPr>
          <w:trHeight w:val="240"/>
          <w:jc w:val="center"/>
        </w:trPr>
        <w:tc>
          <w:tcPr>
            <w:tcW w:w="2803" w:type="dxa"/>
            <w:shd w:val="clear" w:color="auto" w:fill="auto"/>
            <w:noWrap/>
            <w:vAlign w:val="bottom"/>
            <w:hideMark/>
          </w:tcPr>
          <w:p w14:paraId="20B746A2" w14:textId="413B7CFF" w:rsidR="00912818" w:rsidRPr="00912818" w:rsidRDefault="00C34F30" w:rsidP="00683B3A">
            <w:pPr>
              <w:spacing w:before="0" w:after="0"/>
            </w:pPr>
            <w:r>
              <w:t>Shipping</w:t>
            </w:r>
          </w:p>
        </w:tc>
        <w:tc>
          <w:tcPr>
            <w:tcW w:w="1570" w:type="dxa"/>
            <w:shd w:val="clear" w:color="auto" w:fill="auto"/>
            <w:noWrap/>
            <w:vAlign w:val="bottom"/>
            <w:hideMark/>
          </w:tcPr>
          <w:p w14:paraId="321D7451" w14:textId="22370E8B" w:rsidR="00912818" w:rsidRPr="00912818" w:rsidRDefault="00912818" w:rsidP="00683B3A">
            <w:pPr>
              <w:spacing w:before="0" w:after="0"/>
            </w:pPr>
            <w:r w:rsidRPr="00912818">
              <w:t>800</w:t>
            </w:r>
            <w:r w:rsidR="00C34F30">
              <w:t>-820</w:t>
            </w:r>
          </w:p>
        </w:tc>
        <w:tc>
          <w:tcPr>
            <w:tcW w:w="1523" w:type="dxa"/>
            <w:shd w:val="clear" w:color="auto" w:fill="auto"/>
            <w:noWrap/>
            <w:vAlign w:val="bottom"/>
            <w:hideMark/>
          </w:tcPr>
          <w:p w14:paraId="2F041B7F" w14:textId="77777777" w:rsidR="00912818" w:rsidRPr="00912818" w:rsidRDefault="00912818" w:rsidP="00683B3A">
            <w:pPr>
              <w:spacing w:before="0" w:after="0"/>
            </w:pPr>
            <w:r w:rsidRPr="00912818">
              <w:t>2010</w:t>
            </w:r>
          </w:p>
        </w:tc>
        <w:tc>
          <w:tcPr>
            <w:tcW w:w="1769" w:type="dxa"/>
            <w:shd w:val="clear" w:color="auto" w:fill="auto"/>
            <w:noWrap/>
            <w:vAlign w:val="bottom"/>
            <w:hideMark/>
          </w:tcPr>
          <w:p w14:paraId="4B9FA955" w14:textId="77777777" w:rsidR="00912818" w:rsidRPr="00912818" w:rsidRDefault="00912818" w:rsidP="00683B3A">
            <w:pPr>
              <w:spacing w:before="0" w:after="0"/>
            </w:pPr>
            <w:r w:rsidRPr="00912818">
              <w:t>1999-2003</w:t>
            </w:r>
          </w:p>
        </w:tc>
      </w:tr>
      <w:tr w:rsidR="00912818" w:rsidRPr="00912818" w14:paraId="6DD3E0E7" w14:textId="77777777" w:rsidTr="006B06B5">
        <w:trPr>
          <w:trHeight w:val="240"/>
          <w:jc w:val="center"/>
        </w:trPr>
        <w:tc>
          <w:tcPr>
            <w:tcW w:w="2803" w:type="dxa"/>
            <w:shd w:val="clear" w:color="auto" w:fill="auto"/>
            <w:noWrap/>
            <w:vAlign w:val="bottom"/>
            <w:hideMark/>
          </w:tcPr>
          <w:p w14:paraId="1856E251" w14:textId="67DB85B7" w:rsidR="00912818" w:rsidRPr="00912818" w:rsidRDefault="00C34F30" w:rsidP="00683B3A">
            <w:pPr>
              <w:spacing w:before="0" w:after="0"/>
            </w:pPr>
            <w:r>
              <w:t>Other industrial and commercial</w:t>
            </w:r>
          </w:p>
        </w:tc>
        <w:tc>
          <w:tcPr>
            <w:tcW w:w="1570" w:type="dxa"/>
            <w:shd w:val="clear" w:color="auto" w:fill="auto"/>
            <w:noWrap/>
            <w:vAlign w:val="bottom"/>
            <w:hideMark/>
          </w:tcPr>
          <w:p w14:paraId="58350BCD" w14:textId="272B29AB" w:rsidR="00912818" w:rsidRPr="00912818" w:rsidRDefault="00C34F30" w:rsidP="00683B3A">
            <w:pPr>
              <w:spacing w:before="0" w:after="0"/>
            </w:pPr>
            <w:r>
              <w:t>850-890</w:t>
            </w:r>
          </w:p>
        </w:tc>
        <w:tc>
          <w:tcPr>
            <w:tcW w:w="1523" w:type="dxa"/>
            <w:shd w:val="clear" w:color="auto" w:fill="auto"/>
            <w:noWrap/>
            <w:vAlign w:val="bottom"/>
            <w:hideMark/>
          </w:tcPr>
          <w:p w14:paraId="0612912A" w14:textId="77777777" w:rsidR="00912818" w:rsidRPr="00912818" w:rsidRDefault="00912818" w:rsidP="00683B3A">
            <w:pPr>
              <w:spacing w:before="0" w:after="0"/>
            </w:pPr>
            <w:r w:rsidRPr="00912818">
              <w:t>2010</w:t>
            </w:r>
          </w:p>
        </w:tc>
        <w:tc>
          <w:tcPr>
            <w:tcW w:w="1769" w:type="dxa"/>
            <w:shd w:val="clear" w:color="auto" w:fill="auto"/>
            <w:noWrap/>
            <w:vAlign w:val="bottom"/>
            <w:hideMark/>
          </w:tcPr>
          <w:p w14:paraId="1157BBFF" w14:textId="77777777" w:rsidR="00912818" w:rsidRPr="00912818" w:rsidRDefault="00912818" w:rsidP="00683B3A">
            <w:pPr>
              <w:spacing w:before="0" w:after="0"/>
            </w:pPr>
            <w:r w:rsidRPr="00912818">
              <w:t>2000</w:t>
            </w:r>
          </w:p>
        </w:tc>
      </w:tr>
    </w:tbl>
    <w:p w14:paraId="322BA592" w14:textId="75F841A6" w:rsidR="00C34F30" w:rsidRDefault="00C34F30" w:rsidP="00C34F30">
      <w:r>
        <w:t xml:space="preserve">UNC-IE generated spatial surrogates on the CONUS domain at resolutions of 36-km, 12-km, and 4-km.  All of the surrogates </w:t>
      </w:r>
      <w:r w:rsidR="00632A60">
        <w:t xml:space="preserve">were </w:t>
      </w:r>
      <w:r>
        <w:t xml:space="preserve">generated on a Lambert Conformal Conic projection (lat_0 = 40° north, lon_0 = 97° west, true_lat1 = 33° north, true_lat2 = 45° north) assuming a spherical earth with a radius of 6,370,000 m. The grid definitions of the three surrogate domains are provided in Table </w:t>
      </w:r>
      <w:r w:rsidR="00C66E14">
        <w:t>2</w:t>
      </w:r>
      <w:r>
        <w:t>.</w:t>
      </w:r>
    </w:p>
    <w:p w14:paraId="4F7BB2B2" w14:textId="77777777" w:rsidR="00C34F30" w:rsidRDefault="00C34F30" w:rsidP="00C34F30">
      <w:pPr>
        <w:pStyle w:val="Caption"/>
        <w:keepNext/>
      </w:pPr>
      <w:proofErr w:type="gramStart"/>
      <w:r>
        <w:lastRenderedPageBreak/>
        <w:t xml:space="preserve">Table </w:t>
      </w:r>
      <w:fldSimple w:instr=" SEQ Table \* ARABIC ">
        <w:r w:rsidR="00E30577">
          <w:rPr>
            <w:noProof/>
          </w:rPr>
          <w:t>2</w:t>
        </w:r>
      </w:fldSimple>
      <w:r>
        <w:t>.</w:t>
      </w:r>
      <w:proofErr w:type="gramEnd"/>
      <w:r>
        <w:t xml:space="preserve"> Surrogate domain definitions</w:t>
      </w:r>
    </w:p>
    <w:tbl>
      <w:tblPr>
        <w:tblStyle w:val="TableGrid"/>
        <w:tblW w:w="0" w:type="auto"/>
        <w:jc w:val="center"/>
        <w:tblLook w:val="04A0" w:firstRow="1" w:lastRow="0" w:firstColumn="1" w:lastColumn="0" w:noHBand="0" w:noVBand="1"/>
      </w:tblPr>
      <w:tblGrid>
        <w:gridCol w:w="1376"/>
        <w:gridCol w:w="1690"/>
        <w:gridCol w:w="1690"/>
        <w:gridCol w:w="1690"/>
      </w:tblGrid>
      <w:tr w:rsidR="00C34F30" w14:paraId="755B18CA" w14:textId="77777777" w:rsidTr="00C34F30">
        <w:trPr>
          <w:jc w:val="center"/>
        </w:trPr>
        <w:tc>
          <w:tcPr>
            <w:tcW w:w="1376" w:type="dxa"/>
            <w:shd w:val="clear" w:color="auto" w:fill="EAF1DD" w:themeFill="accent3" w:themeFillTint="33"/>
          </w:tcPr>
          <w:p w14:paraId="57833CA4" w14:textId="77777777" w:rsidR="00C34F30" w:rsidRPr="004A0D65" w:rsidRDefault="00C34F30" w:rsidP="00C34F30">
            <w:pPr>
              <w:pStyle w:val="BodyText"/>
              <w:spacing w:before="0" w:after="0"/>
              <w:rPr>
                <w:b/>
              </w:rPr>
            </w:pPr>
            <w:r w:rsidRPr="004A0D65">
              <w:rPr>
                <w:b/>
              </w:rPr>
              <w:t>Parameter</w:t>
            </w:r>
          </w:p>
        </w:tc>
        <w:tc>
          <w:tcPr>
            <w:tcW w:w="1690" w:type="dxa"/>
            <w:shd w:val="clear" w:color="auto" w:fill="EAF1DD" w:themeFill="accent3" w:themeFillTint="33"/>
          </w:tcPr>
          <w:p w14:paraId="60BA4195" w14:textId="77777777" w:rsidR="00C34F30" w:rsidRPr="004A0D65" w:rsidRDefault="00C34F30" w:rsidP="00C34F30">
            <w:pPr>
              <w:pStyle w:val="BodyText"/>
              <w:spacing w:before="0" w:after="0"/>
              <w:rPr>
                <w:b/>
              </w:rPr>
            </w:pPr>
            <w:r w:rsidRPr="004A0D65">
              <w:rPr>
                <w:b/>
              </w:rPr>
              <w:t>36km</w:t>
            </w:r>
          </w:p>
        </w:tc>
        <w:tc>
          <w:tcPr>
            <w:tcW w:w="1690" w:type="dxa"/>
            <w:shd w:val="clear" w:color="auto" w:fill="EAF1DD" w:themeFill="accent3" w:themeFillTint="33"/>
          </w:tcPr>
          <w:p w14:paraId="6472E172" w14:textId="77777777" w:rsidR="00C34F30" w:rsidRPr="004A0D65" w:rsidRDefault="00C34F30" w:rsidP="00C34F30">
            <w:pPr>
              <w:pStyle w:val="BodyText"/>
              <w:spacing w:before="0" w:after="0"/>
              <w:rPr>
                <w:b/>
              </w:rPr>
            </w:pPr>
            <w:r w:rsidRPr="004A0D65">
              <w:rPr>
                <w:b/>
              </w:rPr>
              <w:t>12km</w:t>
            </w:r>
          </w:p>
        </w:tc>
        <w:tc>
          <w:tcPr>
            <w:tcW w:w="1690" w:type="dxa"/>
            <w:shd w:val="clear" w:color="auto" w:fill="EAF1DD" w:themeFill="accent3" w:themeFillTint="33"/>
          </w:tcPr>
          <w:p w14:paraId="263FB6F8" w14:textId="77777777" w:rsidR="00C34F30" w:rsidRPr="004A0D65" w:rsidRDefault="00C34F30" w:rsidP="00C34F30">
            <w:pPr>
              <w:pStyle w:val="BodyText"/>
              <w:spacing w:before="0" w:after="0"/>
              <w:rPr>
                <w:b/>
              </w:rPr>
            </w:pPr>
            <w:r w:rsidRPr="004A0D65">
              <w:rPr>
                <w:b/>
              </w:rPr>
              <w:t>4km</w:t>
            </w:r>
          </w:p>
        </w:tc>
      </w:tr>
      <w:tr w:rsidR="00C34F30" w14:paraId="2E5C00C2" w14:textId="77777777" w:rsidTr="00C34F30">
        <w:trPr>
          <w:jc w:val="center"/>
        </w:trPr>
        <w:tc>
          <w:tcPr>
            <w:tcW w:w="1376" w:type="dxa"/>
          </w:tcPr>
          <w:p w14:paraId="42D2EF46" w14:textId="77777777" w:rsidR="00C34F30" w:rsidRDefault="00C34F30" w:rsidP="00C34F30">
            <w:pPr>
              <w:pStyle w:val="BodyText"/>
              <w:spacing w:before="0" w:after="0"/>
            </w:pPr>
            <w:r>
              <w:t>X-</w:t>
            </w:r>
            <w:proofErr w:type="spellStart"/>
            <w:r>
              <w:t>orig</w:t>
            </w:r>
            <w:proofErr w:type="spellEnd"/>
          </w:p>
        </w:tc>
        <w:tc>
          <w:tcPr>
            <w:tcW w:w="1690" w:type="dxa"/>
          </w:tcPr>
          <w:p w14:paraId="31322DDE" w14:textId="77777777" w:rsidR="00C34F30" w:rsidRDefault="00C34F30" w:rsidP="00C34F30">
            <w:pPr>
              <w:pStyle w:val="BodyText"/>
              <w:spacing w:before="0" w:after="0"/>
            </w:pPr>
            <w:r>
              <w:t>-2,736,000 m</w:t>
            </w:r>
          </w:p>
        </w:tc>
        <w:tc>
          <w:tcPr>
            <w:tcW w:w="1690" w:type="dxa"/>
          </w:tcPr>
          <w:p w14:paraId="6D166487" w14:textId="77777777" w:rsidR="00C34F30" w:rsidRDefault="00C34F30" w:rsidP="00C34F30">
            <w:pPr>
              <w:pStyle w:val="BodyText"/>
              <w:spacing w:before="0" w:after="0"/>
            </w:pPr>
            <w:r>
              <w:t>-2,736,000 m</w:t>
            </w:r>
          </w:p>
        </w:tc>
        <w:tc>
          <w:tcPr>
            <w:tcW w:w="1690" w:type="dxa"/>
          </w:tcPr>
          <w:p w14:paraId="0F1B88CE" w14:textId="77777777" w:rsidR="00C34F30" w:rsidRDefault="00C34F30" w:rsidP="00C34F30">
            <w:pPr>
              <w:pStyle w:val="BodyText"/>
              <w:spacing w:before="0" w:after="0"/>
            </w:pPr>
            <w:r>
              <w:t>-2,736,000 m</w:t>
            </w:r>
          </w:p>
        </w:tc>
      </w:tr>
      <w:tr w:rsidR="00C34F30" w14:paraId="190FF67D" w14:textId="77777777" w:rsidTr="00C34F30">
        <w:trPr>
          <w:jc w:val="center"/>
        </w:trPr>
        <w:tc>
          <w:tcPr>
            <w:tcW w:w="1376" w:type="dxa"/>
          </w:tcPr>
          <w:p w14:paraId="1A95D59D" w14:textId="77777777" w:rsidR="00C34F30" w:rsidRDefault="00C34F30" w:rsidP="00C34F30">
            <w:pPr>
              <w:pStyle w:val="BodyText"/>
              <w:spacing w:before="0" w:after="0"/>
            </w:pPr>
            <w:r>
              <w:t>Y-</w:t>
            </w:r>
            <w:proofErr w:type="spellStart"/>
            <w:r>
              <w:t>orig</w:t>
            </w:r>
            <w:proofErr w:type="spellEnd"/>
          </w:p>
        </w:tc>
        <w:tc>
          <w:tcPr>
            <w:tcW w:w="1690" w:type="dxa"/>
          </w:tcPr>
          <w:p w14:paraId="0130B84A" w14:textId="77777777" w:rsidR="00C34F30" w:rsidRDefault="00C34F30" w:rsidP="00C34F30">
            <w:pPr>
              <w:pStyle w:val="BodyText"/>
              <w:spacing w:before="0" w:after="0"/>
            </w:pPr>
            <w:r>
              <w:t>-2,088,000 m</w:t>
            </w:r>
          </w:p>
        </w:tc>
        <w:tc>
          <w:tcPr>
            <w:tcW w:w="1690" w:type="dxa"/>
          </w:tcPr>
          <w:p w14:paraId="451A909A" w14:textId="77777777" w:rsidR="00C34F30" w:rsidRDefault="00C34F30" w:rsidP="00C34F30">
            <w:pPr>
              <w:pStyle w:val="BodyText"/>
              <w:spacing w:before="0" w:after="0"/>
            </w:pPr>
            <w:r>
              <w:t>-2,088,000 m</w:t>
            </w:r>
          </w:p>
        </w:tc>
        <w:tc>
          <w:tcPr>
            <w:tcW w:w="1690" w:type="dxa"/>
          </w:tcPr>
          <w:p w14:paraId="272A33BF" w14:textId="77777777" w:rsidR="00C34F30" w:rsidRDefault="00C34F30" w:rsidP="00C34F30">
            <w:pPr>
              <w:pStyle w:val="BodyText"/>
              <w:spacing w:before="0" w:after="0"/>
            </w:pPr>
            <w:r>
              <w:t>-2,088,000 m</w:t>
            </w:r>
          </w:p>
        </w:tc>
      </w:tr>
      <w:tr w:rsidR="00C34F30" w14:paraId="6ED4C8DC" w14:textId="77777777" w:rsidTr="00C34F30">
        <w:trPr>
          <w:jc w:val="center"/>
        </w:trPr>
        <w:tc>
          <w:tcPr>
            <w:tcW w:w="1376" w:type="dxa"/>
          </w:tcPr>
          <w:p w14:paraId="146FD38F" w14:textId="77777777" w:rsidR="00C34F30" w:rsidRDefault="00C34F30" w:rsidP="00C34F30">
            <w:pPr>
              <w:pStyle w:val="BodyText"/>
              <w:spacing w:before="0" w:after="0"/>
            </w:pPr>
            <w:proofErr w:type="gramStart"/>
            <w:r>
              <w:t>columns</w:t>
            </w:r>
            <w:proofErr w:type="gramEnd"/>
          </w:p>
        </w:tc>
        <w:tc>
          <w:tcPr>
            <w:tcW w:w="1690" w:type="dxa"/>
          </w:tcPr>
          <w:p w14:paraId="2113C6A1" w14:textId="77777777" w:rsidR="00C34F30" w:rsidRDefault="00C34F30" w:rsidP="00C34F30">
            <w:pPr>
              <w:pStyle w:val="BodyText"/>
              <w:spacing w:before="0" w:after="0"/>
            </w:pPr>
            <w:r>
              <w:t>148</w:t>
            </w:r>
          </w:p>
        </w:tc>
        <w:tc>
          <w:tcPr>
            <w:tcW w:w="1690" w:type="dxa"/>
          </w:tcPr>
          <w:p w14:paraId="0EB7D260" w14:textId="77777777" w:rsidR="00C34F30" w:rsidRDefault="00C34F30" w:rsidP="00C34F30">
            <w:pPr>
              <w:pStyle w:val="BodyText"/>
              <w:spacing w:before="0" w:after="0"/>
            </w:pPr>
            <w:r>
              <w:t>444</w:t>
            </w:r>
          </w:p>
        </w:tc>
        <w:tc>
          <w:tcPr>
            <w:tcW w:w="1690" w:type="dxa"/>
          </w:tcPr>
          <w:p w14:paraId="3D0E7615" w14:textId="77777777" w:rsidR="00C34F30" w:rsidRDefault="00C34F30" w:rsidP="00C34F30">
            <w:pPr>
              <w:pStyle w:val="BodyText"/>
              <w:spacing w:before="0" w:after="0"/>
            </w:pPr>
            <w:r>
              <w:t>1332</w:t>
            </w:r>
          </w:p>
        </w:tc>
      </w:tr>
      <w:tr w:rsidR="00C34F30" w14:paraId="7659F811" w14:textId="77777777" w:rsidTr="00C34F30">
        <w:trPr>
          <w:jc w:val="center"/>
        </w:trPr>
        <w:tc>
          <w:tcPr>
            <w:tcW w:w="1376" w:type="dxa"/>
          </w:tcPr>
          <w:p w14:paraId="742A99D4" w14:textId="77777777" w:rsidR="00C34F30" w:rsidRDefault="00C34F30" w:rsidP="00C34F30">
            <w:pPr>
              <w:pStyle w:val="BodyText"/>
              <w:spacing w:before="0" w:after="0"/>
            </w:pPr>
            <w:proofErr w:type="gramStart"/>
            <w:r>
              <w:t>rows</w:t>
            </w:r>
            <w:proofErr w:type="gramEnd"/>
          </w:p>
        </w:tc>
        <w:tc>
          <w:tcPr>
            <w:tcW w:w="1690" w:type="dxa"/>
          </w:tcPr>
          <w:p w14:paraId="215C483D" w14:textId="77777777" w:rsidR="00C34F30" w:rsidRDefault="00C34F30" w:rsidP="00C34F30">
            <w:pPr>
              <w:pStyle w:val="BodyText"/>
              <w:spacing w:before="0" w:after="0"/>
            </w:pPr>
            <w:r>
              <w:t>112</w:t>
            </w:r>
          </w:p>
        </w:tc>
        <w:tc>
          <w:tcPr>
            <w:tcW w:w="1690" w:type="dxa"/>
          </w:tcPr>
          <w:p w14:paraId="6C4C0720" w14:textId="77777777" w:rsidR="00C34F30" w:rsidRDefault="00C34F30" w:rsidP="00C34F30">
            <w:pPr>
              <w:pStyle w:val="BodyText"/>
              <w:spacing w:before="0" w:after="0"/>
            </w:pPr>
            <w:r>
              <w:t>336</w:t>
            </w:r>
          </w:p>
        </w:tc>
        <w:tc>
          <w:tcPr>
            <w:tcW w:w="1690" w:type="dxa"/>
          </w:tcPr>
          <w:p w14:paraId="3BBA54F4" w14:textId="77777777" w:rsidR="00C34F30" w:rsidRDefault="00C34F30" w:rsidP="00C34F30">
            <w:pPr>
              <w:pStyle w:val="BodyText"/>
              <w:spacing w:before="0" w:after="0"/>
            </w:pPr>
            <w:r>
              <w:t>1008</w:t>
            </w:r>
          </w:p>
        </w:tc>
      </w:tr>
    </w:tbl>
    <w:p w14:paraId="3A051975" w14:textId="721D0906" w:rsidR="00C34F30" w:rsidRDefault="00C34F30" w:rsidP="00C34F30">
      <w:r>
        <w:t xml:space="preserve">UNC-IE used the </w:t>
      </w:r>
      <w:proofErr w:type="spellStart"/>
      <w:r>
        <w:t>gapfilling</w:t>
      </w:r>
      <w:proofErr w:type="spellEnd"/>
      <w:r>
        <w:t xml:space="preserve">, normalization, and QA tools of the SA to ensure completeness and quality of the surrogates.  Normalizing the surrogates eliminates surrogate values that do not equal 1.0, which can result from rounding errors in the surrogate calculations. The QA steps check for surrogates that do not equal 1.0, missing surrogates, and surrogates that are </w:t>
      </w:r>
      <w:proofErr w:type="spellStart"/>
      <w:r>
        <w:t>gapfilled</w:t>
      </w:r>
      <w:proofErr w:type="spellEnd"/>
      <w:r>
        <w:t>. In addition to these tabulated QA summaries, UNC-IE produced spatial plots of the surrogates on each of the three CONUS domains.  The QA tables, spatial plots, and a README file describing the surrogates are packaged in a “QA” directory in the surrogate Linux tar archives.  The surrogate</w:t>
      </w:r>
      <w:r w:rsidR="00C66E14">
        <w:t>s</w:t>
      </w:r>
      <w:r>
        <w:t xml:space="preserve"> an</w:t>
      </w:r>
      <w:r w:rsidR="00C66E14">
        <w:t>d accompanying</w:t>
      </w:r>
      <w:r>
        <w:t xml:space="preserve"> QA data are available from the U.S. EPA CHIEF</w:t>
      </w:r>
      <w:r w:rsidR="00C66E14">
        <w:rPr>
          <w:rStyle w:val="FootnoteReference"/>
        </w:rPr>
        <w:footnoteReference w:id="8"/>
      </w:r>
      <w:r>
        <w:t xml:space="preserve"> website as part of the OAQPS </w:t>
      </w:r>
      <w:r w:rsidR="00C66E14">
        <w:t xml:space="preserve">2008 and 2011 </w:t>
      </w:r>
      <w:r>
        <w:t>emissions modeling platforms and from the CMAS Center Data Clearinghouse</w:t>
      </w:r>
      <w:r w:rsidR="00C66E14">
        <w:rPr>
          <w:rStyle w:val="FootnoteReference"/>
        </w:rPr>
        <w:footnoteReference w:id="9"/>
      </w:r>
      <w:r>
        <w:t xml:space="preserve">. </w:t>
      </w:r>
    </w:p>
    <w:p w14:paraId="590E04D7" w14:textId="3E568E3B" w:rsidR="00C34F30" w:rsidRDefault="00C66E14" w:rsidP="00C34F30">
      <w:r>
        <w:t xml:space="preserve">The </w:t>
      </w:r>
      <w:r w:rsidR="00A232D4">
        <w:t xml:space="preserve">list of GIS Shapefiles used for the updated spatial surrogates and </w:t>
      </w:r>
      <w:r>
        <w:t xml:space="preserve">details of how </w:t>
      </w:r>
      <w:r w:rsidR="00A232D4">
        <w:t>these data w</w:t>
      </w:r>
      <w:r>
        <w:t>ere preprocessed for generating surrogates are provided in Section 2. An Excel Spreadsheet (US_SpatialSurrogate_Workbook_v093013.xlsx) that accompanies this document includes the detailed specifications of the Shapefiles and surrogates that were collected and updated under this Work Assignment.</w:t>
      </w:r>
    </w:p>
    <w:p w14:paraId="2BB43870" w14:textId="4368B460" w:rsidR="009924EC" w:rsidRDefault="0021160C" w:rsidP="002E291A">
      <w:pPr>
        <w:pStyle w:val="Heading1"/>
      </w:pPr>
      <w:bookmarkStart w:id="5" w:name="_Toc242157583"/>
      <w:r>
        <w:t>Shapefile</w:t>
      </w:r>
      <w:r w:rsidR="00A232D4">
        <w:t xml:space="preserve"> Database</w:t>
      </w:r>
      <w:bookmarkEnd w:id="5"/>
    </w:p>
    <w:p w14:paraId="3A2AEF01" w14:textId="1C1FD9B9" w:rsidR="00E33028" w:rsidRDefault="00E33028" w:rsidP="008D1B94">
      <w:pPr>
        <w:pStyle w:val="Heading2"/>
      </w:pPr>
      <w:bookmarkStart w:id="6" w:name="_Toc242157584"/>
      <w:r>
        <w:t>U.S. Census-based Surrogates</w:t>
      </w:r>
      <w:bookmarkEnd w:id="6"/>
    </w:p>
    <w:p w14:paraId="3BE5E493" w14:textId="77777777" w:rsidR="0062051D" w:rsidRDefault="0021160C" w:rsidP="00E33028">
      <w:pPr>
        <w:pStyle w:val="Heading3"/>
      </w:pPr>
      <w:bookmarkStart w:id="7" w:name="_Toc242157585"/>
      <w:r>
        <w:t>Population and Housing</w:t>
      </w:r>
      <w:bookmarkEnd w:id="7"/>
    </w:p>
    <w:p w14:paraId="7EE33FF1" w14:textId="09370A71" w:rsidR="00175F7C" w:rsidRPr="00175F7C" w:rsidRDefault="0021160C" w:rsidP="00A606C8">
      <w:pPr>
        <w:rPr>
          <w:rFonts w:eastAsia="MS Mincho"/>
        </w:rPr>
      </w:pPr>
      <w:r>
        <w:t>The 2010 TIGER/Line database contains U.S. Census population and housing unit counts at the Census block level for each state. UNC</w:t>
      </w:r>
      <w:r w:rsidR="00A27D94">
        <w:t>-IE</w:t>
      </w:r>
      <w:r>
        <w:t xml:space="preserve"> downloaded the entire database, merged the state-level data into a national Shapefile, and projected the data to a U.S. national Lambert Conformal projection</w:t>
      </w:r>
      <w:r w:rsidR="00015AD0">
        <w:t xml:space="preserve"> on a normal sphere</w:t>
      </w:r>
      <w:r>
        <w:t>.</w:t>
      </w:r>
      <w:r w:rsidR="000153F8">
        <w:t xml:space="preserve"> UNC</w:t>
      </w:r>
      <w:r w:rsidR="00A27D94">
        <w:t>-IE</w:t>
      </w:r>
      <w:r w:rsidR="000153F8">
        <w:t xml:space="preserve"> calculated urban and rural areas using C</w:t>
      </w:r>
      <w:r w:rsidR="000153F8" w:rsidRPr="000153F8">
        <w:rPr>
          <w:rFonts w:eastAsia="MS Mincho"/>
        </w:rPr>
        <w:t>ensus block groups</w:t>
      </w:r>
      <w:r w:rsidR="000153F8">
        <w:rPr>
          <w:rFonts w:eastAsia="MS Mincho"/>
        </w:rPr>
        <w:t>. Urban was defined as Census block groups</w:t>
      </w:r>
      <w:r w:rsidR="000153F8" w:rsidRPr="000153F8">
        <w:rPr>
          <w:rFonts w:eastAsia="MS Mincho"/>
        </w:rPr>
        <w:t xml:space="preserve"> that have a population density of at least 1,000 people per square mile and</w:t>
      </w:r>
      <w:r w:rsidR="001B3970">
        <w:rPr>
          <w:rFonts w:eastAsia="MS Mincho"/>
        </w:rPr>
        <w:t xml:space="preserve"> everything else was defined as rural.</w:t>
      </w:r>
      <w:r w:rsidR="00175F7C">
        <w:rPr>
          <w:rFonts w:eastAsia="MS Mincho"/>
        </w:rPr>
        <w:t xml:space="preserve">  </w:t>
      </w:r>
      <w:r w:rsidR="00175F7C">
        <w:t xml:space="preserve">In addition, </w:t>
      </w:r>
      <w:r w:rsidR="00015AD0">
        <w:t>C</w:t>
      </w:r>
      <w:r w:rsidR="00175F7C">
        <w:t>ensus block groups are classified based on the number of housing units per square kilometers (housing unit density</w:t>
      </w:r>
      <w:r w:rsidR="00015AD0">
        <w:t xml:space="preserve"> [HUD]</w:t>
      </w:r>
      <w:r w:rsidR="00175F7C">
        <w:t>) and the attribute AREA_CODE is assigned to census block groups with the following conditions:</w:t>
      </w:r>
    </w:p>
    <w:p w14:paraId="6F18EC85" w14:textId="419BD2A1" w:rsidR="00175F7C" w:rsidRDefault="00015AD0" w:rsidP="00175F7C">
      <w:pPr>
        <w:pStyle w:val="ListParagraph"/>
        <w:numPr>
          <w:ilvl w:val="0"/>
          <w:numId w:val="17"/>
        </w:numPr>
      </w:pPr>
      <w:r>
        <w:t xml:space="preserve">Urban: </w:t>
      </w:r>
      <w:r w:rsidR="00175F7C">
        <w:t>HUD &gt;= 1000</w:t>
      </w:r>
    </w:p>
    <w:p w14:paraId="7DB395B5" w14:textId="11EC46E1" w:rsidR="00175F7C" w:rsidRDefault="00015AD0" w:rsidP="00175F7C">
      <w:pPr>
        <w:pStyle w:val="ListParagraph"/>
        <w:numPr>
          <w:ilvl w:val="0"/>
          <w:numId w:val="17"/>
        </w:numPr>
      </w:pPr>
      <w:r>
        <w:t xml:space="preserve">Suburban: </w:t>
      </w:r>
      <w:r w:rsidR="00175F7C">
        <w:t xml:space="preserve">HUD &gt;= </w:t>
      </w:r>
      <w:proofErr w:type="gramStart"/>
      <w:r w:rsidR="00175F7C">
        <w:t>125  and</w:t>
      </w:r>
      <w:proofErr w:type="gramEnd"/>
      <w:r w:rsidR="00175F7C">
        <w:t xml:space="preserve"> HUD &lt; 1000</w:t>
      </w:r>
    </w:p>
    <w:p w14:paraId="7A1913C3" w14:textId="3067D7CB" w:rsidR="00175F7C" w:rsidRDefault="00015AD0" w:rsidP="00175F7C">
      <w:pPr>
        <w:pStyle w:val="ListParagraph"/>
        <w:numPr>
          <w:ilvl w:val="0"/>
          <w:numId w:val="17"/>
        </w:numPr>
      </w:pPr>
      <w:r>
        <w:t xml:space="preserve">Exurban: </w:t>
      </w:r>
      <w:r w:rsidR="00175F7C">
        <w:t>HUD &gt;= 6 and HUD &lt; 125</w:t>
      </w:r>
    </w:p>
    <w:p w14:paraId="2920BA63" w14:textId="1ACE471D" w:rsidR="00175F7C" w:rsidRDefault="00015AD0" w:rsidP="00175F7C">
      <w:pPr>
        <w:pStyle w:val="ListParagraph"/>
        <w:numPr>
          <w:ilvl w:val="0"/>
          <w:numId w:val="17"/>
        </w:numPr>
      </w:pPr>
      <w:r>
        <w:lastRenderedPageBreak/>
        <w:t xml:space="preserve">Rural: </w:t>
      </w:r>
      <w:r w:rsidR="00175F7C">
        <w:t>HUD &lt; 6</w:t>
      </w:r>
    </w:p>
    <w:p w14:paraId="45B4D224" w14:textId="0CCE1F25" w:rsidR="00A606C8" w:rsidRDefault="00A606C8" w:rsidP="00A606C8">
      <w:r>
        <w:t>The attributes in the file used to compute surrogates include:</w:t>
      </w:r>
    </w:p>
    <w:p w14:paraId="44EE80C0" w14:textId="3CD3BFC8" w:rsidR="00A606C8" w:rsidRDefault="00A606C8" w:rsidP="00A606C8">
      <w:pPr>
        <w:pStyle w:val="ListParagraph"/>
        <w:numPr>
          <w:ilvl w:val="0"/>
          <w:numId w:val="18"/>
        </w:numPr>
      </w:pPr>
      <w:r>
        <w:t>POP2010 – 2010 population</w:t>
      </w:r>
    </w:p>
    <w:p w14:paraId="6C881D2A" w14:textId="14130371" w:rsidR="00A606C8" w:rsidRDefault="00A606C8" w:rsidP="00A606C8">
      <w:pPr>
        <w:pStyle w:val="ListParagraph"/>
        <w:numPr>
          <w:ilvl w:val="0"/>
          <w:numId w:val="18"/>
        </w:numPr>
      </w:pPr>
      <w:r>
        <w:t>HU2010 – 2010 housing units</w:t>
      </w:r>
    </w:p>
    <w:p w14:paraId="3B645B65" w14:textId="42C14804" w:rsidR="00A606C8" w:rsidRDefault="00A606C8" w:rsidP="00A606C8">
      <w:pPr>
        <w:pStyle w:val="ListParagraph"/>
        <w:numPr>
          <w:ilvl w:val="0"/>
          <w:numId w:val="18"/>
        </w:numPr>
      </w:pPr>
      <w:r>
        <w:t>URBAN – urban population in 2010</w:t>
      </w:r>
    </w:p>
    <w:p w14:paraId="56A994E0" w14:textId="337B90F5" w:rsidR="00A606C8" w:rsidRDefault="00A606C8" w:rsidP="00A606C8">
      <w:pPr>
        <w:pStyle w:val="ListParagraph"/>
        <w:numPr>
          <w:ilvl w:val="0"/>
          <w:numId w:val="18"/>
        </w:numPr>
      </w:pPr>
      <w:r>
        <w:t>RURAL – rural population in 2010</w:t>
      </w:r>
    </w:p>
    <w:p w14:paraId="166172BE" w14:textId="39B00F30" w:rsidR="00A606C8" w:rsidRDefault="00A606C8" w:rsidP="00A606C8">
      <w:pPr>
        <w:pStyle w:val="ListParagraph"/>
        <w:numPr>
          <w:ilvl w:val="0"/>
          <w:numId w:val="18"/>
        </w:numPr>
      </w:pPr>
      <w:r>
        <w:t>HUCH1000 – housing unit changes from 2000 to 2010</w:t>
      </w:r>
    </w:p>
    <w:p w14:paraId="26BCF281" w14:textId="18505E36" w:rsidR="00A606C8" w:rsidRPr="00A606C8" w:rsidRDefault="00A606C8" w:rsidP="00A606C8">
      <w:pPr>
        <w:pStyle w:val="ListParagraph"/>
        <w:numPr>
          <w:ilvl w:val="0"/>
          <w:numId w:val="18"/>
        </w:numPr>
      </w:pPr>
      <w:r>
        <w:t>AREA_CODE – census block group codes; 1=urban, 2=suburban, 3=exurban, 4=rural</w:t>
      </w:r>
    </w:p>
    <w:p w14:paraId="7E7DB9E7" w14:textId="77777777" w:rsidR="0062051D" w:rsidRPr="004B580D" w:rsidRDefault="0021160C" w:rsidP="00A606C8">
      <w:r>
        <w:rPr>
          <w:i/>
        </w:rPr>
        <w:t>Shapefile Name</w:t>
      </w:r>
      <w:r w:rsidR="0062051D">
        <w:rPr>
          <w:i/>
        </w:rPr>
        <w:t xml:space="preserve">: </w:t>
      </w:r>
      <w:r w:rsidRPr="004B580D">
        <w:t>pophu_bg2010</w:t>
      </w:r>
    </w:p>
    <w:p w14:paraId="3851CCD4" w14:textId="59F1C9AA" w:rsidR="0062051D" w:rsidRDefault="00015AD0" w:rsidP="00BF22EA">
      <w:r>
        <w:rPr>
          <w:i/>
        </w:rPr>
        <w:t xml:space="preserve">Shapefile </w:t>
      </w:r>
      <w:r w:rsidR="00F035BF">
        <w:rPr>
          <w:i/>
        </w:rPr>
        <w:t>Type</w:t>
      </w:r>
      <w:r w:rsidR="0062051D">
        <w:rPr>
          <w:i/>
        </w:rPr>
        <w:t xml:space="preserve">: </w:t>
      </w:r>
      <w:r w:rsidR="00F035BF">
        <w:t>Polygon</w:t>
      </w:r>
    </w:p>
    <w:p w14:paraId="66FA5444" w14:textId="77777777" w:rsidR="00B43BAB" w:rsidRPr="00B43BAB" w:rsidRDefault="00F035BF" w:rsidP="00BF22EA">
      <w:r>
        <w:rPr>
          <w:i/>
        </w:rPr>
        <w:t>Year</w:t>
      </w:r>
      <w:r w:rsidR="00B43BAB">
        <w:t xml:space="preserve">: </w:t>
      </w:r>
      <w:r>
        <w:t>2010</w:t>
      </w:r>
    </w:p>
    <w:p w14:paraId="2C7FAC11" w14:textId="5E3AF6F0" w:rsidR="0062051D" w:rsidRDefault="00F035BF" w:rsidP="00A606C8">
      <w:pPr>
        <w:rPr>
          <w:i/>
        </w:rPr>
      </w:pPr>
      <w:r>
        <w:rPr>
          <w:i/>
        </w:rPr>
        <w:t>Attributes</w:t>
      </w:r>
      <w:r w:rsidR="0062051D">
        <w:rPr>
          <w:i/>
        </w:rPr>
        <w:t xml:space="preserve">: </w:t>
      </w:r>
      <w:r>
        <w:t>STFID, FIRST_STAT, FIRST_COUN, FIRST_TRAC, FIRST_BLOC, POP2010, HU2010, POP2000, HU2000, HUCH1000, POPCH1000, BG_AREA, URBAN10, POPD10, URBAN, RURAL</w:t>
      </w:r>
      <w:r w:rsidR="00A606C8">
        <w:t>, AREA_CODE</w:t>
      </w:r>
    </w:p>
    <w:p w14:paraId="38F8C937" w14:textId="77777777" w:rsidR="0062051D" w:rsidRPr="00F035BF" w:rsidRDefault="00F035BF" w:rsidP="00586712">
      <w:pPr>
        <w:pStyle w:val="BodyText"/>
        <w:spacing w:before="60" w:after="0"/>
      </w:pPr>
      <w:r>
        <w:rPr>
          <w:i/>
        </w:rPr>
        <w:t>Projection</w:t>
      </w:r>
      <w:r w:rsidR="0062051D">
        <w:rPr>
          <w:i/>
        </w:rPr>
        <w:t>:</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6210C00E" w14:textId="5A459C96" w:rsidR="003E3EBD" w:rsidRPr="003E3EBD" w:rsidRDefault="003E3EBD" w:rsidP="00586712">
      <w:pPr>
        <w:pStyle w:val="BodyText"/>
        <w:spacing w:before="60" w:after="0"/>
      </w:pPr>
      <w:r>
        <w:rPr>
          <w:i/>
        </w:rPr>
        <w:t xml:space="preserve">Datum: </w:t>
      </w:r>
      <w:r>
        <w:t>NAD83</w:t>
      </w:r>
    </w:p>
    <w:p w14:paraId="3B4C0FEF" w14:textId="45E6AEF5" w:rsidR="00F035BF" w:rsidRDefault="003E3EBD" w:rsidP="00586712">
      <w:pPr>
        <w:pStyle w:val="BodyText"/>
        <w:spacing w:before="60" w:after="0"/>
      </w:pPr>
      <w:r>
        <w:rPr>
          <w:i/>
        </w:rPr>
        <w:t>Spheroid</w:t>
      </w:r>
      <w:r w:rsidR="00F035BF" w:rsidRPr="00F035BF">
        <w:rPr>
          <w:i/>
        </w:rPr>
        <w:t>:</w:t>
      </w:r>
      <w:r w:rsidR="0064377D">
        <w:rPr>
          <w:i/>
        </w:rPr>
        <w:t xml:space="preserve"> </w:t>
      </w:r>
      <w:r w:rsidR="00175F7C">
        <w:t>Normal Sphere with radius 6,370,000 meters</w:t>
      </w:r>
    </w:p>
    <w:p w14:paraId="499C10F4" w14:textId="3B522C70" w:rsidR="00220044" w:rsidRPr="00220044" w:rsidRDefault="00220044" w:rsidP="00586712">
      <w:pPr>
        <w:pStyle w:val="BodyText"/>
        <w:spacing w:before="60" w:after="0"/>
      </w:pPr>
      <w:r>
        <w:rPr>
          <w:i/>
        </w:rPr>
        <w:t>Derived Surrogates:</w:t>
      </w:r>
      <w:r>
        <w:t xml:space="preserve"> 100, 110, 120, 130, 131, 132, 133, 134, 137, 140, 165, 400</w:t>
      </w:r>
    </w:p>
    <w:p w14:paraId="1C053F25" w14:textId="77777777" w:rsidR="004F7755" w:rsidRDefault="004F7755" w:rsidP="004F7755">
      <w:pPr>
        <w:pStyle w:val="Heading3"/>
      </w:pPr>
      <w:bookmarkStart w:id="8" w:name="_Toc242157586"/>
      <w:r>
        <w:t>Home Heating Fuels</w:t>
      </w:r>
      <w:bookmarkEnd w:id="8"/>
    </w:p>
    <w:p w14:paraId="105423DE" w14:textId="73C2D998" w:rsidR="004F7755" w:rsidRDefault="004F7755" w:rsidP="004F7755">
      <w:r>
        <w:t>The American Community Survey (ACS) is</w:t>
      </w:r>
      <w:r w:rsidR="00A27D94">
        <w:t xml:space="preserve"> a</w:t>
      </w:r>
      <w:r>
        <w:t xml:space="preserve"> U.S. Census project that collects yearly demographic and housing information from randomly selected households throughout the U.S. The data are aggregated in 5 and 10-year increments to provide Census tract estimates for the statistics collected during the su</w:t>
      </w:r>
      <w:r w:rsidR="00A27D94">
        <w:t>rvey.  Home heating fuel type from the ACS was</w:t>
      </w:r>
      <w:r>
        <w:t xml:space="preserve"> used to develop spatial surrogates for home heating sources (i.e. residential wood combustion) in the nonpoint inventory.  The ACS 5-year 2010 survey results that were released in 2011 represent data collected from 2006-2010. These data were used to create home heating surrogates.</w:t>
      </w:r>
    </w:p>
    <w:p w14:paraId="06F0C2AF" w14:textId="77777777" w:rsidR="004F7755" w:rsidRDefault="004F7755" w:rsidP="004F7755">
      <w:r>
        <w:t>As a review of the 5-year ACS data for 2010 showed that the number of housing units per Census tract in the ACS are always lower than the number of housing units reported in the 2010 Census.  This trend indicates that the ACS only estimates demographic and housing statistics for a random sampling of households in each Census tract and does not represent the entire distribution of households.  In order to represent the spatial distribution of home heating sources accurately, the ACS was used to calculate a distribution of heating sources for each Census tract and then these distributions where applied to the 2010 Census Housing Unit Shapefile to construct a home heating Shapefile that is consistent with the number of census tract housing units in the 2010 Census database.  For example, if the ACS reports that in Census tract X 75% of the households use coal for heating and 25% of the households use heating fuel, the 2010 U.S. Census estimate of the total number of households in tract X were multiplied by 0.75 and 0.25 to estimate the distribution of coal and heating fuel use, respectively, for tract X.</w:t>
      </w:r>
    </w:p>
    <w:p w14:paraId="5D696E8B" w14:textId="77777777" w:rsidR="004F7755" w:rsidRDefault="004F7755" w:rsidP="004F7755">
      <w:r>
        <w:t>The attributes in the file used to compute surrogates include:</w:t>
      </w:r>
    </w:p>
    <w:p w14:paraId="30C2A277" w14:textId="77777777" w:rsidR="004F7755" w:rsidRDefault="004F7755" w:rsidP="00A27D94">
      <w:pPr>
        <w:numPr>
          <w:ilvl w:val="0"/>
          <w:numId w:val="19"/>
        </w:numPr>
        <w:spacing w:after="0" w:line="276" w:lineRule="auto"/>
      </w:pPr>
      <w:r>
        <w:t>UTIL_GAS - number of housing units using Utility Gas for primary heating</w:t>
      </w:r>
    </w:p>
    <w:p w14:paraId="35DF6C26" w14:textId="77777777" w:rsidR="004F7755" w:rsidRDefault="004F7755" w:rsidP="00A27D94">
      <w:pPr>
        <w:numPr>
          <w:ilvl w:val="0"/>
          <w:numId w:val="19"/>
        </w:numPr>
        <w:spacing w:after="0" w:line="276" w:lineRule="auto"/>
      </w:pPr>
      <w:r>
        <w:lastRenderedPageBreak/>
        <w:t>WOOD - number of housing units using Wood for primary heating</w:t>
      </w:r>
    </w:p>
    <w:p w14:paraId="5744BB21" w14:textId="77777777" w:rsidR="004F7755" w:rsidRDefault="004F7755" w:rsidP="00A27D94">
      <w:pPr>
        <w:numPr>
          <w:ilvl w:val="0"/>
          <w:numId w:val="19"/>
        </w:numPr>
        <w:spacing w:after="0" w:line="276" w:lineRule="auto"/>
      </w:pPr>
      <w:r>
        <w:t>FUEL_OIL - number of housing units using Fuel Oil for primary heating</w:t>
      </w:r>
    </w:p>
    <w:p w14:paraId="02CBCC37" w14:textId="77777777" w:rsidR="004F7755" w:rsidRDefault="004F7755" w:rsidP="00A27D94">
      <w:pPr>
        <w:numPr>
          <w:ilvl w:val="0"/>
          <w:numId w:val="19"/>
        </w:numPr>
        <w:spacing w:after="0" w:line="276" w:lineRule="auto"/>
      </w:pPr>
      <w:r>
        <w:t>COAL - number of housing units using Coal for primary heating</w:t>
      </w:r>
    </w:p>
    <w:p w14:paraId="5F660AAF" w14:textId="77777777" w:rsidR="004F7755" w:rsidRPr="0021160C" w:rsidRDefault="004F7755" w:rsidP="00A27D94">
      <w:pPr>
        <w:pStyle w:val="BodyText"/>
        <w:numPr>
          <w:ilvl w:val="0"/>
          <w:numId w:val="19"/>
        </w:numPr>
        <w:spacing w:after="0"/>
      </w:pPr>
      <w:r>
        <w:t>LP_GAS - number of housing units using Bottled Gas for primary heating</w:t>
      </w:r>
    </w:p>
    <w:p w14:paraId="68B4B7F6" w14:textId="77777777" w:rsidR="004F7755" w:rsidRDefault="004F7755" w:rsidP="004F7755">
      <w:r w:rsidRPr="002E0274">
        <w:rPr>
          <w:i/>
        </w:rPr>
        <w:t>Shapefile Name</w:t>
      </w:r>
      <w:r>
        <w:t>: heating_fuels_acs0510_c2010</w:t>
      </w:r>
    </w:p>
    <w:p w14:paraId="780247C8" w14:textId="77777777" w:rsidR="004F7755" w:rsidRDefault="004F7755" w:rsidP="004F7755">
      <w:proofErr w:type="spellStart"/>
      <w:r>
        <w:rPr>
          <w:i/>
        </w:rPr>
        <w:t>Shapefil</w:t>
      </w:r>
      <w:proofErr w:type="spellEnd"/>
      <w:r>
        <w:rPr>
          <w:i/>
        </w:rPr>
        <w:t xml:space="preserve"> Type: </w:t>
      </w:r>
      <w:r>
        <w:t>Polygon</w:t>
      </w:r>
    </w:p>
    <w:p w14:paraId="0A88C7AF" w14:textId="77777777" w:rsidR="004F7755" w:rsidRPr="00B43BAB" w:rsidRDefault="004F7755" w:rsidP="004F7755">
      <w:r>
        <w:rPr>
          <w:i/>
        </w:rPr>
        <w:t>Year</w:t>
      </w:r>
      <w:r>
        <w:t>: 2011</w:t>
      </w:r>
    </w:p>
    <w:p w14:paraId="3C613A26" w14:textId="77777777" w:rsidR="004F7755" w:rsidRPr="00CF06A1" w:rsidRDefault="004F7755" w:rsidP="004F7755">
      <w:r w:rsidRPr="002E0274">
        <w:rPr>
          <w:i/>
        </w:rPr>
        <w:t>Attributes</w:t>
      </w:r>
      <w:r>
        <w:t>: UTIL_GAS, WOOD, FUEL_OIL, LP_GAS</w:t>
      </w:r>
    </w:p>
    <w:p w14:paraId="790098C5" w14:textId="77777777" w:rsidR="004F7755" w:rsidRDefault="004F7755" w:rsidP="004F7755">
      <w:pPr>
        <w:pStyle w:val="BodyText"/>
        <w:spacing w:before="60" w:after="0"/>
      </w:pPr>
      <w:r>
        <w:rPr>
          <w:i/>
        </w:rPr>
        <w:t>Projection:</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26F1BD05" w14:textId="77777777" w:rsidR="004F7755" w:rsidRDefault="004F7755" w:rsidP="004F7755">
      <w:pPr>
        <w:rPr>
          <w:i/>
        </w:rPr>
      </w:pPr>
      <w:r>
        <w:rPr>
          <w:i/>
        </w:rPr>
        <w:t xml:space="preserve">Datum: </w:t>
      </w:r>
      <w:r>
        <w:t>NAD83</w:t>
      </w:r>
    </w:p>
    <w:p w14:paraId="22ED419C" w14:textId="77777777" w:rsidR="004F7755" w:rsidRDefault="004F7755" w:rsidP="004F7755">
      <w:r>
        <w:rPr>
          <w:i/>
        </w:rPr>
        <w:t>Spheroid</w:t>
      </w:r>
      <w:r w:rsidRPr="00F035BF">
        <w:rPr>
          <w:i/>
        </w:rPr>
        <w:t>:</w:t>
      </w:r>
      <w:r>
        <w:rPr>
          <w:i/>
        </w:rPr>
        <w:t xml:space="preserve"> </w:t>
      </w:r>
      <w:r>
        <w:t>Normal Sphere with radius 6,370,000 meters</w:t>
      </w:r>
    </w:p>
    <w:p w14:paraId="260DA1B1" w14:textId="5FBD9BED" w:rsidR="004F7755" w:rsidRPr="004F7755" w:rsidRDefault="004F7755" w:rsidP="004F7755">
      <w:r>
        <w:rPr>
          <w:i/>
        </w:rPr>
        <w:t>Derived Surrogates</w:t>
      </w:r>
      <w:r>
        <w:t>: 150, 160, 165, 170, 180, 190</w:t>
      </w:r>
    </w:p>
    <w:p w14:paraId="32E09FA7" w14:textId="6E59A12F" w:rsidR="00E33028" w:rsidRDefault="00E33028" w:rsidP="008D1B94">
      <w:pPr>
        <w:pStyle w:val="Heading2"/>
      </w:pPr>
      <w:bookmarkStart w:id="9" w:name="_Toc242157587"/>
      <w:r>
        <w:t>Transportation Surrogates</w:t>
      </w:r>
      <w:bookmarkEnd w:id="9"/>
    </w:p>
    <w:p w14:paraId="700C0C34" w14:textId="77777777" w:rsidR="0021160C" w:rsidRDefault="0021160C" w:rsidP="00E33028">
      <w:pPr>
        <w:pStyle w:val="Heading3"/>
      </w:pPr>
      <w:bookmarkStart w:id="10" w:name="_Toc242157588"/>
      <w:r>
        <w:t>Roadways</w:t>
      </w:r>
      <w:bookmarkEnd w:id="10"/>
    </w:p>
    <w:p w14:paraId="193D1291" w14:textId="6D945A2C" w:rsidR="003E0009" w:rsidRDefault="003E0009" w:rsidP="003E0009">
      <w:pPr>
        <w:pStyle w:val="BodyText"/>
        <w:spacing w:before="240"/>
      </w:pPr>
      <w:r>
        <w:t>UNC</w:t>
      </w:r>
      <w:r w:rsidR="00683B3A">
        <w:t>-IE</w:t>
      </w:r>
      <w:r>
        <w:t xml:space="preserve"> merged state-level 2010 TIGER/Line Shapefile data</w:t>
      </w:r>
      <w:r w:rsidR="00683B3A">
        <w:t xml:space="preserve"> with population density data</w:t>
      </w:r>
      <w:r>
        <w:t xml:space="preserve"> to create a national file with urban and rural roadways. </w:t>
      </w:r>
      <w:r w:rsidR="00A24F8C">
        <w:t>UNC</w:t>
      </w:r>
      <w:r w:rsidR="00683B3A">
        <w:t>-IE</w:t>
      </w:r>
      <w:r w:rsidR="00A24F8C">
        <w:t xml:space="preserve"> projected the data to a U.S. national Lambert Conformal </w:t>
      </w:r>
      <w:r w:rsidR="00683B3A">
        <w:t xml:space="preserve">Conic </w:t>
      </w:r>
      <w:r w:rsidR="00A24F8C">
        <w:t xml:space="preserve">projection on a normal sphere.  </w:t>
      </w:r>
      <w:r>
        <w:t xml:space="preserve">The TIGER/Line MTFCC codes S1100 and S1200 were used to define primary and secondary roads, respectively.  Urban and rural </w:t>
      </w:r>
      <w:r w:rsidR="001B3970">
        <w:t>roadway</w:t>
      </w:r>
      <w:r>
        <w:t xml:space="preserve"> classifications were </w:t>
      </w:r>
      <w:r w:rsidR="001B3970">
        <w:t>calculated by UNC</w:t>
      </w:r>
      <w:r w:rsidR="00683B3A">
        <w:t>-IE</w:t>
      </w:r>
      <w:r w:rsidR="001B3970">
        <w:t xml:space="preserve"> using Census block group population densities (see Section 2.</w:t>
      </w:r>
      <w:r w:rsidR="00683B3A">
        <w:t>1.</w:t>
      </w:r>
      <w:r w:rsidR="001B3970">
        <w:t>1) overlaid onto TIGER roads</w:t>
      </w:r>
      <w:r>
        <w:t>.</w:t>
      </w:r>
    </w:p>
    <w:p w14:paraId="11B720E3" w14:textId="77777777" w:rsidR="00A606C8" w:rsidRDefault="00A606C8" w:rsidP="00A606C8">
      <w:r>
        <w:t>The attributes in the file used to compute surrogates include:</w:t>
      </w:r>
    </w:p>
    <w:p w14:paraId="4876D430" w14:textId="122EA8C0" w:rsidR="00A606C8" w:rsidRPr="0021160C" w:rsidRDefault="00A606C8" w:rsidP="00A606C8">
      <w:pPr>
        <w:pStyle w:val="BodyText"/>
        <w:numPr>
          <w:ilvl w:val="0"/>
          <w:numId w:val="19"/>
        </w:numPr>
        <w:spacing w:before="240"/>
      </w:pPr>
      <w:r>
        <w:t>RDTYPE = road types; 1=urban primary, 2=rural primary, 3=urban secondary, 4=rural secondary</w:t>
      </w:r>
    </w:p>
    <w:p w14:paraId="56FDF8E6" w14:textId="77777777" w:rsidR="003E0009" w:rsidRDefault="003E0009" w:rsidP="00A606C8">
      <w:r w:rsidRPr="00A606C8">
        <w:rPr>
          <w:i/>
        </w:rPr>
        <w:t>Shapefile Name</w:t>
      </w:r>
      <w:r>
        <w:t xml:space="preserve">: </w:t>
      </w:r>
      <w:r w:rsidRPr="004B580D">
        <w:t>rd_ps_tiger2010</w:t>
      </w:r>
    </w:p>
    <w:p w14:paraId="6842808B" w14:textId="47927DD2" w:rsidR="003E0009" w:rsidRDefault="00015AD0" w:rsidP="00BF22EA">
      <w:r>
        <w:rPr>
          <w:i/>
        </w:rPr>
        <w:t xml:space="preserve">Shapefile </w:t>
      </w:r>
      <w:r w:rsidR="003E0009" w:rsidRPr="00BF22EA">
        <w:rPr>
          <w:i/>
        </w:rPr>
        <w:t>Type:</w:t>
      </w:r>
      <w:r w:rsidR="003E0009">
        <w:t xml:space="preserve"> Line</w:t>
      </w:r>
    </w:p>
    <w:p w14:paraId="7021AE63" w14:textId="77777777" w:rsidR="003E0009" w:rsidRPr="00B43BAB" w:rsidRDefault="003E0009" w:rsidP="00BF22EA">
      <w:r>
        <w:rPr>
          <w:i/>
        </w:rPr>
        <w:t>Year</w:t>
      </w:r>
      <w:r>
        <w:t>: 2010</w:t>
      </w:r>
    </w:p>
    <w:p w14:paraId="572C013A" w14:textId="77777777" w:rsidR="003E0009" w:rsidRDefault="003E0009" w:rsidP="00A606C8">
      <w:pPr>
        <w:rPr>
          <w:i/>
        </w:rPr>
      </w:pPr>
      <w:r>
        <w:rPr>
          <w:i/>
        </w:rPr>
        <w:t xml:space="preserve">Attributes: </w:t>
      </w:r>
      <w:r>
        <w:t>STATEFP, LINEARID, FULLNAME, RTTYP, MTFCC, STFID, URBAN10, RDTYPE</w:t>
      </w:r>
    </w:p>
    <w:p w14:paraId="4E37F240" w14:textId="77777777" w:rsidR="004B580D" w:rsidRDefault="003E0009" w:rsidP="004B580D">
      <w:pPr>
        <w:pStyle w:val="BodyText"/>
        <w:spacing w:before="60" w:after="0"/>
      </w:pPr>
      <w:r>
        <w:rPr>
          <w:i/>
        </w:rPr>
        <w:t>Projection:</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3DF3A578" w14:textId="471FCDDA" w:rsidR="003E3EBD" w:rsidRDefault="003E3EBD" w:rsidP="004B580D">
      <w:pPr>
        <w:pStyle w:val="BodyText"/>
        <w:spacing w:before="60" w:after="0"/>
        <w:rPr>
          <w:i/>
        </w:rPr>
      </w:pPr>
      <w:r>
        <w:rPr>
          <w:i/>
        </w:rPr>
        <w:t xml:space="preserve">Datum: </w:t>
      </w:r>
      <w:r>
        <w:t>NAD83</w:t>
      </w:r>
    </w:p>
    <w:p w14:paraId="53555578" w14:textId="75DABA1E" w:rsidR="003E0009" w:rsidRDefault="003E3EBD" w:rsidP="004B580D">
      <w:pPr>
        <w:pStyle w:val="BodyText"/>
        <w:spacing w:before="60" w:after="0"/>
      </w:pPr>
      <w:r>
        <w:rPr>
          <w:i/>
        </w:rPr>
        <w:t>Spheroid</w:t>
      </w:r>
      <w:r w:rsidR="003E0009" w:rsidRPr="00F035BF">
        <w:rPr>
          <w:i/>
        </w:rPr>
        <w:t>:</w:t>
      </w:r>
      <w:r w:rsidR="003E0009">
        <w:rPr>
          <w:i/>
        </w:rPr>
        <w:t xml:space="preserve"> </w:t>
      </w:r>
      <w:r w:rsidR="00212DBF">
        <w:t xml:space="preserve">Normal Sphere with radius 6,370,000 meters </w:t>
      </w:r>
    </w:p>
    <w:p w14:paraId="589D5E30" w14:textId="0B684CAC" w:rsidR="00220044" w:rsidRPr="00220044" w:rsidRDefault="00220044" w:rsidP="004B580D">
      <w:pPr>
        <w:pStyle w:val="BodyText"/>
        <w:spacing w:before="60" w:after="0"/>
      </w:pPr>
      <w:r>
        <w:rPr>
          <w:i/>
        </w:rPr>
        <w:t>Derived Surrogates:</w:t>
      </w:r>
      <w:r>
        <w:t xml:space="preserve"> 200, 210, </w:t>
      </w:r>
      <w:proofErr w:type="gramStart"/>
      <w:r>
        <w:t>220</w:t>
      </w:r>
      <w:proofErr w:type="gramEnd"/>
      <w:r>
        <w:t>, 230, 240, 250</w:t>
      </w:r>
    </w:p>
    <w:p w14:paraId="060C3C40" w14:textId="77777777" w:rsidR="0089061D" w:rsidRDefault="0089061D" w:rsidP="0089061D">
      <w:pPr>
        <w:pStyle w:val="Heading3"/>
      </w:pPr>
      <w:bookmarkStart w:id="11" w:name="_Toc242157589"/>
      <w:r>
        <w:lastRenderedPageBreak/>
        <w:t>Rail Length</w:t>
      </w:r>
      <w:bookmarkEnd w:id="11"/>
    </w:p>
    <w:p w14:paraId="1E7027BD" w14:textId="71A5E322" w:rsidR="0089061D" w:rsidRDefault="0089061D" w:rsidP="0089061D">
      <w:pPr>
        <w:pStyle w:val="BodyText"/>
        <w:spacing w:before="240"/>
      </w:pPr>
      <w:r>
        <w:t>UNC</w:t>
      </w:r>
      <w:r w:rsidR="00683B3A">
        <w:t>-IE</w:t>
      </w:r>
      <w:r>
        <w:t xml:space="preserve"> merged state-level 2010 TIGER/Line Shapefile data to create a national railway network file. The TIGER/Line MTFCC codes R1052, R1051, and R1011 were used to define the different classes of rail lines. UNC projected the data to a U.S. national Lambert Conformal </w:t>
      </w:r>
      <w:r w:rsidR="00683B3A">
        <w:t xml:space="preserve">Conic </w:t>
      </w:r>
      <w:r>
        <w:t>projection on a normal sphere.</w:t>
      </w:r>
    </w:p>
    <w:p w14:paraId="4FB131E2" w14:textId="77777777" w:rsidR="0089061D" w:rsidRDefault="0089061D" w:rsidP="0089061D">
      <w:r>
        <w:t>The attributes in the file used to compute surrogates include:</w:t>
      </w:r>
    </w:p>
    <w:p w14:paraId="5BD39C18" w14:textId="77777777" w:rsidR="0089061D" w:rsidRPr="0021160C" w:rsidRDefault="0089061D" w:rsidP="0089061D">
      <w:pPr>
        <w:pStyle w:val="BodyText"/>
        <w:numPr>
          <w:ilvl w:val="0"/>
          <w:numId w:val="19"/>
        </w:numPr>
        <w:spacing w:before="240"/>
      </w:pPr>
      <w:r>
        <w:t>RRTYPE – rail classes; 1=class 1; 2=class 2; 3=class 3</w:t>
      </w:r>
    </w:p>
    <w:p w14:paraId="60181B42" w14:textId="77777777" w:rsidR="0089061D" w:rsidRDefault="0089061D" w:rsidP="0089061D">
      <w:r w:rsidRPr="008E06AA">
        <w:rPr>
          <w:i/>
        </w:rPr>
        <w:t>Shapefile Name</w:t>
      </w:r>
      <w:r>
        <w:t>: rail_tiger</w:t>
      </w:r>
      <w:r w:rsidRPr="004B580D">
        <w:t>201</w:t>
      </w:r>
      <w:r>
        <w:t>0</w:t>
      </w:r>
    </w:p>
    <w:p w14:paraId="17DAAB50" w14:textId="77777777" w:rsidR="0089061D" w:rsidRDefault="0089061D" w:rsidP="0089061D">
      <w:pPr>
        <w:pStyle w:val="BodyText"/>
        <w:spacing w:before="60" w:after="0"/>
      </w:pPr>
      <w:r>
        <w:rPr>
          <w:i/>
        </w:rPr>
        <w:t xml:space="preserve">Shapefile Type: </w:t>
      </w:r>
      <w:r>
        <w:t>Line</w:t>
      </w:r>
    </w:p>
    <w:p w14:paraId="3AEAEAF6" w14:textId="77777777" w:rsidR="0089061D" w:rsidRPr="00B43BAB" w:rsidRDefault="0089061D" w:rsidP="0089061D">
      <w:r>
        <w:rPr>
          <w:i/>
        </w:rPr>
        <w:t>Year</w:t>
      </w:r>
      <w:r>
        <w:t>: 2010</w:t>
      </w:r>
    </w:p>
    <w:p w14:paraId="6144C378" w14:textId="77777777" w:rsidR="0089061D" w:rsidRDefault="0089061D" w:rsidP="0089061D">
      <w:r>
        <w:rPr>
          <w:i/>
        </w:rPr>
        <w:t xml:space="preserve">Attributes: </w:t>
      </w:r>
      <w:r>
        <w:t>LINEARID, FULLNAME, MTFCC, RRTYPE</w:t>
      </w:r>
    </w:p>
    <w:p w14:paraId="260BC636" w14:textId="77777777" w:rsidR="0089061D" w:rsidRDefault="0089061D" w:rsidP="0089061D">
      <w:pPr>
        <w:pStyle w:val="BodyText"/>
        <w:spacing w:before="60" w:after="0"/>
      </w:pPr>
      <w:r>
        <w:rPr>
          <w:i/>
        </w:rPr>
        <w:t>Projection:</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2CBFC382" w14:textId="77777777" w:rsidR="0089061D" w:rsidRDefault="0089061D" w:rsidP="0089061D">
      <w:pPr>
        <w:pStyle w:val="BodyText"/>
        <w:spacing w:before="60" w:after="0"/>
        <w:rPr>
          <w:i/>
        </w:rPr>
      </w:pPr>
      <w:r>
        <w:rPr>
          <w:i/>
        </w:rPr>
        <w:t xml:space="preserve">Datum: </w:t>
      </w:r>
      <w:r>
        <w:t>NAD83</w:t>
      </w:r>
    </w:p>
    <w:p w14:paraId="53BC2D6A" w14:textId="77777777" w:rsidR="0089061D" w:rsidRDefault="0089061D" w:rsidP="0089061D">
      <w:pPr>
        <w:pStyle w:val="BodyText"/>
        <w:spacing w:before="60" w:after="0"/>
      </w:pPr>
      <w:r>
        <w:rPr>
          <w:i/>
        </w:rPr>
        <w:t>Spheroid</w:t>
      </w:r>
      <w:r w:rsidRPr="00F035BF">
        <w:rPr>
          <w:i/>
        </w:rPr>
        <w:t>:</w:t>
      </w:r>
      <w:r>
        <w:rPr>
          <w:i/>
        </w:rPr>
        <w:t xml:space="preserve"> </w:t>
      </w:r>
      <w:r>
        <w:t>Normal Sphere with radius 6,370,000 meters</w:t>
      </w:r>
    </w:p>
    <w:p w14:paraId="75271784" w14:textId="77777777" w:rsidR="0089061D" w:rsidRDefault="0089061D" w:rsidP="0089061D">
      <w:pPr>
        <w:pStyle w:val="BodyText"/>
        <w:spacing w:before="60" w:after="0"/>
        <w:rPr>
          <w:i/>
        </w:rPr>
      </w:pPr>
      <w:r>
        <w:rPr>
          <w:i/>
        </w:rPr>
        <w:t xml:space="preserve">Derived Surrogates: </w:t>
      </w:r>
      <w:r>
        <w:t>260, 270, 280</w:t>
      </w:r>
    </w:p>
    <w:p w14:paraId="77BE2540" w14:textId="77777777" w:rsidR="0089061D" w:rsidRDefault="0089061D" w:rsidP="0089061D">
      <w:pPr>
        <w:pStyle w:val="Heading3"/>
      </w:pPr>
      <w:bookmarkStart w:id="12" w:name="_Toc242157590"/>
      <w:r>
        <w:t>Rail Freight Density</w:t>
      </w:r>
      <w:bookmarkEnd w:id="12"/>
    </w:p>
    <w:p w14:paraId="54A803A8" w14:textId="77FB03C9" w:rsidR="0089061D" w:rsidRDefault="0089061D" w:rsidP="0089061D">
      <w:pPr>
        <w:pStyle w:val="BodyText"/>
        <w:spacing w:before="240"/>
      </w:pPr>
      <w:r>
        <w:t>UNC</w:t>
      </w:r>
      <w:r w:rsidR="00683B3A">
        <w:t>-IE</w:t>
      </w:r>
      <w:r>
        <w:t xml:space="preserve"> used the </w:t>
      </w:r>
      <w:r w:rsidR="00683B3A">
        <w:t>2012 National Transportation Atlas Database (</w:t>
      </w:r>
      <w:r>
        <w:t>NTAD</w:t>
      </w:r>
      <w:r w:rsidR="00683B3A">
        <w:t>)</w:t>
      </w:r>
      <w:r>
        <w:t xml:space="preserve"> freight densities to weight the line Shapefile of rail activity locations. The NTAD RAILTYPE codes were used to define the different classes of rail lines. UNC</w:t>
      </w:r>
      <w:r w:rsidR="00683B3A">
        <w:t>-IE</w:t>
      </w:r>
      <w:r>
        <w:t xml:space="preserve"> projected the data to a U.S. national Lambert Conformal</w:t>
      </w:r>
      <w:r w:rsidR="00683B3A">
        <w:t xml:space="preserve"> Conic</w:t>
      </w:r>
      <w:r>
        <w:t xml:space="preserve"> projection on a normal sphere.</w:t>
      </w:r>
    </w:p>
    <w:p w14:paraId="4CA1242A" w14:textId="77777777" w:rsidR="0089061D" w:rsidRDefault="0089061D" w:rsidP="0089061D">
      <w:r>
        <w:t>The attributes in the file used to compute surrogates include:</w:t>
      </w:r>
    </w:p>
    <w:p w14:paraId="5CF53AD2" w14:textId="77777777" w:rsidR="0089061D" w:rsidRPr="0021160C" w:rsidRDefault="0089061D" w:rsidP="0089061D">
      <w:pPr>
        <w:pStyle w:val="BodyText"/>
        <w:numPr>
          <w:ilvl w:val="0"/>
          <w:numId w:val="19"/>
        </w:numPr>
        <w:spacing w:before="240"/>
      </w:pPr>
      <w:r>
        <w:t>RAILTYPE – rail classes; 1=class 1,2,3 rail; 2=Amtrak; 3=Commuter rail</w:t>
      </w:r>
    </w:p>
    <w:p w14:paraId="46DE62C7" w14:textId="77777777" w:rsidR="0089061D" w:rsidRDefault="0089061D" w:rsidP="0089061D">
      <w:r w:rsidRPr="008E06AA">
        <w:rPr>
          <w:i/>
        </w:rPr>
        <w:t>Shapefile Name</w:t>
      </w:r>
      <w:r>
        <w:t>: rail_lines_ntad2012</w:t>
      </w:r>
    </w:p>
    <w:p w14:paraId="5C8059FD" w14:textId="77777777" w:rsidR="0089061D" w:rsidRDefault="0089061D" w:rsidP="0089061D">
      <w:pPr>
        <w:pStyle w:val="BodyText"/>
        <w:spacing w:before="60" w:after="0"/>
      </w:pPr>
      <w:r>
        <w:rPr>
          <w:i/>
        </w:rPr>
        <w:t xml:space="preserve">Shapefile Type: </w:t>
      </w:r>
      <w:r>
        <w:t>Line</w:t>
      </w:r>
    </w:p>
    <w:p w14:paraId="430915C1" w14:textId="77777777" w:rsidR="0089061D" w:rsidRPr="00B43BAB" w:rsidRDefault="0089061D" w:rsidP="0089061D">
      <w:r>
        <w:rPr>
          <w:i/>
        </w:rPr>
        <w:t>Year</w:t>
      </w:r>
      <w:r>
        <w:t>: 2012</w:t>
      </w:r>
    </w:p>
    <w:p w14:paraId="4E945498" w14:textId="77777777" w:rsidR="0089061D" w:rsidRDefault="0089061D" w:rsidP="0089061D">
      <w:r>
        <w:rPr>
          <w:i/>
        </w:rPr>
        <w:t>Attributes</w:t>
      </w:r>
      <w:r w:rsidRPr="00770421">
        <w:t xml:space="preserve"> FRAARCID,</w:t>
      </w:r>
      <w:r>
        <w:t xml:space="preserve"> </w:t>
      </w:r>
      <w:r w:rsidRPr="00770421">
        <w:t>MILES,</w:t>
      </w:r>
      <w:r>
        <w:t xml:space="preserve"> </w:t>
      </w:r>
      <w:r w:rsidRPr="00770421">
        <w:t>STATEAB,</w:t>
      </w:r>
      <w:r>
        <w:t xml:space="preserve"> </w:t>
      </w:r>
      <w:r w:rsidRPr="00770421">
        <w:t>STATEFIPS,</w:t>
      </w:r>
      <w:r>
        <w:t xml:space="preserve"> </w:t>
      </w:r>
      <w:r w:rsidRPr="00770421">
        <w:t>CNTYFIPS,</w:t>
      </w:r>
      <w:r>
        <w:t xml:space="preserve"> </w:t>
      </w:r>
      <w:r w:rsidRPr="00770421">
        <w:t>STCNTYFIPS,</w:t>
      </w:r>
      <w:r>
        <w:t xml:space="preserve"> </w:t>
      </w:r>
      <w:r w:rsidRPr="00770421">
        <w:t>FRAREGIONS,</w:t>
      </w:r>
      <w:r>
        <w:t xml:space="preserve"> </w:t>
      </w:r>
      <w:r w:rsidRPr="00770421">
        <w:t>RROWNER1,</w:t>
      </w:r>
      <w:r>
        <w:t xml:space="preserve"> </w:t>
      </w:r>
      <w:r w:rsidRPr="00770421">
        <w:t>RROWNER2,</w:t>
      </w:r>
      <w:r>
        <w:t xml:space="preserve"> </w:t>
      </w:r>
      <w:r w:rsidRPr="00770421">
        <w:t>RROWNER3,</w:t>
      </w:r>
      <w:r>
        <w:t xml:space="preserve"> </w:t>
      </w:r>
      <w:r w:rsidRPr="00770421">
        <w:t>TRKRGHTS1,</w:t>
      </w:r>
      <w:r>
        <w:t xml:space="preserve"> </w:t>
      </w:r>
      <w:r w:rsidRPr="00770421">
        <w:t>TRKRGHTS2,</w:t>
      </w:r>
      <w:r>
        <w:t xml:space="preserve"> </w:t>
      </w:r>
      <w:r w:rsidRPr="00770421">
        <w:t>TRKRGHTS3,</w:t>
      </w:r>
      <w:r>
        <w:t xml:space="preserve"> </w:t>
      </w:r>
      <w:r w:rsidRPr="00770421">
        <w:t>TRKRGHTS4,</w:t>
      </w:r>
      <w:r>
        <w:t xml:space="preserve"> </w:t>
      </w:r>
      <w:r w:rsidRPr="00770421">
        <w:t>TRKRGHTS5,</w:t>
      </w:r>
      <w:r>
        <w:t xml:space="preserve"> </w:t>
      </w:r>
      <w:r w:rsidRPr="00770421">
        <w:t>TRKRGHTS6,</w:t>
      </w:r>
      <w:r>
        <w:t xml:space="preserve"> </w:t>
      </w:r>
      <w:r w:rsidRPr="00770421">
        <w:t>TRKRGHTS7,</w:t>
      </w:r>
      <w:r>
        <w:t xml:space="preserve"> </w:t>
      </w:r>
      <w:r w:rsidRPr="00770421">
        <w:t>TRKRGHTS8,</w:t>
      </w:r>
      <w:r>
        <w:t xml:space="preserve"> </w:t>
      </w:r>
      <w:r w:rsidRPr="00770421">
        <w:t>TRKRGHTS9,</w:t>
      </w:r>
      <w:r>
        <w:t xml:space="preserve"> </w:t>
      </w:r>
      <w:r w:rsidRPr="00770421">
        <w:t>STRACNET,</w:t>
      </w:r>
      <w:r>
        <w:t xml:space="preserve"> </w:t>
      </w:r>
      <w:r w:rsidRPr="00770421">
        <w:t>SIGSYS,</w:t>
      </w:r>
      <w:r>
        <w:t xml:space="preserve"> </w:t>
      </w:r>
      <w:r w:rsidRPr="00770421">
        <w:t>TRACKS,</w:t>
      </w:r>
      <w:r>
        <w:t xml:space="preserve"> </w:t>
      </w:r>
      <w:r w:rsidRPr="00770421">
        <w:t>SUBDIV,</w:t>
      </w:r>
      <w:r>
        <w:t xml:space="preserve"> </w:t>
      </w:r>
      <w:r w:rsidRPr="00770421">
        <w:t>FRFRANODE,</w:t>
      </w:r>
      <w:r>
        <w:t xml:space="preserve"> </w:t>
      </w:r>
      <w:r w:rsidRPr="00770421">
        <w:t>TOFRANODE,</w:t>
      </w:r>
      <w:r>
        <w:t xml:space="preserve"> </w:t>
      </w:r>
      <w:r w:rsidRPr="00770421">
        <w:t>NET,</w:t>
      </w:r>
      <w:r>
        <w:t xml:space="preserve"> </w:t>
      </w:r>
      <w:r w:rsidRPr="00770421">
        <w:t>PASSNGR,</w:t>
      </w:r>
      <w:r>
        <w:t xml:space="preserve"> </w:t>
      </w:r>
      <w:r w:rsidRPr="00770421">
        <w:t>YARDS,</w:t>
      </w:r>
      <w:r>
        <w:t xml:space="preserve"> </w:t>
      </w:r>
      <w:r w:rsidRPr="00770421">
        <w:t>INT_TYPE,</w:t>
      </w:r>
      <w:r>
        <w:t xml:space="preserve"> </w:t>
      </w:r>
      <w:r w:rsidRPr="00770421">
        <w:t>DEN09CODE,</w:t>
      </w:r>
      <w:r>
        <w:t xml:space="preserve"> </w:t>
      </w:r>
      <w:r w:rsidRPr="00770421">
        <w:t>VERSION,</w:t>
      </w:r>
      <w:r>
        <w:t xml:space="preserve"> </w:t>
      </w:r>
      <w:r w:rsidRPr="00770421">
        <w:t>MEDDENS,</w:t>
      </w:r>
      <w:r>
        <w:t xml:space="preserve"> </w:t>
      </w:r>
      <w:r w:rsidRPr="00770421">
        <w:t>RAILTYPE</w:t>
      </w:r>
    </w:p>
    <w:p w14:paraId="2B7E3000" w14:textId="77777777" w:rsidR="0089061D" w:rsidRDefault="0089061D" w:rsidP="0089061D">
      <w:pPr>
        <w:pStyle w:val="BodyText"/>
        <w:spacing w:before="60" w:after="0"/>
      </w:pPr>
      <w:r>
        <w:rPr>
          <w:i/>
        </w:rPr>
        <w:t>Projection:</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23042F3E" w14:textId="77777777" w:rsidR="0089061D" w:rsidRDefault="0089061D" w:rsidP="0089061D">
      <w:pPr>
        <w:pStyle w:val="BodyText"/>
        <w:spacing w:before="60" w:after="0"/>
        <w:rPr>
          <w:i/>
        </w:rPr>
      </w:pPr>
      <w:r>
        <w:rPr>
          <w:i/>
        </w:rPr>
        <w:t xml:space="preserve">Datum: </w:t>
      </w:r>
      <w:r>
        <w:t>NAD83</w:t>
      </w:r>
    </w:p>
    <w:p w14:paraId="72951CAF" w14:textId="77777777" w:rsidR="0089061D" w:rsidRDefault="0089061D" w:rsidP="0089061D">
      <w:pPr>
        <w:pStyle w:val="BodyText"/>
        <w:spacing w:before="60" w:after="0"/>
      </w:pPr>
      <w:r>
        <w:rPr>
          <w:i/>
        </w:rPr>
        <w:t>Spheroid</w:t>
      </w:r>
      <w:r w:rsidRPr="00F035BF">
        <w:rPr>
          <w:i/>
        </w:rPr>
        <w:t>:</w:t>
      </w:r>
      <w:r>
        <w:rPr>
          <w:i/>
        </w:rPr>
        <w:t xml:space="preserve"> </w:t>
      </w:r>
      <w:r>
        <w:t>Normal Sphere with radius 6,370,000 meters</w:t>
      </w:r>
    </w:p>
    <w:p w14:paraId="5D7A6A7F" w14:textId="77777777" w:rsidR="0089061D" w:rsidRDefault="0089061D" w:rsidP="0089061D">
      <w:pPr>
        <w:pStyle w:val="BodyText"/>
        <w:spacing w:before="60" w:after="0"/>
        <w:rPr>
          <w:i/>
        </w:rPr>
      </w:pPr>
      <w:r>
        <w:rPr>
          <w:i/>
        </w:rPr>
        <w:t xml:space="preserve">Derived Surrogates: </w:t>
      </w:r>
      <w:r>
        <w:t>261, 271, 272, 273</w:t>
      </w:r>
    </w:p>
    <w:p w14:paraId="3C546CF8" w14:textId="77777777" w:rsidR="0089061D" w:rsidRDefault="0089061D" w:rsidP="0089061D">
      <w:pPr>
        <w:pStyle w:val="Heading3"/>
      </w:pPr>
      <w:bookmarkStart w:id="13" w:name="_Toc242157591"/>
      <w:r>
        <w:lastRenderedPageBreak/>
        <w:t>Rail Yards</w:t>
      </w:r>
      <w:bookmarkEnd w:id="13"/>
    </w:p>
    <w:p w14:paraId="0DE52FFA" w14:textId="21052D48" w:rsidR="0089061D" w:rsidRDefault="0089061D" w:rsidP="0089061D">
      <w:pPr>
        <w:pStyle w:val="BodyText"/>
        <w:spacing w:before="240"/>
      </w:pPr>
      <w:r>
        <w:t xml:space="preserve">Michelle Bergin and </w:t>
      </w:r>
      <w:proofErr w:type="spellStart"/>
      <w:r>
        <w:t>Byeong</w:t>
      </w:r>
      <w:proofErr w:type="spellEnd"/>
      <w:r>
        <w:t xml:space="preserve"> Kim of GA DNR provided a spreadsheet of rail yard locations and emissions collected as part of the Eastern Regional Technical Advisory Committee (ERTAC) railway inventory development and improvement effort (Bergin et al., 2009). UNC-IE converted this spreadsheet to a point Shapefile for generating a rail</w:t>
      </w:r>
      <w:r w:rsidR="00683B3A">
        <w:t xml:space="preserve"> </w:t>
      </w:r>
      <w:r>
        <w:t>yard surrogate for the U.S.  The surrogate is based on the sum of the NOx and PM2.5 emissions at the rail</w:t>
      </w:r>
      <w:r w:rsidR="00683B3A">
        <w:t xml:space="preserve"> </w:t>
      </w:r>
      <w:r>
        <w:t>yard locations in the ERTAC rail yard inventory.</w:t>
      </w:r>
    </w:p>
    <w:p w14:paraId="2C6E410B" w14:textId="77777777" w:rsidR="0089061D" w:rsidRDefault="0089061D" w:rsidP="0089061D">
      <w:r>
        <w:t>The attributes in the file used to compute surrogates include:</w:t>
      </w:r>
    </w:p>
    <w:p w14:paraId="1CC217D1" w14:textId="5EA6FA4C" w:rsidR="0089061D" w:rsidRPr="0021160C" w:rsidRDefault="0089061D" w:rsidP="0089061D">
      <w:pPr>
        <w:pStyle w:val="BodyText"/>
        <w:numPr>
          <w:ilvl w:val="0"/>
          <w:numId w:val="19"/>
        </w:numPr>
        <w:spacing w:before="240"/>
      </w:pPr>
      <w:r>
        <w:t>NOXPMTOT – total of NOx and PM2.5 emissions at each rail</w:t>
      </w:r>
      <w:r w:rsidR="00683B3A">
        <w:t xml:space="preserve"> </w:t>
      </w:r>
      <w:r>
        <w:t>yard</w:t>
      </w:r>
    </w:p>
    <w:p w14:paraId="5D187814" w14:textId="77777777" w:rsidR="0089061D" w:rsidRDefault="0089061D" w:rsidP="0089061D">
      <w:r w:rsidRPr="008E06AA">
        <w:rPr>
          <w:i/>
        </w:rPr>
        <w:t>Shapefile Name</w:t>
      </w:r>
      <w:r>
        <w:t xml:space="preserve">: </w:t>
      </w:r>
      <w:proofErr w:type="spellStart"/>
      <w:r>
        <w:t>ERTAC_railyard_WRF</w:t>
      </w:r>
      <w:proofErr w:type="spellEnd"/>
    </w:p>
    <w:p w14:paraId="0EC3783A" w14:textId="77777777" w:rsidR="0089061D" w:rsidRDefault="0089061D" w:rsidP="0089061D">
      <w:pPr>
        <w:pStyle w:val="BodyText"/>
        <w:spacing w:before="60" w:after="0"/>
      </w:pPr>
      <w:r>
        <w:rPr>
          <w:i/>
        </w:rPr>
        <w:t xml:space="preserve">Shapefile Type: </w:t>
      </w:r>
      <w:r>
        <w:t>Point</w:t>
      </w:r>
    </w:p>
    <w:p w14:paraId="7BE7FE31" w14:textId="77777777" w:rsidR="0089061D" w:rsidRPr="00B43BAB" w:rsidRDefault="0089061D" w:rsidP="0089061D">
      <w:r>
        <w:rPr>
          <w:i/>
        </w:rPr>
        <w:t>Year</w:t>
      </w:r>
      <w:r>
        <w:t>: 2012</w:t>
      </w:r>
    </w:p>
    <w:p w14:paraId="0E0F95B0" w14:textId="77777777" w:rsidR="0089061D" w:rsidRDefault="0089061D" w:rsidP="0089061D">
      <w:r>
        <w:rPr>
          <w:i/>
        </w:rPr>
        <w:t>Attributes</w:t>
      </w:r>
      <w:r w:rsidRPr="00770421">
        <w:t xml:space="preserve"> </w:t>
      </w:r>
      <w:r w:rsidRPr="00892890">
        <w:t>OBJECTID,</w:t>
      </w:r>
      <w:r>
        <w:t xml:space="preserve"> </w:t>
      </w:r>
      <w:r w:rsidRPr="00892890">
        <w:t>OWNER1,</w:t>
      </w:r>
      <w:r>
        <w:t xml:space="preserve"> </w:t>
      </w:r>
      <w:r w:rsidRPr="00892890">
        <w:t>OWNER2,</w:t>
      </w:r>
      <w:r>
        <w:t xml:space="preserve"> </w:t>
      </w:r>
      <w:r w:rsidRPr="00892890">
        <w:t>OWNER3,</w:t>
      </w:r>
      <w:r>
        <w:t xml:space="preserve"> </w:t>
      </w:r>
      <w:r w:rsidRPr="00892890">
        <w:t>STATE,</w:t>
      </w:r>
      <w:r>
        <w:t xml:space="preserve"> </w:t>
      </w:r>
      <w:r w:rsidRPr="00892890">
        <w:t>FIPS,</w:t>
      </w:r>
      <w:r>
        <w:t xml:space="preserve"> </w:t>
      </w:r>
      <w:r w:rsidRPr="00892890">
        <w:t>YARDNAME,</w:t>
      </w:r>
      <w:r>
        <w:t xml:space="preserve"> </w:t>
      </w:r>
      <w:r w:rsidRPr="00892890">
        <w:t>LON,</w:t>
      </w:r>
      <w:r>
        <w:t xml:space="preserve"> </w:t>
      </w:r>
      <w:r w:rsidRPr="00892890">
        <w:t>LAT,</w:t>
      </w:r>
      <w:r>
        <w:t xml:space="preserve"> </w:t>
      </w:r>
      <w:r w:rsidRPr="00892890">
        <w:t>NOX,</w:t>
      </w:r>
      <w:r>
        <w:t xml:space="preserve"> </w:t>
      </w:r>
      <w:r w:rsidRPr="00892890">
        <w:t>PM25,</w:t>
      </w:r>
      <w:r>
        <w:t xml:space="preserve"> </w:t>
      </w:r>
      <w:r w:rsidRPr="00892890">
        <w:t>NOXPMTOT,</w:t>
      </w:r>
    </w:p>
    <w:p w14:paraId="06EE4C65" w14:textId="77777777" w:rsidR="0089061D" w:rsidRDefault="0089061D" w:rsidP="0089061D">
      <w:pPr>
        <w:pStyle w:val="BodyText"/>
        <w:spacing w:before="60" w:after="0"/>
      </w:pPr>
      <w:r>
        <w:rPr>
          <w:i/>
        </w:rPr>
        <w:t>Projection:</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7EF56ECB" w14:textId="77777777" w:rsidR="0089061D" w:rsidRDefault="0089061D" w:rsidP="0089061D">
      <w:pPr>
        <w:pStyle w:val="BodyText"/>
        <w:spacing w:before="60" w:after="0"/>
        <w:rPr>
          <w:i/>
        </w:rPr>
      </w:pPr>
      <w:r>
        <w:rPr>
          <w:i/>
        </w:rPr>
        <w:t xml:space="preserve">Datum: </w:t>
      </w:r>
      <w:r>
        <w:t>NAD83</w:t>
      </w:r>
      <w:r w:rsidRPr="00892890">
        <w:rPr>
          <w:i/>
        </w:rPr>
        <w:t xml:space="preserve"> </w:t>
      </w:r>
    </w:p>
    <w:p w14:paraId="28A8531D" w14:textId="77777777" w:rsidR="0089061D" w:rsidRDefault="0089061D" w:rsidP="0089061D">
      <w:pPr>
        <w:pStyle w:val="BodyText"/>
        <w:spacing w:before="60" w:after="0"/>
      </w:pPr>
      <w:r>
        <w:rPr>
          <w:i/>
        </w:rPr>
        <w:t>Spheroid</w:t>
      </w:r>
      <w:r w:rsidRPr="00F035BF">
        <w:rPr>
          <w:i/>
        </w:rPr>
        <w:t>:</w:t>
      </w:r>
      <w:r>
        <w:rPr>
          <w:i/>
        </w:rPr>
        <w:t xml:space="preserve"> </w:t>
      </w:r>
      <w:r>
        <w:t>Normal Sphere with radius 6,370,000 meters</w:t>
      </w:r>
    </w:p>
    <w:p w14:paraId="5C8952A1" w14:textId="77777777" w:rsidR="0089061D" w:rsidRDefault="0089061D" w:rsidP="0089061D">
      <w:pPr>
        <w:pStyle w:val="BodyText"/>
        <w:spacing w:before="60" w:after="0"/>
        <w:rPr>
          <w:i/>
        </w:rPr>
      </w:pPr>
      <w:r>
        <w:rPr>
          <w:i/>
        </w:rPr>
        <w:t xml:space="preserve">Derived Surrogates: </w:t>
      </w:r>
      <w:r>
        <w:t>275</w:t>
      </w:r>
    </w:p>
    <w:p w14:paraId="1B33D530" w14:textId="77777777" w:rsidR="0089061D" w:rsidRDefault="0089061D" w:rsidP="0089061D">
      <w:pPr>
        <w:pStyle w:val="Heading3"/>
      </w:pPr>
      <w:bookmarkStart w:id="14" w:name="_Toc242157592"/>
      <w:r>
        <w:t>Highway Exits</w:t>
      </w:r>
      <w:bookmarkEnd w:id="14"/>
    </w:p>
    <w:p w14:paraId="2E865F17" w14:textId="2B139007" w:rsidR="0089061D" w:rsidRDefault="0089061D" w:rsidP="0089061D">
      <w:pPr>
        <w:pStyle w:val="BodyText"/>
        <w:spacing w:before="240"/>
      </w:pPr>
      <w:r>
        <w:t xml:space="preserve">This point Shapefile of highway exit ramp locations was obtained from the ESRI Data and Maps 2010 database. UNC projected the data to a U.S. national Lambert Conformal </w:t>
      </w:r>
      <w:r w:rsidR="00683B3A">
        <w:t xml:space="preserve">Conic </w:t>
      </w:r>
      <w:r>
        <w:t>projection on a normal sphere. As these data are proprietary, this Shapefile cannot be redistributed.</w:t>
      </w:r>
    </w:p>
    <w:p w14:paraId="73FAC839" w14:textId="77777777" w:rsidR="0089061D" w:rsidRDefault="0089061D" w:rsidP="0089061D">
      <w:r>
        <w:t>The attributes in the file used to compute surrogates include:</w:t>
      </w:r>
    </w:p>
    <w:p w14:paraId="76E02EDC" w14:textId="77777777" w:rsidR="0089061D" w:rsidRPr="003E3EBD" w:rsidRDefault="0089061D" w:rsidP="0089061D">
      <w:pPr>
        <w:pStyle w:val="ListParagraph"/>
        <w:numPr>
          <w:ilvl w:val="0"/>
          <w:numId w:val="19"/>
        </w:numPr>
        <w:rPr>
          <w:i/>
        </w:rPr>
      </w:pPr>
      <w:r>
        <w:t>NONE – default to point locations</w:t>
      </w:r>
    </w:p>
    <w:p w14:paraId="1172AD61" w14:textId="77777777" w:rsidR="0089061D" w:rsidRDefault="0089061D" w:rsidP="0089061D">
      <w:r w:rsidRPr="00A24F8C">
        <w:rPr>
          <w:i/>
        </w:rPr>
        <w:t>Shapefile Name</w:t>
      </w:r>
      <w:r>
        <w:t xml:space="preserve">: </w:t>
      </w:r>
      <w:proofErr w:type="spellStart"/>
      <w:r>
        <w:t>exits_lcc</w:t>
      </w:r>
      <w:proofErr w:type="spellEnd"/>
    </w:p>
    <w:p w14:paraId="777214A9" w14:textId="77777777" w:rsidR="0089061D" w:rsidRDefault="0089061D" w:rsidP="0089061D">
      <w:pPr>
        <w:pStyle w:val="BodyText"/>
        <w:spacing w:before="60" w:after="0"/>
      </w:pPr>
      <w:r>
        <w:rPr>
          <w:i/>
        </w:rPr>
        <w:t xml:space="preserve">Shapefile Type: </w:t>
      </w:r>
      <w:r>
        <w:t>Point</w:t>
      </w:r>
    </w:p>
    <w:p w14:paraId="6E8FA0F6" w14:textId="77777777" w:rsidR="0089061D" w:rsidRPr="00B43BAB" w:rsidRDefault="0089061D" w:rsidP="0089061D">
      <w:r>
        <w:rPr>
          <w:i/>
        </w:rPr>
        <w:t>Year</w:t>
      </w:r>
      <w:r>
        <w:t>: 2010</w:t>
      </w:r>
    </w:p>
    <w:p w14:paraId="171EEA17" w14:textId="77777777" w:rsidR="0089061D" w:rsidRPr="00656A97" w:rsidRDefault="0089061D" w:rsidP="0089061D">
      <w:r>
        <w:rPr>
          <w:i/>
        </w:rPr>
        <w:t xml:space="preserve">Attributes: </w:t>
      </w:r>
      <w:r>
        <w:t>EXIT_ID, FROM_NAME, EXIT_NUM, TO_NAME, COUNTRY</w:t>
      </w:r>
    </w:p>
    <w:p w14:paraId="18073D6A" w14:textId="77777777" w:rsidR="0089061D" w:rsidRDefault="0089061D" w:rsidP="0089061D">
      <w:pPr>
        <w:pStyle w:val="BodyText"/>
        <w:spacing w:before="60" w:after="0"/>
      </w:pPr>
      <w:r>
        <w:rPr>
          <w:i/>
        </w:rPr>
        <w:t>Projection:</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68CBC2CD" w14:textId="77777777" w:rsidR="0089061D" w:rsidRDefault="0089061D" w:rsidP="0089061D">
      <w:pPr>
        <w:pStyle w:val="BodyText"/>
        <w:spacing w:before="60" w:after="0"/>
        <w:rPr>
          <w:i/>
        </w:rPr>
      </w:pPr>
      <w:r>
        <w:rPr>
          <w:i/>
        </w:rPr>
        <w:t xml:space="preserve">Datum: </w:t>
      </w:r>
      <w:r>
        <w:t>NAD83</w:t>
      </w:r>
    </w:p>
    <w:p w14:paraId="6BFD349F" w14:textId="77777777" w:rsidR="0089061D" w:rsidRDefault="0089061D" w:rsidP="0089061D">
      <w:pPr>
        <w:pStyle w:val="BodyText"/>
        <w:spacing w:before="60" w:after="0"/>
      </w:pPr>
      <w:r>
        <w:rPr>
          <w:i/>
        </w:rPr>
        <w:t>Spheroid</w:t>
      </w:r>
      <w:r w:rsidRPr="00F035BF">
        <w:rPr>
          <w:i/>
        </w:rPr>
        <w:t>:</w:t>
      </w:r>
      <w:r>
        <w:rPr>
          <w:i/>
        </w:rPr>
        <w:t xml:space="preserve"> </w:t>
      </w:r>
      <w:r>
        <w:t>Normal Sphere with radius 6,370,000 meters</w:t>
      </w:r>
    </w:p>
    <w:p w14:paraId="6BD8A528" w14:textId="77777777" w:rsidR="0089061D" w:rsidRDefault="0089061D" w:rsidP="0089061D">
      <w:pPr>
        <w:pStyle w:val="BodyText"/>
        <w:spacing w:before="60" w:after="0"/>
      </w:pPr>
      <w:r>
        <w:rPr>
          <w:i/>
        </w:rPr>
        <w:t xml:space="preserve">Derived Surrogates: </w:t>
      </w:r>
      <w:r>
        <w:t>201, 251</w:t>
      </w:r>
    </w:p>
    <w:p w14:paraId="7144D0DC" w14:textId="77777777" w:rsidR="0089061D" w:rsidRDefault="0089061D" w:rsidP="0089061D">
      <w:pPr>
        <w:pStyle w:val="Heading3"/>
      </w:pPr>
      <w:bookmarkStart w:id="15" w:name="_Toc242157593"/>
      <w:r>
        <w:lastRenderedPageBreak/>
        <w:t>Major Roads</w:t>
      </w:r>
      <w:bookmarkEnd w:id="15"/>
    </w:p>
    <w:p w14:paraId="780D8653" w14:textId="4E28FD58" w:rsidR="0089061D" w:rsidRDefault="0089061D" w:rsidP="0089061D">
      <w:pPr>
        <w:pStyle w:val="BodyText"/>
        <w:spacing w:before="240"/>
      </w:pPr>
      <w:r>
        <w:t xml:space="preserve">2010 U.S. Major roads, including interstates, freeways, U.S. and state highways, major streets and roads, primary, secondary, and local roads, access ramps, ferry crossing, and other major thoroughfares within the U.S.  </w:t>
      </w:r>
      <w:r w:rsidR="00683B3A">
        <w:t xml:space="preserve">This Shapefile was used to define the locations of local and minor roadways for allocating off-network </w:t>
      </w:r>
      <w:r w:rsidR="000079C8">
        <w:t xml:space="preserve">light-duty vehicle </w:t>
      </w:r>
      <w:r w:rsidR="00683B3A">
        <w:t xml:space="preserve">MOVES emissions to modeling grids. </w:t>
      </w:r>
      <w:r>
        <w:t xml:space="preserve">This line Shapefile of major roads was obtained from the ESRI Data and Maps 2010 database. UNC projected the data to a U.S. national Lambert Conformal </w:t>
      </w:r>
      <w:r w:rsidR="00683B3A">
        <w:t xml:space="preserve">Conic </w:t>
      </w:r>
      <w:r>
        <w:t>projection on a normal sphere. As these data are proprietary, this Sh</w:t>
      </w:r>
      <w:r w:rsidR="00683B3A">
        <w:t>apefile cannot be redistributed</w:t>
      </w:r>
    </w:p>
    <w:p w14:paraId="39E7087A" w14:textId="77777777" w:rsidR="0089061D" w:rsidRDefault="0089061D" w:rsidP="0089061D">
      <w:r>
        <w:t>The attributes in the file used to compute surrogates include:</w:t>
      </w:r>
    </w:p>
    <w:p w14:paraId="6F3D0091" w14:textId="77777777" w:rsidR="0089061D" w:rsidRPr="0021160C" w:rsidRDefault="0089061D" w:rsidP="0089061D">
      <w:pPr>
        <w:pStyle w:val="BodyText"/>
        <w:numPr>
          <w:ilvl w:val="0"/>
          <w:numId w:val="19"/>
        </w:numPr>
        <w:spacing w:before="240"/>
      </w:pPr>
      <w:r>
        <w:t>FDC – road classes; 4=secondary road; 5=local connecting road</w:t>
      </w:r>
    </w:p>
    <w:p w14:paraId="124BA920" w14:textId="77777777" w:rsidR="0089061D" w:rsidRDefault="0089061D" w:rsidP="0089061D">
      <w:r w:rsidRPr="00A24F8C">
        <w:rPr>
          <w:i/>
        </w:rPr>
        <w:t>Shapefile Name</w:t>
      </w:r>
      <w:r>
        <w:t xml:space="preserve">: </w:t>
      </w:r>
      <w:proofErr w:type="spellStart"/>
      <w:r>
        <w:t>mjrrds_lcc</w:t>
      </w:r>
      <w:proofErr w:type="spellEnd"/>
    </w:p>
    <w:p w14:paraId="7BA3DA35" w14:textId="77777777" w:rsidR="0089061D" w:rsidRDefault="0089061D" w:rsidP="0089061D">
      <w:pPr>
        <w:pStyle w:val="BodyText"/>
        <w:spacing w:before="60" w:after="0"/>
      </w:pPr>
      <w:r>
        <w:rPr>
          <w:i/>
        </w:rPr>
        <w:t xml:space="preserve">Shapefile Type: </w:t>
      </w:r>
      <w:r>
        <w:t>Line</w:t>
      </w:r>
    </w:p>
    <w:p w14:paraId="57F71C30" w14:textId="77777777" w:rsidR="0089061D" w:rsidRPr="00B43BAB" w:rsidRDefault="0089061D" w:rsidP="0089061D">
      <w:r>
        <w:rPr>
          <w:i/>
        </w:rPr>
        <w:t>Year</w:t>
      </w:r>
      <w:r>
        <w:t>: 2010</w:t>
      </w:r>
    </w:p>
    <w:p w14:paraId="3E013DDF" w14:textId="77777777" w:rsidR="0089061D" w:rsidRPr="00A22461" w:rsidRDefault="0089061D" w:rsidP="0089061D">
      <w:r>
        <w:rPr>
          <w:i/>
        </w:rPr>
        <w:t xml:space="preserve">Attributes: </w:t>
      </w:r>
      <w:r>
        <w:t>PREFIX, NAME, TYPE, SUFFIX, FDC, SHIELD, HWY_NUM, OID</w:t>
      </w:r>
    </w:p>
    <w:p w14:paraId="50AF6515" w14:textId="77777777" w:rsidR="0089061D" w:rsidRDefault="0089061D" w:rsidP="0089061D">
      <w:pPr>
        <w:pStyle w:val="BodyText"/>
        <w:spacing w:before="60" w:after="0"/>
      </w:pPr>
      <w:r>
        <w:rPr>
          <w:i/>
        </w:rPr>
        <w:t>Projection:</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73C5C4FF" w14:textId="77777777" w:rsidR="0089061D" w:rsidRDefault="0089061D" w:rsidP="0089061D">
      <w:pPr>
        <w:pStyle w:val="BodyText"/>
        <w:spacing w:before="60" w:after="0"/>
        <w:rPr>
          <w:i/>
        </w:rPr>
      </w:pPr>
      <w:r>
        <w:rPr>
          <w:i/>
        </w:rPr>
        <w:t xml:space="preserve">Datum: </w:t>
      </w:r>
      <w:r>
        <w:t>NAD83</w:t>
      </w:r>
    </w:p>
    <w:p w14:paraId="052359D6" w14:textId="77777777" w:rsidR="0089061D" w:rsidRDefault="0089061D" w:rsidP="0089061D">
      <w:pPr>
        <w:pStyle w:val="BodyText"/>
        <w:spacing w:before="60" w:after="0"/>
      </w:pPr>
      <w:r>
        <w:rPr>
          <w:i/>
        </w:rPr>
        <w:t>Spheroid</w:t>
      </w:r>
      <w:r w:rsidRPr="00F035BF">
        <w:rPr>
          <w:i/>
        </w:rPr>
        <w:t>:</w:t>
      </w:r>
      <w:r>
        <w:rPr>
          <w:i/>
        </w:rPr>
        <w:t xml:space="preserve"> </w:t>
      </w:r>
      <w:r>
        <w:t>Normal Sphere with radius 6,370,000 meters</w:t>
      </w:r>
    </w:p>
    <w:p w14:paraId="383A0923" w14:textId="77777777" w:rsidR="0089061D" w:rsidRPr="00CE45A9" w:rsidRDefault="0089061D" w:rsidP="0089061D">
      <w:pPr>
        <w:pStyle w:val="BodyText"/>
        <w:spacing w:before="60" w:after="0"/>
      </w:pPr>
      <w:r>
        <w:rPr>
          <w:i/>
        </w:rPr>
        <w:t xml:space="preserve">Derived Surrogates: </w:t>
      </w:r>
      <w:r>
        <w:t>252</w:t>
      </w:r>
    </w:p>
    <w:p w14:paraId="257D4581" w14:textId="77777777" w:rsidR="0089061D" w:rsidRDefault="0089061D" w:rsidP="0089061D">
      <w:pPr>
        <w:pStyle w:val="Heading3"/>
      </w:pPr>
      <w:bookmarkStart w:id="16" w:name="_Toc242157594"/>
      <w:r>
        <w:t>Transportation Terminals</w:t>
      </w:r>
      <w:bookmarkEnd w:id="16"/>
    </w:p>
    <w:p w14:paraId="51E02BC5" w14:textId="4DE8A7E9" w:rsidR="0089061D" w:rsidRDefault="0089061D" w:rsidP="0089061D">
      <w:pPr>
        <w:pStyle w:val="BodyText"/>
        <w:spacing w:before="240"/>
      </w:pPr>
      <w:proofErr w:type="gramStart"/>
      <w:r>
        <w:t>2010 U.S. and Canada locations for transportation terminals such as bus terminals, train stations, marine and ferry terminals, and other significant transportation nodes</w:t>
      </w:r>
      <w:r w:rsidR="000079C8">
        <w:t>.</w:t>
      </w:r>
      <w:proofErr w:type="gramEnd"/>
      <w:r w:rsidR="000079C8">
        <w:t xml:space="preserve"> This Shapefile was used to define the locations of bus stations for allocating off-network MOVES emissions to modeling grids. </w:t>
      </w:r>
      <w:r>
        <w:t xml:space="preserve"> This point Shapefile of transportation terminals was obtained from the ESRI Data and Maps 2010 database. UNC projected the data to a U.S. national Lambert Conformal</w:t>
      </w:r>
      <w:r w:rsidR="00683B3A">
        <w:t xml:space="preserve"> Conic</w:t>
      </w:r>
      <w:r>
        <w:t xml:space="preserve"> projection on a normal sphere. As these data are proprietary, this Shapefile cannot be redistributed.</w:t>
      </w:r>
    </w:p>
    <w:p w14:paraId="1FFC1077" w14:textId="77777777" w:rsidR="0089061D" w:rsidRDefault="0089061D" w:rsidP="0089061D">
      <w:r>
        <w:t>The attributes in the file used to compute surrogates include:</w:t>
      </w:r>
    </w:p>
    <w:p w14:paraId="24106E4A" w14:textId="77777777" w:rsidR="0089061D" w:rsidRPr="0021160C" w:rsidRDefault="0089061D" w:rsidP="0089061D">
      <w:pPr>
        <w:pStyle w:val="BodyText"/>
        <w:numPr>
          <w:ilvl w:val="0"/>
          <w:numId w:val="19"/>
        </w:numPr>
        <w:spacing w:before="240"/>
      </w:pPr>
      <w:r>
        <w:t>FCC – feature class codes; D53=bus terminals</w:t>
      </w:r>
    </w:p>
    <w:p w14:paraId="2563C42F" w14:textId="77777777" w:rsidR="0089061D" w:rsidRDefault="0089061D" w:rsidP="0089061D">
      <w:r w:rsidRPr="002E0274">
        <w:rPr>
          <w:i/>
        </w:rPr>
        <w:t>Shapefile Name</w:t>
      </w:r>
      <w:r>
        <w:t xml:space="preserve">: </w:t>
      </w:r>
      <w:proofErr w:type="spellStart"/>
      <w:r>
        <w:t>transterm</w:t>
      </w:r>
      <w:proofErr w:type="spellEnd"/>
    </w:p>
    <w:p w14:paraId="7F69F47F" w14:textId="77777777" w:rsidR="0089061D" w:rsidRDefault="0089061D" w:rsidP="0089061D">
      <w:pPr>
        <w:pStyle w:val="BodyText"/>
        <w:spacing w:before="60" w:after="0"/>
      </w:pPr>
      <w:proofErr w:type="spellStart"/>
      <w:r>
        <w:rPr>
          <w:i/>
        </w:rPr>
        <w:t>Shapfile</w:t>
      </w:r>
      <w:proofErr w:type="spellEnd"/>
      <w:r>
        <w:rPr>
          <w:i/>
        </w:rPr>
        <w:t xml:space="preserve"> Type: </w:t>
      </w:r>
      <w:r>
        <w:t>Point</w:t>
      </w:r>
    </w:p>
    <w:p w14:paraId="1ED59989" w14:textId="77777777" w:rsidR="0089061D" w:rsidRPr="00B43BAB" w:rsidRDefault="0089061D" w:rsidP="0089061D">
      <w:r>
        <w:rPr>
          <w:i/>
        </w:rPr>
        <w:t>Year</w:t>
      </w:r>
      <w:r>
        <w:t>: 2010</w:t>
      </w:r>
    </w:p>
    <w:p w14:paraId="036FD7BE" w14:textId="77777777" w:rsidR="0089061D" w:rsidRPr="00A22461" w:rsidRDefault="0089061D" w:rsidP="0089061D">
      <w:r w:rsidRPr="002E0274">
        <w:rPr>
          <w:i/>
        </w:rPr>
        <w:t>Attributes:</w:t>
      </w:r>
      <w:r>
        <w:t xml:space="preserve"> NAME, FCC</w:t>
      </w:r>
    </w:p>
    <w:p w14:paraId="74B445A0" w14:textId="77777777" w:rsidR="0089061D" w:rsidRDefault="0089061D" w:rsidP="0089061D">
      <w:pPr>
        <w:pStyle w:val="BodyText"/>
        <w:spacing w:before="60" w:after="0"/>
      </w:pPr>
      <w:r>
        <w:rPr>
          <w:i/>
        </w:rPr>
        <w:t>Projection:</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42DFEE68" w14:textId="77777777" w:rsidR="0089061D" w:rsidRDefault="0089061D" w:rsidP="0089061D">
      <w:pPr>
        <w:rPr>
          <w:i/>
        </w:rPr>
      </w:pPr>
      <w:r>
        <w:rPr>
          <w:i/>
        </w:rPr>
        <w:t xml:space="preserve">Datum: </w:t>
      </w:r>
      <w:r>
        <w:t>NAD83</w:t>
      </w:r>
    </w:p>
    <w:p w14:paraId="23C9D92F" w14:textId="77777777" w:rsidR="0089061D" w:rsidRDefault="0089061D" w:rsidP="0089061D">
      <w:r>
        <w:rPr>
          <w:i/>
        </w:rPr>
        <w:t>Spheroid</w:t>
      </w:r>
      <w:r w:rsidRPr="00F035BF">
        <w:rPr>
          <w:i/>
        </w:rPr>
        <w:t>:</w:t>
      </w:r>
      <w:r>
        <w:rPr>
          <w:i/>
        </w:rPr>
        <w:t xml:space="preserve">  </w:t>
      </w:r>
      <w:r>
        <w:t>Normal Sphere with radius 6,370,000 meters</w:t>
      </w:r>
    </w:p>
    <w:p w14:paraId="503FF086" w14:textId="21B19044" w:rsidR="004F7755" w:rsidRPr="004F7755" w:rsidRDefault="004F7755" w:rsidP="0089061D">
      <w:r>
        <w:rPr>
          <w:i/>
        </w:rPr>
        <w:lastRenderedPageBreak/>
        <w:t>Derived Surrogates:</w:t>
      </w:r>
      <w:r>
        <w:t xml:space="preserve"> 203, 253</w:t>
      </w:r>
    </w:p>
    <w:p w14:paraId="7297E516" w14:textId="483C7840" w:rsidR="00E33028" w:rsidRDefault="00E33028" w:rsidP="008D1B94">
      <w:pPr>
        <w:pStyle w:val="Heading2"/>
      </w:pPr>
      <w:bookmarkStart w:id="17" w:name="_Toc242157595"/>
      <w:r>
        <w:t>Shipping and Port Surrogates</w:t>
      </w:r>
      <w:bookmarkEnd w:id="17"/>
    </w:p>
    <w:p w14:paraId="6AF2CB72" w14:textId="77777777" w:rsidR="00E33028" w:rsidRDefault="00E33028" w:rsidP="00E33028">
      <w:pPr>
        <w:pStyle w:val="Heading3"/>
      </w:pPr>
      <w:bookmarkStart w:id="18" w:name="_Toc242157596"/>
      <w:r>
        <w:t>Waterways</w:t>
      </w:r>
      <w:bookmarkEnd w:id="18"/>
    </w:p>
    <w:p w14:paraId="7F73BECF" w14:textId="717E70FB" w:rsidR="00E33028" w:rsidRDefault="00E33028" w:rsidP="00E33028">
      <w:pPr>
        <w:pStyle w:val="BodyText"/>
        <w:spacing w:before="240"/>
      </w:pPr>
      <w:proofErr w:type="gramStart"/>
      <w:r>
        <w:t>2011 National Transportation Atlas Database (NTAD) data for waterway lengths.</w:t>
      </w:r>
      <w:proofErr w:type="gramEnd"/>
      <w:r>
        <w:t xml:space="preserve"> UNC projected the data to a U.S. national Lambert Conformal</w:t>
      </w:r>
      <w:r w:rsidR="000079C8">
        <w:t xml:space="preserve"> Conic</w:t>
      </w:r>
      <w:r>
        <w:t xml:space="preserve"> projection on a normal sphere.</w:t>
      </w:r>
    </w:p>
    <w:p w14:paraId="166C08B5" w14:textId="77777777" w:rsidR="00E33028" w:rsidRDefault="00E33028" w:rsidP="00E33028">
      <w:r>
        <w:t>The attributes in the file used to compute surrogates include:</w:t>
      </w:r>
    </w:p>
    <w:p w14:paraId="4996C4D2" w14:textId="77777777" w:rsidR="00E33028" w:rsidRPr="00CE45A9" w:rsidRDefault="00E33028" w:rsidP="00E33028">
      <w:pPr>
        <w:pStyle w:val="BodyText"/>
        <w:numPr>
          <w:ilvl w:val="0"/>
          <w:numId w:val="19"/>
        </w:numPr>
        <w:spacing w:before="240"/>
      </w:pPr>
      <w:r>
        <w:t>LENGTH – navigable waterway lengths</w:t>
      </w:r>
    </w:p>
    <w:p w14:paraId="3809878D" w14:textId="77777777" w:rsidR="00E33028" w:rsidRPr="004B580D" w:rsidRDefault="00E33028" w:rsidP="00E33028">
      <w:r>
        <w:rPr>
          <w:i/>
        </w:rPr>
        <w:t>Shapefile Name</w:t>
      </w:r>
      <w:r w:rsidRPr="004B580D">
        <w:t xml:space="preserve">: </w:t>
      </w:r>
      <w:r>
        <w:t>waterway_ntad2011</w:t>
      </w:r>
    </w:p>
    <w:p w14:paraId="60A20F34" w14:textId="77777777" w:rsidR="00E33028" w:rsidRDefault="00E33028" w:rsidP="00E33028">
      <w:pPr>
        <w:pStyle w:val="BodyText"/>
        <w:spacing w:before="60" w:after="0"/>
      </w:pPr>
      <w:r>
        <w:rPr>
          <w:i/>
        </w:rPr>
        <w:t xml:space="preserve">Shapefile Type: </w:t>
      </w:r>
      <w:r>
        <w:t>Line</w:t>
      </w:r>
    </w:p>
    <w:p w14:paraId="442E15B5" w14:textId="016CE733" w:rsidR="00E33028" w:rsidRPr="00B43BAB" w:rsidRDefault="00E33028" w:rsidP="00E33028">
      <w:r>
        <w:rPr>
          <w:i/>
        </w:rPr>
        <w:t>Year</w:t>
      </w:r>
      <w:r w:rsidR="000079C8">
        <w:t>: 2011</w:t>
      </w:r>
    </w:p>
    <w:p w14:paraId="37039619" w14:textId="77777777" w:rsidR="00E33028" w:rsidRDefault="00E33028" w:rsidP="00E33028">
      <w:r>
        <w:rPr>
          <w:i/>
        </w:rPr>
        <w:t xml:space="preserve">Attributes: </w:t>
      </w:r>
      <w:r>
        <w:t>LENGTH, FEATUREID, ANODE, BNODE, LINKNAME, RIVERNAME, AMILE, BMILE, LENGTH1, LENTH_SRC, LINKTYPE, CTRL_DEPTH, WATERWAY, GEO_CLASS, FUNC_CLASS, WTWY_TYPE, CHART_ID, NUM_PAIRS, WHO_MOD, DATE_MOD, HEADING, STATE, FIPS, FIPS2, NONUS, VERSION</w:t>
      </w:r>
    </w:p>
    <w:p w14:paraId="1FA212A7" w14:textId="77777777" w:rsidR="00E33028" w:rsidRDefault="00E33028" w:rsidP="00E33028">
      <w:pPr>
        <w:pStyle w:val="BodyText"/>
        <w:spacing w:before="60" w:after="0"/>
      </w:pPr>
      <w:r>
        <w:rPr>
          <w:i/>
        </w:rPr>
        <w:t>Projection:</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27B254C8" w14:textId="77777777" w:rsidR="00E33028" w:rsidRDefault="00E33028" w:rsidP="00E33028">
      <w:pPr>
        <w:pStyle w:val="BodyText"/>
        <w:spacing w:before="60" w:after="0"/>
        <w:rPr>
          <w:i/>
        </w:rPr>
      </w:pPr>
      <w:r>
        <w:rPr>
          <w:i/>
        </w:rPr>
        <w:t xml:space="preserve">Datum: </w:t>
      </w:r>
      <w:r>
        <w:t>NAD83</w:t>
      </w:r>
    </w:p>
    <w:p w14:paraId="7F6B3466" w14:textId="77777777" w:rsidR="00E33028" w:rsidRDefault="00E33028" w:rsidP="00E33028">
      <w:pPr>
        <w:pStyle w:val="BodyText"/>
        <w:spacing w:before="60" w:after="0"/>
      </w:pPr>
      <w:r>
        <w:rPr>
          <w:i/>
        </w:rPr>
        <w:t>Spheroid</w:t>
      </w:r>
      <w:r w:rsidRPr="00F035BF">
        <w:rPr>
          <w:i/>
        </w:rPr>
        <w:t>:</w:t>
      </w:r>
      <w:r>
        <w:rPr>
          <w:i/>
        </w:rPr>
        <w:t xml:space="preserve"> </w:t>
      </w:r>
      <w:r>
        <w:t>Normal Sphere with radius 6,370,000 meters</w:t>
      </w:r>
    </w:p>
    <w:p w14:paraId="4EC632A7" w14:textId="77777777" w:rsidR="00E33028" w:rsidRPr="00220044" w:rsidRDefault="00E33028" w:rsidP="00E33028">
      <w:pPr>
        <w:pStyle w:val="BodyText"/>
        <w:spacing w:before="60" w:after="0"/>
      </w:pPr>
      <w:r>
        <w:rPr>
          <w:i/>
        </w:rPr>
        <w:t>Derived Surrogates:</w:t>
      </w:r>
      <w:r>
        <w:t xml:space="preserve"> 807</w:t>
      </w:r>
    </w:p>
    <w:p w14:paraId="08FE4006" w14:textId="0805F0AC" w:rsidR="00015AD0" w:rsidRDefault="00015AD0" w:rsidP="00E33028">
      <w:pPr>
        <w:pStyle w:val="Heading3"/>
      </w:pPr>
      <w:bookmarkStart w:id="19" w:name="_Toc242157597"/>
      <w:r>
        <w:t>Marine Ports</w:t>
      </w:r>
      <w:r w:rsidR="008D1B94">
        <w:t xml:space="preserve"> Point Locations</w:t>
      </w:r>
      <w:bookmarkEnd w:id="19"/>
    </w:p>
    <w:p w14:paraId="239BD256" w14:textId="49EE4CD2" w:rsidR="00015AD0" w:rsidRDefault="002D6A32" w:rsidP="00015AD0">
      <w:pPr>
        <w:pStyle w:val="BodyText"/>
        <w:spacing w:before="240"/>
      </w:pPr>
      <w:proofErr w:type="gramStart"/>
      <w:r>
        <w:t>2010</w:t>
      </w:r>
      <w:r w:rsidR="008D1B94">
        <w:t xml:space="preserve"> NTAD data for marine ports.</w:t>
      </w:r>
      <w:proofErr w:type="gramEnd"/>
      <w:r w:rsidR="00015AD0">
        <w:t xml:space="preserve"> UNC projected the data to a U.S. national Lambert Conformal</w:t>
      </w:r>
      <w:r w:rsidR="000079C8">
        <w:t xml:space="preserve"> Conic</w:t>
      </w:r>
      <w:r w:rsidR="00015AD0">
        <w:t xml:space="preserve"> projection on a normal sphere.</w:t>
      </w:r>
    </w:p>
    <w:p w14:paraId="2BE0F819" w14:textId="77777777" w:rsidR="00015AD0" w:rsidRDefault="00015AD0" w:rsidP="00015AD0">
      <w:r>
        <w:t>The attributes in the file used to compute surrogates include:</w:t>
      </w:r>
    </w:p>
    <w:p w14:paraId="709A9C2A" w14:textId="0CB34D4D" w:rsidR="00015AD0" w:rsidRPr="00CE45A9" w:rsidRDefault="00763948" w:rsidP="00015AD0">
      <w:pPr>
        <w:pStyle w:val="BodyText"/>
        <w:numPr>
          <w:ilvl w:val="0"/>
          <w:numId w:val="19"/>
        </w:numPr>
        <w:spacing w:before="240"/>
      </w:pPr>
      <w:r>
        <w:t>NONE</w:t>
      </w:r>
      <w:r w:rsidR="00015AD0">
        <w:t xml:space="preserve"> – </w:t>
      </w:r>
      <w:r>
        <w:t>default to point locations</w:t>
      </w:r>
    </w:p>
    <w:p w14:paraId="7665E33A" w14:textId="1C38E63E" w:rsidR="00015AD0" w:rsidRPr="004B580D" w:rsidRDefault="00015AD0" w:rsidP="00015AD0">
      <w:r>
        <w:rPr>
          <w:i/>
        </w:rPr>
        <w:t>Shapefile Name</w:t>
      </w:r>
      <w:r w:rsidRPr="004B580D">
        <w:t xml:space="preserve">: </w:t>
      </w:r>
      <w:r w:rsidR="002D6A32">
        <w:t>ports_ntad2010</w:t>
      </w:r>
    </w:p>
    <w:p w14:paraId="3DCB1E88" w14:textId="41A345A6" w:rsidR="00015AD0" w:rsidRDefault="00015AD0" w:rsidP="00015AD0">
      <w:pPr>
        <w:pStyle w:val="BodyText"/>
        <w:spacing w:before="60" w:after="0"/>
      </w:pPr>
      <w:r>
        <w:rPr>
          <w:i/>
        </w:rPr>
        <w:t xml:space="preserve">Shapefile Type: </w:t>
      </w:r>
      <w:r>
        <w:t>point</w:t>
      </w:r>
    </w:p>
    <w:p w14:paraId="345F27FD" w14:textId="77777777" w:rsidR="00015AD0" w:rsidRPr="00B43BAB" w:rsidRDefault="00015AD0" w:rsidP="00015AD0">
      <w:r>
        <w:rPr>
          <w:i/>
        </w:rPr>
        <w:t>Year</w:t>
      </w:r>
      <w:r>
        <w:t>: 2010</w:t>
      </w:r>
    </w:p>
    <w:p w14:paraId="418DF3EB" w14:textId="27D089CF" w:rsidR="00015AD0" w:rsidRDefault="00015AD0" w:rsidP="00015AD0">
      <w:r>
        <w:rPr>
          <w:i/>
        </w:rPr>
        <w:t xml:space="preserve">Attributes: </w:t>
      </w:r>
      <w:r>
        <w:t xml:space="preserve">NAME, LOCATION, ADDRESS, COUNTY, COUNTYFIPS, TOWN, STATE, WATERWAY, PORT_NAME, MILE, BANK, LATDEC, LONG_DEC, OPERATOR1, OWNER, PURPOSE, RWY_CONN, PORTSERIES, SEQNO, LOC_CD, PWDNO, OLDPWD, DOCKCD, NDCCODE, CNGDST, COMMODITY1, COMMODITY2, COMMODITY3, COMMODITY4, REMARKS, DATUM, DEPTH1, DEPTH1A, DEPTH2, </w:t>
      </w:r>
      <w:r w:rsidR="00763948">
        <w:t>DEPTH2A, DEPTH3, DEPTH3A, TOTBERTH1, TOTBERTH2, TOTBERTH3, YEAR, MAPNO, FIRSTNAME, LASTNAME, PHONE, FAX, STFIPS, VERSION</w:t>
      </w:r>
    </w:p>
    <w:p w14:paraId="7DD3647F" w14:textId="77777777" w:rsidR="00015AD0" w:rsidRDefault="00015AD0" w:rsidP="00015AD0">
      <w:pPr>
        <w:pStyle w:val="BodyText"/>
        <w:spacing w:before="60" w:after="0"/>
      </w:pPr>
      <w:r>
        <w:rPr>
          <w:i/>
        </w:rPr>
        <w:t>Projection:</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14D2D7D8" w14:textId="77AF41D9" w:rsidR="003E3EBD" w:rsidRDefault="003E3EBD" w:rsidP="00015AD0">
      <w:pPr>
        <w:pStyle w:val="BodyText"/>
        <w:rPr>
          <w:i/>
        </w:rPr>
      </w:pPr>
      <w:r>
        <w:rPr>
          <w:i/>
        </w:rPr>
        <w:lastRenderedPageBreak/>
        <w:t xml:space="preserve">Datum: </w:t>
      </w:r>
      <w:r>
        <w:t>NAD83</w:t>
      </w:r>
    </w:p>
    <w:p w14:paraId="1CEAD191" w14:textId="28882C2A" w:rsidR="00015AD0" w:rsidRDefault="003E3EBD" w:rsidP="00015AD0">
      <w:pPr>
        <w:pStyle w:val="BodyText"/>
      </w:pPr>
      <w:r>
        <w:rPr>
          <w:i/>
        </w:rPr>
        <w:t>Spheroid</w:t>
      </w:r>
      <w:r w:rsidR="00015AD0" w:rsidRPr="00F035BF">
        <w:rPr>
          <w:i/>
        </w:rPr>
        <w:t>:</w:t>
      </w:r>
      <w:r w:rsidR="00015AD0">
        <w:rPr>
          <w:i/>
        </w:rPr>
        <w:t xml:space="preserve"> </w:t>
      </w:r>
      <w:r w:rsidR="00015AD0">
        <w:t>Normal Sphere with radius 6,370,000 meters</w:t>
      </w:r>
    </w:p>
    <w:p w14:paraId="55CE3B9B" w14:textId="17E2BC6B" w:rsidR="00220044" w:rsidRPr="00220044" w:rsidRDefault="00220044" w:rsidP="00015AD0">
      <w:pPr>
        <w:pStyle w:val="BodyText"/>
      </w:pPr>
      <w:r>
        <w:rPr>
          <w:i/>
        </w:rPr>
        <w:t xml:space="preserve">Derived Surrogates: </w:t>
      </w:r>
      <w:r>
        <w:t>800</w:t>
      </w:r>
    </w:p>
    <w:p w14:paraId="5F4CAAD1" w14:textId="1B41FEA1" w:rsidR="008D1B94" w:rsidRDefault="008D1B94" w:rsidP="0089061D">
      <w:pPr>
        <w:pStyle w:val="Heading3"/>
      </w:pPr>
      <w:bookmarkStart w:id="20" w:name="_Toc242157598"/>
      <w:r>
        <w:t>Marine Port Area Emissions</w:t>
      </w:r>
      <w:bookmarkEnd w:id="20"/>
    </w:p>
    <w:p w14:paraId="13C249C0" w14:textId="63C52965" w:rsidR="008D1B94" w:rsidRDefault="008D1B94" w:rsidP="008D1B94">
      <w:pPr>
        <w:pStyle w:val="BodyText"/>
        <w:spacing w:before="240"/>
      </w:pPr>
      <w:proofErr w:type="gramStart"/>
      <w:r>
        <w:t>2012 marine port areas weighted by NEI2011 NOx emissions.</w:t>
      </w:r>
      <w:proofErr w:type="gramEnd"/>
      <w:r>
        <w:t xml:space="preserve"> UNC-IE joined a Shapefile of marine port areas with NEI2011 NOx emissions for SCC 2280002100. UNC projected the data to a U.S. national Lambert Conformal </w:t>
      </w:r>
      <w:r w:rsidR="00053A25">
        <w:t xml:space="preserve">Conic </w:t>
      </w:r>
      <w:r>
        <w:t>projection on a normal sphere.</w:t>
      </w:r>
    </w:p>
    <w:p w14:paraId="1F940246" w14:textId="77777777" w:rsidR="008D1B94" w:rsidRDefault="008D1B94" w:rsidP="008D1B94">
      <w:r>
        <w:t>The attributes in the file used to compute surrogates include:</w:t>
      </w:r>
    </w:p>
    <w:p w14:paraId="0C2801C3" w14:textId="40D3EECC" w:rsidR="008D1B94" w:rsidRPr="00CE45A9" w:rsidRDefault="008D1B94" w:rsidP="008D1B94">
      <w:pPr>
        <w:pStyle w:val="BodyText"/>
        <w:numPr>
          <w:ilvl w:val="0"/>
          <w:numId w:val="19"/>
        </w:numPr>
        <w:spacing w:before="240"/>
      </w:pPr>
      <w:proofErr w:type="spellStart"/>
      <w:proofErr w:type="gramStart"/>
      <w:r>
        <w:t>ann</w:t>
      </w:r>
      <w:proofErr w:type="gramEnd"/>
      <w:r>
        <w:t>_value</w:t>
      </w:r>
      <w:proofErr w:type="spellEnd"/>
      <w:r>
        <w:t xml:space="preserve"> – annual NOx emissions for port vessels from the NEI2011</w:t>
      </w:r>
    </w:p>
    <w:p w14:paraId="75D85081" w14:textId="5D565D88" w:rsidR="008D1B94" w:rsidRPr="004B580D" w:rsidRDefault="008D1B94" w:rsidP="008D1B94">
      <w:r>
        <w:rPr>
          <w:i/>
        </w:rPr>
        <w:t>Shapefile Name</w:t>
      </w:r>
      <w:r w:rsidRPr="004B580D">
        <w:t xml:space="preserve">: </w:t>
      </w:r>
      <w:r>
        <w:t>Ports_081412_NEI2011_NOx_WRF</w:t>
      </w:r>
    </w:p>
    <w:p w14:paraId="06956DB0" w14:textId="549EE855" w:rsidR="008D1B94" w:rsidRDefault="008D1B94" w:rsidP="008D1B94">
      <w:pPr>
        <w:pStyle w:val="BodyText"/>
        <w:spacing w:before="60" w:after="0"/>
      </w:pPr>
      <w:r>
        <w:rPr>
          <w:i/>
        </w:rPr>
        <w:t xml:space="preserve">Shapefile Type: </w:t>
      </w:r>
      <w:r>
        <w:t>polygon</w:t>
      </w:r>
    </w:p>
    <w:p w14:paraId="2D9DA020" w14:textId="1AC0FF23" w:rsidR="008D1B94" w:rsidRPr="00B43BAB" w:rsidRDefault="008D1B94" w:rsidP="008D1B94">
      <w:r>
        <w:rPr>
          <w:i/>
        </w:rPr>
        <w:t>Year</w:t>
      </w:r>
      <w:r>
        <w:t>: 2012</w:t>
      </w:r>
    </w:p>
    <w:p w14:paraId="1314C564" w14:textId="3CF1D854" w:rsidR="008D1B94" w:rsidRDefault="008D1B94" w:rsidP="008D1B94">
      <w:r>
        <w:rPr>
          <w:i/>
        </w:rPr>
        <w:t xml:space="preserve">Attributes: </w:t>
      </w:r>
      <w:r w:rsidRPr="008D1B94">
        <w:t>NAME</w:t>
      </w:r>
      <w:proofErr w:type="gramStart"/>
      <w:r w:rsidRPr="008D1B94">
        <w:t>,FIPS</w:t>
      </w:r>
      <w:proofErr w:type="gramEnd"/>
      <w:r w:rsidRPr="008D1B94">
        <w:t>_1,Area_sqmi,ShapeID,PortID,OID_,country_cd,region_cd,tribal_cod,</w:t>
      </w:r>
      <w:r>
        <w:t xml:space="preserve"> </w:t>
      </w:r>
      <w:r w:rsidRPr="008D1B94">
        <w:t>census_tra,shape_id,scc,emis_type,poll,ann_value,ann_pct_re,control_id,control_me,current_co,cumulative,projection,reg_codes,calc_metho,calc_year,date_updat,data_set_i,jan_value,feb_value,mar_value,apr_value,may_value,jun_value,jul_value,aug_value,sep_value,oct_value,nov_value,dec_value,jan_pctred,feb_pctred,mar_pctred,apr_pctred,may_pctred,jun_pctred,jul_pctred,aug_pctred,sep_pctred,oct_pctred,nov_pctred,dec_pctred,comment,SHPID</w:t>
      </w:r>
    </w:p>
    <w:p w14:paraId="1EE55809" w14:textId="77777777" w:rsidR="008D1B94" w:rsidRDefault="008D1B94" w:rsidP="008D1B94">
      <w:pPr>
        <w:pStyle w:val="BodyText"/>
        <w:spacing w:before="60" w:after="0"/>
      </w:pPr>
      <w:r>
        <w:rPr>
          <w:i/>
        </w:rPr>
        <w:t>Projection:</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5F6F086A" w14:textId="77777777" w:rsidR="008D1B94" w:rsidRDefault="008D1B94" w:rsidP="008D1B94">
      <w:pPr>
        <w:pStyle w:val="BodyText"/>
        <w:rPr>
          <w:i/>
        </w:rPr>
      </w:pPr>
      <w:r>
        <w:rPr>
          <w:i/>
        </w:rPr>
        <w:t xml:space="preserve">Datum: </w:t>
      </w:r>
      <w:r>
        <w:t>NAD83</w:t>
      </w:r>
    </w:p>
    <w:p w14:paraId="7AB1D842" w14:textId="41A2BEB9" w:rsidR="008D1B94" w:rsidRDefault="008D1B94" w:rsidP="008D1B94">
      <w:pPr>
        <w:pStyle w:val="BodyText"/>
      </w:pPr>
      <w:r>
        <w:rPr>
          <w:i/>
        </w:rPr>
        <w:t>Spheroid</w:t>
      </w:r>
      <w:r w:rsidRPr="00F035BF">
        <w:rPr>
          <w:i/>
        </w:rPr>
        <w:t>:</w:t>
      </w:r>
      <w:r>
        <w:rPr>
          <w:i/>
        </w:rPr>
        <w:t xml:space="preserve"> </w:t>
      </w:r>
      <w:r>
        <w:t>Normal Sphere with radius 6,370,000 meters</w:t>
      </w:r>
    </w:p>
    <w:p w14:paraId="52F7522A" w14:textId="5BE9C26E" w:rsidR="00220044" w:rsidRPr="008D1B94" w:rsidRDefault="00220044" w:rsidP="008D1B94">
      <w:pPr>
        <w:pStyle w:val="BodyText"/>
      </w:pPr>
      <w:r>
        <w:rPr>
          <w:i/>
        </w:rPr>
        <w:t xml:space="preserve">Derived Surrogates: </w:t>
      </w:r>
      <w:r>
        <w:t>820</w:t>
      </w:r>
    </w:p>
    <w:p w14:paraId="754AF1EB" w14:textId="77777777" w:rsidR="008C67BC" w:rsidRDefault="008C67BC" w:rsidP="008C67BC">
      <w:pPr>
        <w:pStyle w:val="Heading3"/>
      </w:pPr>
      <w:bookmarkStart w:id="21" w:name="_Toc242157599"/>
      <w:r>
        <w:lastRenderedPageBreak/>
        <w:t>Great Lakes Tugboat Zones</w:t>
      </w:r>
      <w:bookmarkEnd w:id="21"/>
    </w:p>
    <w:p w14:paraId="572FCB3E" w14:textId="77777777" w:rsidR="008C67BC" w:rsidRDefault="008C67BC" w:rsidP="008C67BC">
      <w:pPr>
        <w:keepNext/>
      </w:pPr>
      <w:r>
        <w:rPr>
          <w:noProof/>
        </w:rPr>
        <w:drawing>
          <wp:inline distT="0" distB="0" distL="0" distR="0" wp14:anchorId="458771DB" wp14:editId="7827B672">
            <wp:extent cx="5943600" cy="45929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g_vessel_surrogate_extent.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5F94E190" w14:textId="77777777" w:rsidR="008C67BC" w:rsidRDefault="008C67BC" w:rsidP="008C67BC">
      <w:pPr>
        <w:pStyle w:val="Caption"/>
        <w:jc w:val="left"/>
      </w:pPr>
      <w:proofErr w:type="gramStart"/>
      <w:r>
        <w:t xml:space="preserve">Figure </w:t>
      </w:r>
      <w:fldSimple w:instr=" SEQ Figure \* ARABIC ">
        <w:r>
          <w:rPr>
            <w:noProof/>
          </w:rPr>
          <w:t>2</w:t>
        </w:r>
      </w:fldSimple>
      <w:r>
        <w:t>.</w:t>
      </w:r>
      <w:proofErr w:type="gramEnd"/>
      <w:r>
        <w:t xml:space="preserve"> 2011 NEI Great Lakes tugboat zones</w:t>
      </w:r>
    </w:p>
    <w:p w14:paraId="6D9E3B8F" w14:textId="48CC751A" w:rsidR="008C67BC" w:rsidRDefault="008C67BC" w:rsidP="008C67BC">
      <w:r>
        <w:t xml:space="preserve">U.S. EPA defined a </w:t>
      </w:r>
      <w:proofErr w:type="gramStart"/>
      <w:r>
        <w:t>tugboat operating</w:t>
      </w:r>
      <w:proofErr w:type="gramEnd"/>
      <w:r>
        <w:t xml:space="preserve"> zone in the Great Lakes as </w:t>
      </w:r>
      <w:r w:rsidR="00053A25">
        <w:t>0.5-2.0 miles offshore (Figure 2</w:t>
      </w:r>
      <w:r>
        <w:t xml:space="preserve">).  A Shapefile that defines the tugboat zone by county was developed for use in creating a spatial surrogate for emissions in the Great Lakes.  </w:t>
      </w:r>
    </w:p>
    <w:p w14:paraId="6A5FCC84" w14:textId="77777777" w:rsidR="008C67BC" w:rsidRDefault="008C67BC" w:rsidP="008C67BC">
      <w:r>
        <w:t>The attributes in the file used to compute surrogates include:</w:t>
      </w:r>
    </w:p>
    <w:p w14:paraId="7835CF9F" w14:textId="77777777" w:rsidR="008C67BC" w:rsidRPr="0021160C" w:rsidRDefault="008C67BC" w:rsidP="008C67BC">
      <w:pPr>
        <w:pStyle w:val="BodyText"/>
        <w:numPr>
          <w:ilvl w:val="0"/>
          <w:numId w:val="19"/>
        </w:numPr>
        <w:spacing w:before="240"/>
      </w:pPr>
      <w:r>
        <w:t>AREA – area of tugboat zone by county</w:t>
      </w:r>
    </w:p>
    <w:p w14:paraId="436B07A3" w14:textId="77777777" w:rsidR="008C67BC" w:rsidRDefault="008C67BC" w:rsidP="008C67BC">
      <w:r w:rsidRPr="002E0274">
        <w:rPr>
          <w:i/>
        </w:rPr>
        <w:t>Shapefile Name</w:t>
      </w:r>
      <w:r>
        <w:t xml:space="preserve">: </w:t>
      </w:r>
      <w:proofErr w:type="spellStart"/>
      <w:r>
        <w:t>TUGvessel_SURROGATE_GREATLAKES</w:t>
      </w:r>
      <w:proofErr w:type="spellEnd"/>
    </w:p>
    <w:p w14:paraId="7C10E23C" w14:textId="77777777" w:rsidR="008C67BC" w:rsidRDefault="008C67BC" w:rsidP="008C67BC">
      <w:r>
        <w:rPr>
          <w:i/>
        </w:rPr>
        <w:t xml:space="preserve">Shapefile Type: </w:t>
      </w:r>
      <w:r>
        <w:t>Polygon</w:t>
      </w:r>
    </w:p>
    <w:p w14:paraId="2EC418D3" w14:textId="77777777" w:rsidR="008C67BC" w:rsidRPr="00B43BAB" w:rsidRDefault="008C67BC" w:rsidP="008C67BC">
      <w:r>
        <w:rPr>
          <w:i/>
        </w:rPr>
        <w:t>Year</w:t>
      </w:r>
      <w:r>
        <w:t>: 2012</w:t>
      </w:r>
    </w:p>
    <w:p w14:paraId="33F92866" w14:textId="77777777" w:rsidR="008C67BC" w:rsidRPr="00CF06A1" w:rsidRDefault="008C67BC" w:rsidP="008C67BC">
      <w:r w:rsidRPr="002E0274">
        <w:rPr>
          <w:i/>
        </w:rPr>
        <w:t>Attributes</w:t>
      </w:r>
      <w:r>
        <w:t xml:space="preserve">: </w:t>
      </w:r>
      <w:r w:rsidRPr="00E316E4">
        <w:t>FIPS,</w:t>
      </w:r>
      <w:r>
        <w:t xml:space="preserve"> </w:t>
      </w:r>
      <w:r w:rsidRPr="00E316E4">
        <w:t>STATE,</w:t>
      </w:r>
      <w:r>
        <w:t xml:space="preserve"> </w:t>
      </w:r>
      <w:r w:rsidRPr="00E316E4">
        <w:t>COUNTY,</w:t>
      </w:r>
      <w:r>
        <w:t xml:space="preserve"> </w:t>
      </w:r>
      <w:r w:rsidRPr="00E316E4">
        <w:t>NAME,</w:t>
      </w:r>
      <w:r>
        <w:t xml:space="preserve"> </w:t>
      </w:r>
      <w:r w:rsidRPr="00E316E4">
        <w:t>ST,</w:t>
      </w:r>
      <w:r>
        <w:t xml:space="preserve"> </w:t>
      </w:r>
      <w:r w:rsidRPr="00E316E4">
        <w:t>STATECTY,</w:t>
      </w:r>
      <w:r>
        <w:t xml:space="preserve"> </w:t>
      </w:r>
      <w:r w:rsidRPr="00E316E4">
        <w:t>AREA,</w:t>
      </w:r>
    </w:p>
    <w:p w14:paraId="788FB169" w14:textId="77777777" w:rsidR="008C67BC" w:rsidRDefault="008C67BC" w:rsidP="008C67BC">
      <w:pPr>
        <w:pStyle w:val="BodyText"/>
        <w:spacing w:before="60" w:after="0"/>
      </w:pPr>
      <w:r>
        <w:rPr>
          <w:i/>
        </w:rPr>
        <w:t>Projection:</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3B95F99D" w14:textId="77777777" w:rsidR="008C67BC" w:rsidRDefault="008C67BC" w:rsidP="008C67BC">
      <w:pPr>
        <w:rPr>
          <w:i/>
        </w:rPr>
      </w:pPr>
      <w:r>
        <w:rPr>
          <w:i/>
        </w:rPr>
        <w:t xml:space="preserve">Datum: </w:t>
      </w:r>
      <w:r>
        <w:t>NAD83</w:t>
      </w:r>
    </w:p>
    <w:p w14:paraId="0395C83E" w14:textId="77777777" w:rsidR="008C67BC" w:rsidRDefault="008C67BC" w:rsidP="008C67BC">
      <w:r>
        <w:rPr>
          <w:i/>
        </w:rPr>
        <w:t>Spheroid</w:t>
      </w:r>
      <w:r w:rsidRPr="00F035BF">
        <w:rPr>
          <w:i/>
        </w:rPr>
        <w:t>:</w:t>
      </w:r>
      <w:r>
        <w:rPr>
          <w:i/>
        </w:rPr>
        <w:t xml:space="preserve"> </w:t>
      </w:r>
      <w:r>
        <w:t>Normal Sphere with radius 6,370,000 meters</w:t>
      </w:r>
    </w:p>
    <w:p w14:paraId="242F9B96" w14:textId="77777777" w:rsidR="008C67BC" w:rsidRDefault="008C67BC" w:rsidP="008C67BC">
      <w:r>
        <w:rPr>
          <w:i/>
        </w:rPr>
        <w:lastRenderedPageBreak/>
        <w:t xml:space="preserve">Derived Surrogates: </w:t>
      </w:r>
      <w:r>
        <w:t>808</w:t>
      </w:r>
    </w:p>
    <w:p w14:paraId="517091A6" w14:textId="77777777" w:rsidR="008C67BC" w:rsidRDefault="008C67BC" w:rsidP="008C67BC">
      <w:pPr>
        <w:pStyle w:val="Heading3"/>
      </w:pPr>
      <w:bookmarkStart w:id="22" w:name="_Toc242157600"/>
      <w:r>
        <w:t>Gulf of Mexico Platforms</w:t>
      </w:r>
      <w:bookmarkEnd w:id="22"/>
    </w:p>
    <w:p w14:paraId="66906412" w14:textId="77777777" w:rsidR="008C67BC" w:rsidRDefault="008C67BC" w:rsidP="008C67BC">
      <w:pPr>
        <w:keepNext/>
      </w:pPr>
      <w:r>
        <w:rPr>
          <w:noProof/>
        </w:rPr>
        <w:drawing>
          <wp:inline distT="0" distB="0" distL="0" distR="0" wp14:anchorId="268F3617" wp14:editId="5F1AE1CD">
            <wp:extent cx="5943600" cy="3125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9 at 5.25.30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125470"/>
                    </a:xfrm>
                    <a:prstGeom prst="rect">
                      <a:avLst/>
                    </a:prstGeom>
                  </pic:spPr>
                </pic:pic>
              </a:graphicData>
            </a:graphic>
          </wp:inline>
        </w:drawing>
      </w:r>
    </w:p>
    <w:p w14:paraId="4C5BED6A" w14:textId="77777777" w:rsidR="008C67BC" w:rsidRDefault="008C67BC" w:rsidP="008C67BC">
      <w:pPr>
        <w:pStyle w:val="Caption"/>
        <w:jc w:val="left"/>
      </w:pPr>
      <w:r>
        <w:t xml:space="preserve">Figure </w:t>
      </w:r>
      <w:fldSimple w:instr=" SEQ Figure \* ARABIC ">
        <w:r w:rsidR="00053A25">
          <w:rPr>
            <w:noProof/>
          </w:rPr>
          <w:t>3</w:t>
        </w:r>
      </w:fldSimple>
      <w:r>
        <w:t>. Gulf of Mexico oil and gas platform support vessel densities</w:t>
      </w:r>
    </w:p>
    <w:p w14:paraId="7DAFE467" w14:textId="18C2E4B3" w:rsidR="008C67BC" w:rsidRDefault="008C67BC" w:rsidP="008C67BC">
      <w:r>
        <w:t>The locations of class 1 and 2 commercial shipping vessels in the Gulf of Mexico were tied to the density of shipping activity surrounding</w:t>
      </w:r>
      <w:r w:rsidR="00053A25">
        <w:t xml:space="preserve"> oil and gas platforms (Figure 3</w:t>
      </w:r>
      <w:r>
        <w:t xml:space="preserve">).  A Shapefile that defines the fraction of total Gulf activity density around the energy development platforms was used to create a Gulf Shipping Lanes surrogate.  </w:t>
      </w:r>
    </w:p>
    <w:p w14:paraId="5FDA4F02" w14:textId="77777777" w:rsidR="008C67BC" w:rsidRDefault="008C67BC" w:rsidP="008C67BC">
      <w:r>
        <w:t>The attributes in the file used to compute surrogates include:</w:t>
      </w:r>
    </w:p>
    <w:p w14:paraId="5515E8DA" w14:textId="77777777" w:rsidR="008C67BC" w:rsidRPr="0021160C" w:rsidRDefault="008C67BC" w:rsidP="008C67BC">
      <w:pPr>
        <w:pStyle w:val="BodyText"/>
        <w:numPr>
          <w:ilvl w:val="0"/>
          <w:numId w:val="19"/>
        </w:numPr>
        <w:spacing w:before="240"/>
      </w:pPr>
      <w:r>
        <w:t>Fraction – fraction of Gulf-wide activity associated with individual oil and gas platforms</w:t>
      </w:r>
    </w:p>
    <w:p w14:paraId="4492C6F7" w14:textId="77777777" w:rsidR="008C67BC" w:rsidRDefault="008C67BC" w:rsidP="008C67BC">
      <w:r w:rsidRPr="002E0274">
        <w:rPr>
          <w:i/>
        </w:rPr>
        <w:t>Shapefile Name</w:t>
      </w:r>
      <w:r>
        <w:t xml:space="preserve">: </w:t>
      </w:r>
      <w:proofErr w:type="spellStart"/>
      <w:r>
        <w:t>GulfofMexico_SupportVessels_Density_WRF</w:t>
      </w:r>
      <w:proofErr w:type="spellEnd"/>
    </w:p>
    <w:p w14:paraId="4DE7CE6B" w14:textId="77777777" w:rsidR="008C67BC" w:rsidRDefault="008C67BC" w:rsidP="008C67BC">
      <w:r>
        <w:rPr>
          <w:i/>
        </w:rPr>
        <w:t xml:space="preserve">Shapefile Type: </w:t>
      </w:r>
      <w:r>
        <w:t>Polygon</w:t>
      </w:r>
    </w:p>
    <w:p w14:paraId="50E6ACCC" w14:textId="77777777" w:rsidR="008C67BC" w:rsidRPr="00B43BAB" w:rsidRDefault="008C67BC" w:rsidP="008C67BC">
      <w:r>
        <w:rPr>
          <w:i/>
        </w:rPr>
        <w:t>Year</w:t>
      </w:r>
      <w:r>
        <w:t>: 2010</w:t>
      </w:r>
    </w:p>
    <w:p w14:paraId="3C7FE45A" w14:textId="77777777" w:rsidR="008C67BC" w:rsidRPr="00CF06A1" w:rsidRDefault="008C67BC" w:rsidP="008C67BC">
      <w:r w:rsidRPr="002E0274">
        <w:rPr>
          <w:i/>
        </w:rPr>
        <w:t>Attributes</w:t>
      </w:r>
      <w:r>
        <w:t xml:space="preserve">: </w:t>
      </w:r>
      <w:r w:rsidRPr="00622E1F">
        <w:t>GRIDCODE,</w:t>
      </w:r>
      <w:r>
        <w:t xml:space="preserve"> </w:t>
      </w:r>
      <w:r w:rsidRPr="00622E1F">
        <w:t>Area,</w:t>
      </w:r>
      <w:r>
        <w:t xml:space="preserve"> </w:t>
      </w:r>
      <w:r w:rsidRPr="00622E1F">
        <w:t>Fraction</w:t>
      </w:r>
    </w:p>
    <w:p w14:paraId="11682D29" w14:textId="77777777" w:rsidR="008C67BC" w:rsidRDefault="008C67BC" w:rsidP="008C67BC">
      <w:pPr>
        <w:pStyle w:val="BodyText"/>
        <w:spacing w:before="60" w:after="0"/>
      </w:pPr>
      <w:r>
        <w:rPr>
          <w:i/>
        </w:rPr>
        <w:t>Projection:</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649936EA" w14:textId="77777777" w:rsidR="008C67BC" w:rsidRDefault="008C67BC" w:rsidP="008C67BC">
      <w:pPr>
        <w:rPr>
          <w:i/>
        </w:rPr>
      </w:pPr>
      <w:r>
        <w:rPr>
          <w:i/>
        </w:rPr>
        <w:t xml:space="preserve">Datum: </w:t>
      </w:r>
      <w:r>
        <w:t>NAD83</w:t>
      </w:r>
    </w:p>
    <w:p w14:paraId="64DC919D" w14:textId="77777777" w:rsidR="008C67BC" w:rsidRDefault="008C67BC" w:rsidP="008C67BC">
      <w:r>
        <w:rPr>
          <w:i/>
        </w:rPr>
        <w:t>Spheroid</w:t>
      </w:r>
      <w:r w:rsidRPr="00F035BF">
        <w:rPr>
          <w:i/>
        </w:rPr>
        <w:t>:</w:t>
      </w:r>
      <w:r>
        <w:rPr>
          <w:i/>
        </w:rPr>
        <w:t xml:space="preserve"> </w:t>
      </w:r>
      <w:r>
        <w:t>Normal Sphere with radius 6,370,000 meters</w:t>
      </w:r>
    </w:p>
    <w:p w14:paraId="7CCB0F5F" w14:textId="77777777" w:rsidR="008C67BC" w:rsidRDefault="008C67BC" w:rsidP="008C67BC">
      <w:r>
        <w:rPr>
          <w:i/>
        </w:rPr>
        <w:t xml:space="preserve">Derived Surrogates: </w:t>
      </w:r>
      <w:r>
        <w:t>803, 802</w:t>
      </w:r>
    </w:p>
    <w:p w14:paraId="15199977" w14:textId="77777777" w:rsidR="008C67BC" w:rsidRDefault="008C67BC" w:rsidP="008C67BC">
      <w:pPr>
        <w:pStyle w:val="Heading3"/>
      </w:pPr>
      <w:bookmarkStart w:id="23" w:name="_Toc242157601"/>
      <w:r>
        <w:t>Offshore Commercial Shipping</w:t>
      </w:r>
      <w:bookmarkEnd w:id="23"/>
    </w:p>
    <w:p w14:paraId="122117B7" w14:textId="77777777" w:rsidR="008C67BC" w:rsidRDefault="008C67BC" w:rsidP="008C67BC">
      <w:r>
        <w:t xml:space="preserve">Offshore shipping lane areas for the Pacific, Atlantic, Gulf of Mexico, and Great Lakes weighted by NEI2011 NOx emissions. UNC-IE joined a Shapefile of offshore commercial shipping lane </w:t>
      </w:r>
      <w:r>
        <w:lastRenderedPageBreak/>
        <w:t>areas with NEI2011 NOx emissions for SCC 2280002200. UNC projected the data to a U.S. national Lambert Conformal projection on a normal sphere</w:t>
      </w:r>
    </w:p>
    <w:p w14:paraId="1A9784C6" w14:textId="77777777" w:rsidR="008C67BC" w:rsidRDefault="008C67BC" w:rsidP="008C67BC">
      <w:r>
        <w:t>The attributes in the file used to compute surrogates include:</w:t>
      </w:r>
    </w:p>
    <w:p w14:paraId="41CD69BC" w14:textId="77777777" w:rsidR="008C67BC" w:rsidRPr="0021160C" w:rsidRDefault="008C67BC" w:rsidP="008C67BC">
      <w:pPr>
        <w:pStyle w:val="BodyText"/>
        <w:numPr>
          <w:ilvl w:val="0"/>
          <w:numId w:val="19"/>
        </w:numPr>
        <w:spacing w:before="240"/>
      </w:pPr>
      <w:proofErr w:type="spellStart"/>
      <w:proofErr w:type="gramStart"/>
      <w:r>
        <w:t>ann</w:t>
      </w:r>
      <w:proofErr w:type="gramEnd"/>
      <w:r>
        <w:t>_value</w:t>
      </w:r>
      <w:proofErr w:type="spellEnd"/>
      <w:r>
        <w:t>– annual NOx emissions for C1/C2 vessels from the NEI2011</w:t>
      </w:r>
    </w:p>
    <w:p w14:paraId="005E27EB" w14:textId="77777777" w:rsidR="008C67BC" w:rsidRDefault="008C67BC" w:rsidP="008C67BC">
      <w:r w:rsidRPr="002E0274">
        <w:rPr>
          <w:i/>
        </w:rPr>
        <w:t>Shapefile Name</w:t>
      </w:r>
      <w:r>
        <w:t xml:space="preserve">: </w:t>
      </w:r>
      <w:r w:rsidRPr="008D1B94">
        <w:t>ShippingLanes_112812_NEI2011_NOx_WRF</w:t>
      </w:r>
    </w:p>
    <w:p w14:paraId="372E14F3" w14:textId="77777777" w:rsidR="008C67BC" w:rsidRDefault="008C67BC" w:rsidP="008C67BC">
      <w:r>
        <w:rPr>
          <w:i/>
        </w:rPr>
        <w:t xml:space="preserve">Shapefile Type: </w:t>
      </w:r>
      <w:r>
        <w:t>Polygon</w:t>
      </w:r>
    </w:p>
    <w:p w14:paraId="7DE6790E" w14:textId="77777777" w:rsidR="008C67BC" w:rsidRPr="00B43BAB" w:rsidRDefault="008C67BC" w:rsidP="008C67BC">
      <w:r>
        <w:rPr>
          <w:i/>
        </w:rPr>
        <w:t>Year</w:t>
      </w:r>
      <w:r>
        <w:t>: 2012</w:t>
      </w:r>
    </w:p>
    <w:p w14:paraId="0DBF00F4" w14:textId="77777777" w:rsidR="008C67BC" w:rsidRPr="00CF06A1" w:rsidRDefault="008C67BC" w:rsidP="008C67BC">
      <w:r w:rsidRPr="002E0274">
        <w:rPr>
          <w:i/>
        </w:rPr>
        <w:t>Attributes</w:t>
      </w:r>
      <w:r>
        <w:t xml:space="preserve">: </w:t>
      </w:r>
      <w:r w:rsidRPr="00671829">
        <w:t>FIPS</w:t>
      </w:r>
      <w:proofErr w:type="gramStart"/>
      <w:r w:rsidRPr="00671829">
        <w:t>,Area</w:t>
      </w:r>
      <w:proofErr w:type="gramEnd"/>
      <w:r w:rsidRPr="00671829">
        <w:t>_sqmi,ShapeID,OID_,country_cd,region_cd,tribal_cod,census_tra,</w:t>
      </w:r>
      <w:r>
        <w:t xml:space="preserve"> </w:t>
      </w:r>
      <w:proofErr w:type="spellStart"/>
      <w:r w:rsidRPr="00671829">
        <w:t>shape_id</w:t>
      </w:r>
      <w:proofErr w:type="spellEnd"/>
      <w:r w:rsidRPr="00671829">
        <w:t>,</w:t>
      </w:r>
      <w:r>
        <w:t xml:space="preserve"> </w:t>
      </w:r>
      <w:r w:rsidRPr="00671829">
        <w:t>scc,</w:t>
      </w:r>
      <w:r>
        <w:t>e</w:t>
      </w:r>
      <w:r w:rsidRPr="00671829">
        <w:t>mis_type,poll,ann_value,ann_pct_re,control_id,control_me,current_co,</w:t>
      </w:r>
      <w:r>
        <w:t xml:space="preserve"> </w:t>
      </w:r>
      <w:r w:rsidRPr="00671829">
        <w:t>cumulative,</w:t>
      </w:r>
      <w:r>
        <w:t xml:space="preserve"> </w:t>
      </w:r>
      <w:r w:rsidRPr="00671829">
        <w:t>projection,reg_codes,calc_metho,calc_year,date_updat,data_set_i,jan_value,</w:t>
      </w:r>
      <w:r>
        <w:t xml:space="preserve"> </w:t>
      </w:r>
      <w:r w:rsidRPr="00671829">
        <w:t>feb_value,mar_value,apr_value,may_value,jun_value,jul_value,aug_value,sep_value,</w:t>
      </w:r>
      <w:r>
        <w:t xml:space="preserve"> </w:t>
      </w:r>
      <w:r w:rsidRPr="00671829">
        <w:t>oct_value,nov_value,dec_value,jan_pctred,feb_pctred,mar_pctred,apr_pctred,may_pctred,</w:t>
      </w:r>
      <w:r>
        <w:t xml:space="preserve"> </w:t>
      </w:r>
      <w:r w:rsidRPr="00671829">
        <w:t>jun_pctred,jul_pctred,aug_pctred,sep_pctred,oct_pctred,nov_pctred,dec_pctred,comment,SHPID</w:t>
      </w:r>
    </w:p>
    <w:p w14:paraId="739455A6" w14:textId="77777777" w:rsidR="008C67BC" w:rsidRDefault="008C67BC" w:rsidP="008C67BC">
      <w:pPr>
        <w:pStyle w:val="BodyText"/>
        <w:spacing w:before="60" w:after="0"/>
      </w:pPr>
      <w:r>
        <w:rPr>
          <w:i/>
        </w:rPr>
        <w:t>Projection:</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1CA6A64F" w14:textId="77777777" w:rsidR="008C67BC" w:rsidRDefault="008C67BC" w:rsidP="008C67BC">
      <w:pPr>
        <w:rPr>
          <w:i/>
        </w:rPr>
      </w:pPr>
      <w:r>
        <w:rPr>
          <w:i/>
        </w:rPr>
        <w:t xml:space="preserve">Datum: </w:t>
      </w:r>
      <w:r>
        <w:t>NAD83</w:t>
      </w:r>
    </w:p>
    <w:p w14:paraId="4046F8D8" w14:textId="77777777" w:rsidR="008C67BC" w:rsidRDefault="008C67BC" w:rsidP="008C67BC">
      <w:pPr>
        <w:pStyle w:val="BodyText"/>
      </w:pPr>
      <w:r>
        <w:rPr>
          <w:i/>
        </w:rPr>
        <w:t>Spheroid</w:t>
      </w:r>
      <w:r w:rsidRPr="00F035BF">
        <w:rPr>
          <w:i/>
        </w:rPr>
        <w:t>:</w:t>
      </w:r>
      <w:r>
        <w:rPr>
          <w:i/>
        </w:rPr>
        <w:t xml:space="preserve"> </w:t>
      </w:r>
      <w:r>
        <w:t>Normal Sphere with radius 6,370,000 meters</w:t>
      </w:r>
    </w:p>
    <w:p w14:paraId="7DC54FA1" w14:textId="77777777" w:rsidR="008C67BC" w:rsidRPr="008D1B94" w:rsidRDefault="008C67BC" w:rsidP="008C67BC">
      <w:pPr>
        <w:pStyle w:val="BodyText"/>
      </w:pPr>
      <w:r>
        <w:rPr>
          <w:i/>
        </w:rPr>
        <w:t xml:space="preserve">Derived Surrogates: </w:t>
      </w:r>
      <w:r>
        <w:t>805, 806, 802</w:t>
      </w:r>
    </w:p>
    <w:p w14:paraId="158CD98A" w14:textId="77777777" w:rsidR="008C67BC" w:rsidRDefault="008C67BC" w:rsidP="008C67BC">
      <w:pPr>
        <w:pStyle w:val="Heading3"/>
      </w:pPr>
      <w:bookmarkStart w:id="24" w:name="_Toc242157602"/>
      <w:r>
        <w:t>Midwest Shipping and Inland Waterways</w:t>
      </w:r>
      <w:bookmarkEnd w:id="24"/>
    </w:p>
    <w:p w14:paraId="578234F6" w14:textId="77777777" w:rsidR="008C67BC" w:rsidRDefault="008C67BC" w:rsidP="008C67BC">
      <w:pPr>
        <w:keepNext/>
      </w:pPr>
      <w:r>
        <w:rPr>
          <w:noProof/>
        </w:rPr>
        <w:drawing>
          <wp:inline distT="0" distB="0" distL="0" distR="0" wp14:anchorId="25556053" wp14:editId="575D0460">
            <wp:extent cx="5943600" cy="3689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verable_overview.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689350"/>
                    </a:xfrm>
                    <a:prstGeom prst="rect">
                      <a:avLst/>
                    </a:prstGeom>
                  </pic:spPr>
                </pic:pic>
              </a:graphicData>
            </a:graphic>
          </wp:inline>
        </w:drawing>
      </w:r>
    </w:p>
    <w:p w14:paraId="39369331" w14:textId="77777777" w:rsidR="008C67BC" w:rsidRDefault="008C67BC" w:rsidP="008C67BC">
      <w:pPr>
        <w:pStyle w:val="Caption"/>
        <w:jc w:val="left"/>
      </w:pPr>
      <w:proofErr w:type="gramStart"/>
      <w:r>
        <w:t xml:space="preserve">Figure </w:t>
      </w:r>
      <w:fldSimple w:instr=" SEQ Figure \* ARABIC ">
        <w:r>
          <w:rPr>
            <w:noProof/>
          </w:rPr>
          <w:t>4</w:t>
        </w:r>
      </w:fldSimple>
      <w:r>
        <w:t>.</w:t>
      </w:r>
      <w:proofErr w:type="gramEnd"/>
      <w:r>
        <w:t xml:space="preserve"> Great Lakes shipping lane and inland waterway inventory</w:t>
      </w:r>
    </w:p>
    <w:p w14:paraId="7DB97FC3" w14:textId="775A9C1E" w:rsidR="008C67BC" w:rsidRDefault="008C67BC" w:rsidP="008C67BC">
      <w:r>
        <w:lastRenderedPageBreak/>
        <w:t>LADCO provided a 2011 shipping lane and inland waterway emission inventory for the Great Lake</w:t>
      </w:r>
      <w:r w:rsidR="00053A25">
        <w:t>s region (Figure 4</w:t>
      </w:r>
      <w:r>
        <w:t xml:space="preserve">). UNC projected the data to a U.S. national Lambert Conformal </w:t>
      </w:r>
      <w:r w:rsidR="00053A25">
        <w:t xml:space="preserve">Conic </w:t>
      </w:r>
      <w:r>
        <w:t>projection on a normal sphere and used these data to generate a surrogate for the regional shipping lane emissions.</w:t>
      </w:r>
    </w:p>
    <w:p w14:paraId="5067482F" w14:textId="77777777" w:rsidR="008C67BC" w:rsidRDefault="008C67BC" w:rsidP="008C67BC">
      <w:r>
        <w:t>The attributes in the file used to compute surrogates include:</w:t>
      </w:r>
    </w:p>
    <w:p w14:paraId="25492617" w14:textId="77777777" w:rsidR="008C67BC" w:rsidRPr="0021160C" w:rsidRDefault="008C67BC" w:rsidP="008C67BC">
      <w:pPr>
        <w:pStyle w:val="BodyText"/>
        <w:numPr>
          <w:ilvl w:val="0"/>
          <w:numId w:val="19"/>
        </w:numPr>
        <w:spacing w:before="240"/>
      </w:pPr>
      <w:r>
        <w:t>G_nonCO2– annual non-CO2 emissions for C1/C2 vessels from the LADCO 2011 inventory</w:t>
      </w:r>
    </w:p>
    <w:p w14:paraId="0247133B" w14:textId="77777777" w:rsidR="008C67BC" w:rsidRDefault="008C67BC" w:rsidP="008C67BC">
      <w:r w:rsidRPr="002E0274">
        <w:rPr>
          <w:i/>
        </w:rPr>
        <w:t>Shapefile Name</w:t>
      </w:r>
      <w:r>
        <w:t>: GreatLakes_IWW_EERA_2011_WRF</w:t>
      </w:r>
    </w:p>
    <w:p w14:paraId="7BB96DDC" w14:textId="77777777" w:rsidR="008C67BC" w:rsidRDefault="008C67BC" w:rsidP="008C67BC">
      <w:r>
        <w:rPr>
          <w:i/>
        </w:rPr>
        <w:t xml:space="preserve">Shapefile Type: </w:t>
      </w:r>
      <w:r>
        <w:t>Line</w:t>
      </w:r>
    </w:p>
    <w:p w14:paraId="13B8904E" w14:textId="77777777" w:rsidR="008C67BC" w:rsidRPr="00B43BAB" w:rsidRDefault="008C67BC" w:rsidP="008C67BC">
      <w:r>
        <w:rPr>
          <w:i/>
        </w:rPr>
        <w:t>Year</w:t>
      </w:r>
      <w:r>
        <w:t>: 2011</w:t>
      </w:r>
    </w:p>
    <w:p w14:paraId="2A84C2CD" w14:textId="77777777" w:rsidR="008C67BC" w:rsidRPr="00CF06A1" w:rsidRDefault="008C67BC" w:rsidP="008C67BC">
      <w:r w:rsidRPr="002E0274">
        <w:rPr>
          <w:i/>
        </w:rPr>
        <w:t>Attributes</w:t>
      </w:r>
      <w:r>
        <w:t xml:space="preserve">: </w:t>
      </w:r>
      <w:r w:rsidRPr="00220044">
        <w:t>NWN_ID</w:t>
      </w:r>
      <w:proofErr w:type="gramStart"/>
      <w:r w:rsidRPr="00220044">
        <w:t>,G</w:t>
      </w:r>
      <w:proofErr w:type="gramEnd"/>
      <w:r w:rsidRPr="00220044">
        <w:t>_CO2GAL,G_NOXGAL,G_SOXGAL,G_HCGAL,G_PMGAL,</w:t>
      </w:r>
      <w:r>
        <w:t xml:space="preserve"> </w:t>
      </w:r>
      <w:r w:rsidRPr="00220044">
        <w:t>G_BCGAL,</w:t>
      </w:r>
      <w:r>
        <w:t xml:space="preserve"> </w:t>
      </w:r>
      <w:r w:rsidRPr="00220044">
        <w:t>G_POMGAL,G_COGAL,seg_km,G_nonCO2,GROUP,Seg_Miles,G_CO2,</w:t>
      </w:r>
      <w:r>
        <w:t xml:space="preserve"> </w:t>
      </w:r>
      <w:r w:rsidRPr="00220044">
        <w:t>G_NOX,G_SOX,G_HC,G_PM,G_BC,G_POM,G_CO,</w:t>
      </w:r>
    </w:p>
    <w:p w14:paraId="4231EA5F" w14:textId="77777777" w:rsidR="008C67BC" w:rsidRDefault="008C67BC" w:rsidP="008C67BC">
      <w:pPr>
        <w:pStyle w:val="BodyText"/>
        <w:spacing w:before="60" w:after="0"/>
      </w:pPr>
      <w:r>
        <w:rPr>
          <w:i/>
        </w:rPr>
        <w:t>Projection:</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0FF90552" w14:textId="77777777" w:rsidR="008C67BC" w:rsidRDefault="008C67BC" w:rsidP="008C67BC">
      <w:pPr>
        <w:rPr>
          <w:i/>
        </w:rPr>
      </w:pPr>
      <w:r>
        <w:rPr>
          <w:i/>
        </w:rPr>
        <w:t xml:space="preserve">Datum: </w:t>
      </w:r>
      <w:r>
        <w:t>NAD83</w:t>
      </w:r>
    </w:p>
    <w:p w14:paraId="5F4DE737" w14:textId="77777777" w:rsidR="008C67BC" w:rsidRDefault="008C67BC" w:rsidP="008C67BC">
      <w:pPr>
        <w:pStyle w:val="BodyText"/>
      </w:pPr>
      <w:r>
        <w:rPr>
          <w:i/>
        </w:rPr>
        <w:t>Spheroid</w:t>
      </w:r>
      <w:r w:rsidRPr="00F035BF">
        <w:rPr>
          <w:i/>
        </w:rPr>
        <w:t>:</w:t>
      </w:r>
      <w:r>
        <w:rPr>
          <w:i/>
        </w:rPr>
        <w:t xml:space="preserve"> </w:t>
      </w:r>
      <w:r>
        <w:t>Normal Sphere with radius 6,370,000 meters</w:t>
      </w:r>
    </w:p>
    <w:p w14:paraId="495A0113" w14:textId="537126D3" w:rsidR="008C67BC" w:rsidRPr="008C67BC" w:rsidRDefault="008C67BC" w:rsidP="008C67BC">
      <w:pPr>
        <w:pStyle w:val="BodyText"/>
      </w:pPr>
      <w:r>
        <w:rPr>
          <w:i/>
        </w:rPr>
        <w:t>Derived Surrogates</w:t>
      </w:r>
      <w:r>
        <w:t>: 812, 802</w:t>
      </w:r>
    </w:p>
    <w:p w14:paraId="62DA09D6" w14:textId="77777777" w:rsidR="007436DC" w:rsidRDefault="007436DC" w:rsidP="008D1B94">
      <w:pPr>
        <w:pStyle w:val="Heading2"/>
      </w:pPr>
      <w:bookmarkStart w:id="25" w:name="_Toc242157603"/>
      <w:r>
        <w:t>FEMA Building Footprints</w:t>
      </w:r>
      <w:bookmarkEnd w:id="25"/>
    </w:p>
    <w:p w14:paraId="61B83FDD" w14:textId="32396305" w:rsidR="007436DC" w:rsidRDefault="00BF22EA" w:rsidP="007436DC">
      <w:pPr>
        <w:pStyle w:val="BodyText"/>
        <w:spacing w:before="240"/>
      </w:pPr>
      <w:r>
        <w:t xml:space="preserve">HAZUS is a nationally standardized methodology that contains models for estimating potential losses from natural disasters. A key component of the HAZUS database is information on building locations, sizes, and classifications. These geospatial data on buildings are useful for allocating inventory data to modeling grids because they contain details on the locations and sizes of different building types. </w:t>
      </w:r>
      <w:r w:rsidR="007436DC">
        <w:t>The Federal Emergency Management Agency HAZUS-MH version 2 was released in September 2011 and contains square footage data for different types of buildings throughout the U.S. The building square footage data are used to identify building classifications (i.e. commercial, residenti</w:t>
      </w:r>
      <w:r w:rsidR="00E40745">
        <w:t xml:space="preserve">al, industrial, institutional) for allocating non-point inventory sources to modeling grids.  UNC </w:t>
      </w:r>
      <w:r w:rsidR="002E0274">
        <w:t xml:space="preserve">merged </w:t>
      </w:r>
      <w:r w:rsidR="00CF06A1">
        <w:t xml:space="preserve">Census-block level data in state Shapefiles into </w:t>
      </w:r>
      <w:r w:rsidR="00EB735A">
        <w:t xml:space="preserve">a </w:t>
      </w:r>
      <w:r w:rsidR="00CF06A1">
        <w:t>national Shapefile for select database attributes</w:t>
      </w:r>
      <w:r w:rsidR="00E40745">
        <w:t>.</w:t>
      </w:r>
      <w:r w:rsidR="003E3EBD">
        <w:t xml:space="preserve">  UNC used 2002 Census block boundaries when merging these data to maintain consistency with the previous spatial surrogates used by EPA.</w:t>
      </w:r>
    </w:p>
    <w:p w14:paraId="63B4EDC1" w14:textId="77777777" w:rsidR="002E0274" w:rsidRDefault="002E0274" w:rsidP="002E0274">
      <w:r>
        <w:t>The attributes in the file used to compute surrogates include:</w:t>
      </w:r>
    </w:p>
    <w:p w14:paraId="2399F0BB" w14:textId="3291B6EE" w:rsidR="002E0274" w:rsidRDefault="002E0274" w:rsidP="002E0274">
      <w:pPr>
        <w:pStyle w:val="BodyText"/>
        <w:numPr>
          <w:ilvl w:val="0"/>
          <w:numId w:val="19"/>
        </w:numPr>
        <w:spacing w:before="240"/>
      </w:pPr>
      <w:r>
        <w:t>COM# - commercial building square footage</w:t>
      </w:r>
    </w:p>
    <w:p w14:paraId="025FDC43" w14:textId="3EA3A8D7" w:rsidR="002E0274" w:rsidRDefault="002E0274" w:rsidP="002E0274">
      <w:pPr>
        <w:pStyle w:val="BodyText"/>
        <w:numPr>
          <w:ilvl w:val="0"/>
          <w:numId w:val="19"/>
        </w:numPr>
        <w:spacing w:before="240"/>
      </w:pPr>
      <w:r>
        <w:t>IND# - industrial building square footage</w:t>
      </w:r>
    </w:p>
    <w:p w14:paraId="1B2391F8" w14:textId="05973F57" w:rsidR="002E0274" w:rsidRDefault="002E0274" w:rsidP="002E0274">
      <w:pPr>
        <w:pStyle w:val="BodyText"/>
        <w:numPr>
          <w:ilvl w:val="0"/>
          <w:numId w:val="19"/>
        </w:numPr>
        <w:spacing w:before="240"/>
      </w:pPr>
      <w:r>
        <w:t>RES# - residential building square footage</w:t>
      </w:r>
    </w:p>
    <w:p w14:paraId="27912077" w14:textId="51AD0EF7" w:rsidR="002E0274" w:rsidRDefault="002E0274" w:rsidP="002E0274">
      <w:pPr>
        <w:pStyle w:val="BodyText"/>
        <w:numPr>
          <w:ilvl w:val="0"/>
          <w:numId w:val="19"/>
        </w:numPr>
        <w:spacing w:before="240"/>
      </w:pPr>
      <w:r>
        <w:t>EDU# - educational building square footage</w:t>
      </w:r>
    </w:p>
    <w:p w14:paraId="1665925F" w14:textId="3CFB6EE8" w:rsidR="002E0274" w:rsidRDefault="002E0274" w:rsidP="002E0274">
      <w:pPr>
        <w:pStyle w:val="BodyText"/>
        <w:numPr>
          <w:ilvl w:val="0"/>
          <w:numId w:val="19"/>
        </w:numPr>
        <w:spacing w:before="240"/>
      </w:pPr>
      <w:r>
        <w:lastRenderedPageBreak/>
        <w:t>REL# - religious building square footage</w:t>
      </w:r>
    </w:p>
    <w:p w14:paraId="77240C5E" w14:textId="14DA7E65" w:rsidR="002E0274" w:rsidRPr="0021160C" w:rsidRDefault="002E0274" w:rsidP="002E0274">
      <w:pPr>
        <w:pStyle w:val="BodyText"/>
        <w:numPr>
          <w:ilvl w:val="0"/>
          <w:numId w:val="19"/>
        </w:numPr>
        <w:spacing w:before="240"/>
      </w:pPr>
      <w:r>
        <w:t>GOV# - government building square footage</w:t>
      </w:r>
    </w:p>
    <w:p w14:paraId="7476FB6A" w14:textId="00DCF5AC" w:rsidR="007436DC" w:rsidRDefault="007436DC" w:rsidP="002E0274">
      <w:r w:rsidRPr="002E0274">
        <w:rPr>
          <w:i/>
        </w:rPr>
        <w:t>Shapefile Name</w:t>
      </w:r>
      <w:r>
        <w:t xml:space="preserve">: </w:t>
      </w:r>
      <w:r w:rsidR="002E0274">
        <w:t>fema_bsf_2002bn</w:t>
      </w:r>
      <w:r w:rsidR="00BF22EA">
        <w:t>d</w:t>
      </w:r>
    </w:p>
    <w:p w14:paraId="1398148F" w14:textId="69174084" w:rsidR="007436DC" w:rsidRDefault="003E3EBD" w:rsidP="002F472A">
      <w:r>
        <w:rPr>
          <w:i/>
        </w:rPr>
        <w:t xml:space="preserve">Shapefile </w:t>
      </w:r>
      <w:r w:rsidR="007436DC">
        <w:rPr>
          <w:i/>
        </w:rPr>
        <w:t xml:space="preserve">Type: </w:t>
      </w:r>
      <w:r w:rsidR="00E40745">
        <w:t>Polygon</w:t>
      </w:r>
    </w:p>
    <w:p w14:paraId="208E6A7E" w14:textId="77777777" w:rsidR="007436DC" w:rsidRPr="00B43BAB" w:rsidRDefault="007436DC" w:rsidP="002F472A">
      <w:r>
        <w:rPr>
          <w:i/>
        </w:rPr>
        <w:t>Year</w:t>
      </w:r>
      <w:r>
        <w:t>: 201</w:t>
      </w:r>
      <w:r w:rsidR="00E40745">
        <w:t>1</w:t>
      </w:r>
    </w:p>
    <w:p w14:paraId="129815C1" w14:textId="6737464B" w:rsidR="007436DC" w:rsidRPr="00CF06A1" w:rsidRDefault="007436DC" w:rsidP="002E0274">
      <w:r w:rsidRPr="002E0274">
        <w:rPr>
          <w:i/>
        </w:rPr>
        <w:t>Attributes</w:t>
      </w:r>
      <w:r>
        <w:t xml:space="preserve">: </w:t>
      </w:r>
      <w:r w:rsidR="002E0274">
        <w:t>COM#, IND#, RES#, EDU#, REL#, GOV#</w:t>
      </w:r>
    </w:p>
    <w:p w14:paraId="6F874681" w14:textId="3937E898" w:rsidR="007436DC" w:rsidRDefault="007436DC" w:rsidP="007436DC">
      <w:pPr>
        <w:pStyle w:val="BodyText"/>
        <w:spacing w:before="60" w:after="0"/>
      </w:pPr>
      <w:r>
        <w:rPr>
          <w:i/>
        </w:rPr>
        <w:t>Projection:</w:t>
      </w:r>
      <w:r w:rsidR="00E40745">
        <w:t xml:space="preserve"> </w:t>
      </w:r>
      <w:r w:rsidR="002E0274">
        <w:t>Lambert Conformal Conic (X</w:t>
      </w:r>
      <w:r w:rsidR="002E0274" w:rsidRPr="00F035BF">
        <w:rPr>
          <w:vertAlign w:val="subscript"/>
        </w:rPr>
        <w:t>0</w:t>
      </w:r>
      <w:r w:rsidR="002E0274">
        <w:t>=-97.0, Y</w:t>
      </w:r>
      <w:r w:rsidR="002E0274" w:rsidRPr="00F035BF">
        <w:rPr>
          <w:vertAlign w:val="subscript"/>
        </w:rPr>
        <w:t>1</w:t>
      </w:r>
      <w:r w:rsidR="002E0274">
        <w:t>=33.0, Y</w:t>
      </w:r>
      <w:r w:rsidR="002E0274" w:rsidRPr="00F035BF">
        <w:rPr>
          <w:vertAlign w:val="subscript"/>
        </w:rPr>
        <w:t>2</w:t>
      </w:r>
      <w:r w:rsidR="002E0274">
        <w:t>=45.0, Y</w:t>
      </w:r>
      <w:r w:rsidR="002E0274" w:rsidRPr="00F035BF">
        <w:rPr>
          <w:vertAlign w:val="subscript"/>
        </w:rPr>
        <w:t>0</w:t>
      </w:r>
      <w:r w:rsidR="002E0274">
        <w:t>=40.0)</w:t>
      </w:r>
    </w:p>
    <w:p w14:paraId="5E98736F" w14:textId="19915825" w:rsidR="003E3EBD" w:rsidRDefault="003E3EBD" w:rsidP="002E0274">
      <w:pPr>
        <w:rPr>
          <w:i/>
        </w:rPr>
      </w:pPr>
      <w:r>
        <w:rPr>
          <w:i/>
        </w:rPr>
        <w:t xml:space="preserve">Datum: </w:t>
      </w:r>
      <w:r>
        <w:t>NAD83</w:t>
      </w:r>
    </w:p>
    <w:p w14:paraId="33A8C850" w14:textId="32D21C3D" w:rsidR="00656A97" w:rsidRDefault="003E3EBD" w:rsidP="002E0274">
      <w:r>
        <w:rPr>
          <w:i/>
        </w:rPr>
        <w:t>Spheroid</w:t>
      </w:r>
      <w:r w:rsidR="007436DC" w:rsidRPr="00F035BF">
        <w:rPr>
          <w:i/>
        </w:rPr>
        <w:t>:</w:t>
      </w:r>
      <w:r w:rsidR="007436DC">
        <w:rPr>
          <w:i/>
        </w:rPr>
        <w:t xml:space="preserve"> </w:t>
      </w:r>
      <w:r w:rsidR="002E0274">
        <w:t>Normal Sphere with radius 6,370,000 meters</w:t>
      </w:r>
    </w:p>
    <w:p w14:paraId="2328D543" w14:textId="7FB3FCED" w:rsidR="00220044" w:rsidRDefault="00220044" w:rsidP="002E0274">
      <w:r>
        <w:rPr>
          <w:i/>
        </w:rPr>
        <w:t xml:space="preserve">Derived Surrogates: </w:t>
      </w:r>
      <w:r w:rsidR="00E33028">
        <w:t>500, 505, 510, 512, 515, 520, 525, 527, 530, 535, 540, 545, 550, 555, 560, 565, 570, 575, 580, 585, 590, 595, 596</w:t>
      </w:r>
    </w:p>
    <w:p w14:paraId="00B0A840" w14:textId="1433416C" w:rsidR="004F7755" w:rsidRDefault="004F7755" w:rsidP="008D1B94">
      <w:pPr>
        <w:pStyle w:val="Heading2"/>
      </w:pPr>
      <w:bookmarkStart w:id="26" w:name="_Toc242157604"/>
      <w:proofErr w:type="spellStart"/>
      <w:r>
        <w:t>Landcover</w:t>
      </w:r>
      <w:proofErr w:type="spellEnd"/>
      <w:r>
        <w:t>/</w:t>
      </w:r>
      <w:proofErr w:type="spellStart"/>
      <w:r>
        <w:t>Landuse</w:t>
      </w:r>
      <w:proofErr w:type="spellEnd"/>
      <w:r>
        <w:t xml:space="preserve"> Surrogates</w:t>
      </w:r>
      <w:bookmarkEnd w:id="26"/>
    </w:p>
    <w:p w14:paraId="66F7BB24" w14:textId="09F72B36" w:rsidR="00A4446B" w:rsidRDefault="00A4446B" w:rsidP="004F7755">
      <w:pPr>
        <w:pStyle w:val="Heading3"/>
      </w:pPr>
      <w:bookmarkStart w:id="27" w:name="_Toc242157605"/>
      <w:r>
        <w:t>Agriculture</w:t>
      </w:r>
      <w:bookmarkEnd w:id="27"/>
    </w:p>
    <w:p w14:paraId="10AB63CC" w14:textId="058B592B" w:rsidR="00A4446B" w:rsidRDefault="00A4446B" w:rsidP="00A4446B">
      <w:r>
        <w:t>2006 National Land Cover Database (NLCD) land cover data was used to create this Shapefile.  UNC</w:t>
      </w:r>
      <w:r w:rsidR="00053A25">
        <w:t>-IE</w:t>
      </w:r>
      <w:r>
        <w:t xml:space="preserve"> re-gridded the original 30-meter resolution data to 250-meter resolution using the dominant land use class.  </w:t>
      </w:r>
      <w:r w:rsidR="00AC39B7">
        <w:t>UNC</w:t>
      </w:r>
      <w:r w:rsidR="00053A25">
        <w:t>-IE</w:t>
      </w:r>
      <w:r w:rsidR="00AC39B7">
        <w:t xml:space="preserve"> extracted a</w:t>
      </w:r>
      <w:r>
        <w:t>gricultural classes 81 and 82 into a 250-meter raster file</w:t>
      </w:r>
      <w:r w:rsidR="00AC39B7">
        <w:t xml:space="preserve"> and </w:t>
      </w:r>
      <w:r w:rsidR="008C16BC">
        <w:t xml:space="preserve">then </w:t>
      </w:r>
      <w:r>
        <w:t>converted</w:t>
      </w:r>
      <w:r w:rsidR="00AC39B7">
        <w:t xml:space="preserve"> the raster file</w:t>
      </w:r>
      <w:r>
        <w:t xml:space="preserve"> to a polygon Shapefile.  </w:t>
      </w:r>
    </w:p>
    <w:p w14:paraId="1A204BF3" w14:textId="2C437685" w:rsidR="00A4446B" w:rsidRDefault="008C16BC" w:rsidP="00A4446B">
      <w:r>
        <w:t>The attributes in the file used to compute surrogates include:</w:t>
      </w:r>
    </w:p>
    <w:p w14:paraId="77425439" w14:textId="640E5DA6" w:rsidR="00A4446B" w:rsidRPr="0021160C" w:rsidRDefault="00A4446B" w:rsidP="00A4446B">
      <w:pPr>
        <w:pStyle w:val="BodyText"/>
        <w:numPr>
          <w:ilvl w:val="0"/>
          <w:numId w:val="19"/>
        </w:numPr>
        <w:spacing w:before="240"/>
      </w:pPr>
      <w:r>
        <w:t>GRID_CODE – 81 for Pasture or Hay class and 82 for Crop class</w:t>
      </w:r>
    </w:p>
    <w:p w14:paraId="46A601B9" w14:textId="6DE5A2D3" w:rsidR="00A4446B" w:rsidRDefault="00A4446B" w:rsidP="00A4446B">
      <w:r w:rsidRPr="002E0274">
        <w:rPr>
          <w:i/>
        </w:rPr>
        <w:t>Shapefile Name</w:t>
      </w:r>
      <w:r>
        <w:t>: nlcd2006_80s_agri</w:t>
      </w:r>
    </w:p>
    <w:p w14:paraId="699CE927" w14:textId="322C2B99" w:rsidR="00A4446B" w:rsidRDefault="00AC39B7" w:rsidP="00A4446B">
      <w:r>
        <w:rPr>
          <w:i/>
        </w:rPr>
        <w:t xml:space="preserve">Shapefile </w:t>
      </w:r>
      <w:r w:rsidR="00A4446B">
        <w:rPr>
          <w:i/>
        </w:rPr>
        <w:t xml:space="preserve">Type: </w:t>
      </w:r>
      <w:r w:rsidR="00A4446B">
        <w:t>Polygon</w:t>
      </w:r>
    </w:p>
    <w:p w14:paraId="43A959EE" w14:textId="4633C3F8" w:rsidR="00A4446B" w:rsidRPr="00B43BAB" w:rsidRDefault="00A4446B" w:rsidP="00A4446B">
      <w:r>
        <w:rPr>
          <w:i/>
        </w:rPr>
        <w:t>Year</w:t>
      </w:r>
      <w:r>
        <w:t>: 2006</w:t>
      </w:r>
    </w:p>
    <w:p w14:paraId="52EBD45B" w14:textId="3A690002" w:rsidR="00A4446B" w:rsidRPr="00CF06A1" w:rsidRDefault="00A4446B" w:rsidP="00A4446B">
      <w:r w:rsidRPr="002E0274">
        <w:rPr>
          <w:i/>
        </w:rPr>
        <w:t>Attributes</w:t>
      </w:r>
      <w:r>
        <w:t>: GRID_CODE</w:t>
      </w:r>
    </w:p>
    <w:p w14:paraId="3C3E792E" w14:textId="77777777" w:rsidR="00A4446B" w:rsidRDefault="00A4446B" w:rsidP="00A4446B">
      <w:pPr>
        <w:pStyle w:val="BodyText"/>
        <w:spacing w:before="60" w:after="0"/>
      </w:pPr>
      <w:r>
        <w:rPr>
          <w:i/>
        </w:rPr>
        <w:t>Projection:</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63914C6B" w14:textId="582D9BC8" w:rsidR="00AC39B7" w:rsidRDefault="00AC39B7" w:rsidP="00A4446B">
      <w:pPr>
        <w:rPr>
          <w:i/>
        </w:rPr>
      </w:pPr>
      <w:r>
        <w:rPr>
          <w:i/>
        </w:rPr>
        <w:t xml:space="preserve">Datum: </w:t>
      </w:r>
      <w:r>
        <w:t>NAD83</w:t>
      </w:r>
    </w:p>
    <w:p w14:paraId="69321541" w14:textId="6487D293" w:rsidR="00A4446B" w:rsidRDefault="00AC39B7" w:rsidP="00A4446B">
      <w:r>
        <w:rPr>
          <w:i/>
        </w:rPr>
        <w:t>Spheroid</w:t>
      </w:r>
      <w:r w:rsidR="00A4446B" w:rsidRPr="00F035BF">
        <w:rPr>
          <w:i/>
        </w:rPr>
        <w:t>:</w:t>
      </w:r>
      <w:r w:rsidR="00A4446B">
        <w:rPr>
          <w:i/>
        </w:rPr>
        <w:t xml:space="preserve"> </w:t>
      </w:r>
      <w:r w:rsidR="00A4446B">
        <w:t>Normal Sphere with radius 6,370,000 meters</w:t>
      </w:r>
    </w:p>
    <w:p w14:paraId="248706C1" w14:textId="786CBE05" w:rsidR="00E33028" w:rsidRDefault="00E33028" w:rsidP="00A4446B">
      <w:r>
        <w:rPr>
          <w:i/>
        </w:rPr>
        <w:t xml:space="preserve">Derived Surrogates: </w:t>
      </w:r>
      <w:r>
        <w:t>310, 318, 319</w:t>
      </w:r>
    </w:p>
    <w:p w14:paraId="098A828B" w14:textId="77D81D39" w:rsidR="00A4446B" w:rsidRDefault="00A4446B" w:rsidP="004F7755">
      <w:pPr>
        <w:pStyle w:val="Heading3"/>
      </w:pPr>
      <w:bookmarkStart w:id="28" w:name="_Toc242157606"/>
      <w:r>
        <w:t>Water and Land</w:t>
      </w:r>
      <w:bookmarkEnd w:id="28"/>
    </w:p>
    <w:p w14:paraId="21BED48E" w14:textId="3DEAF3ED" w:rsidR="00A4446B" w:rsidRDefault="00A4446B" w:rsidP="00A4446B">
      <w:r>
        <w:t xml:space="preserve">2006 </w:t>
      </w:r>
      <w:r w:rsidR="00053A25">
        <w:t>NLCD</w:t>
      </w:r>
      <w:r>
        <w:t xml:space="preserve"> land cover data was used to create this Shapefile.  UNC</w:t>
      </w:r>
      <w:r w:rsidR="00053A25">
        <w:t>-IE</w:t>
      </w:r>
      <w:r>
        <w:t xml:space="preserve"> re-gridded the original 30-meter resolution data to 250-meter resolution using the dominant land use class.  </w:t>
      </w:r>
      <w:r w:rsidR="00382739">
        <w:t>UNC</w:t>
      </w:r>
      <w:r w:rsidR="00053A25">
        <w:t>-IE</w:t>
      </w:r>
      <w:r w:rsidR="00382739">
        <w:t xml:space="preserve"> extracted w</w:t>
      </w:r>
      <w:r>
        <w:t>ater (class 11) and land (class</w:t>
      </w:r>
      <w:r w:rsidR="00882F5A">
        <w:t xml:space="preserve"> 0)</w:t>
      </w:r>
      <w:r>
        <w:t xml:space="preserve"> into a 250-meter raster file </w:t>
      </w:r>
      <w:r w:rsidR="008C16BC">
        <w:t xml:space="preserve">and then </w:t>
      </w:r>
      <w:r>
        <w:t xml:space="preserve">converted </w:t>
      </w:r>
      <w:r w:rsidR="00382739">
        <w:t xml:space="preserve">the raster file </w:t>
      </w:r>
      <w:r>
        <w:t xml:space="preserve">to a polygon Shapefile.  </w:t>
      </w:r>
    </w:p>
    <w:p w14:paraId="30ED1F0F" w14:textId="45AA891C" w:rsidR="00A4446B" w:rsidRDefault="008C16BC" w:rsidP="00A4446B">
      <w:r>
        <w:t>The attributes in the file used to compute surrogates include:</w:t>
      </w:r>
    </w:p>
    <w:p w14:paraId="13CD4344" w14:textId="64D33DFF" w:rsidR="00A4446B" w:rsidRPr="0021160C" w:rsidRDefault="00A4446B" w:rsidP="00A4446B">
      <w:pPr>
        <w:pStyle w:val="BodyText"/>
        <w:numPr>
          <w:ilvl w:val="0"/>
          <w:numId w:val="19"/>
        </w:numPr>
        <w:spacing w:before="240"/>
      </w:pPr>
      <w:r>
        <w:lastRenderedPageBreak/>
        <w:t xml:space="preserve">GRID_CODE – </w:t>
      </w:r>
      <w:r w:rsidR="0070463B">
        <w:t>11=</w:t>
      </w:r>
      <w:r w:rsidR="00882F5A">
        <w:t>water</w:t>
      </w:r>
      <w:r w:rsidR="0070463B">
        <w:t>;</w:t>
      </w:r>
      <w:r>
        <w:t xml:space="preserve"> </w:t>
      </w:r>
      <w:r w:rsidR="0070463B">
        <w:t>0=</w:t>
      </w:r>
      <w:r w:rsidR="00882F5A">
        <w:t>land</w:t>
      </w:r>
    </w:p>
    <w:p w14:paraId="449A3FC0" w14:textId="6585201F" w:rsidR="00A4446B" w:rsidRDefault="00A4446B" w:rsidP="00A4446B">
      <w:r w:rsidRPr="002E0274">
        <w:rPr>
          <w:i/>
        </w:rPr>
        <w:t>Shapefile Name</w:t>
      </w:r>
      <w:r>
        <w:t>: nlcd2006_</w:t>
      </w:r>
      <w:r w:rsidR="00695DB0">
        <w:t>1</w:t>
      </w:r>
      <w:r>
        <w:t>0s_</w:t>
      </w:r>
      <w:r w:rsidR="00695DB0">
        <w:t>waterland</w:t>
      </w:r>
    </w:p>
    <w:p w14:paraId="6C8C7D7E" w14:textId="41B8F48C" w:rsidR="00A4446B" w:rsidRDefault="00382739" w:rsidP="00A4446B">
      <w:r>
        <w:rPr>
          <w:i/>
        </w:rPr>
        <w:t xml:space="preserve">Shapefile </w:t>
      </w:r>
      <w:r w:rsidR="00A4446B">
        <w:rPr>
          <w:i/>
        </w:rPr>
        <w:t xml:space="preserve">Type: </w:t>
      </w:r>
      <w:r w:rsidR="00A4446B">
        <w:t>Polygon</w:t>
      </w:r>
    </w:p>
    <w:p w14:paraId="64B73552" w14:textId="77777777" w:rsidR="00A4446B" w:rsidRPr="00B43BAB" w:rsidRDefault="00A4446B" w:rsidP="00A4446B">
      <w:r>
        <w:rPr>
          <w:i/>
        </w:rPr>
        <w:t>Year</w:t>
      </w:r>
      <w:r>
        <w:t>: 2006</w:t>
      </w:r>
    </w:p>
    <w:p w14:paraId="63857004" w14:textId="77777777" w:rsidR="00A4446B" w:rsidRPr="00CF06A1" w:rsidRDefault="00A4446B" w:rsidP="00A4446B">
      <w:r w:rsidRPr="002E0274">
        <w:rPr>
          <w:i/>
        </w:rPr>
        <w:t>Attributes</w:t>
      </w:r>
      <w:r>
        <w:t>: GRID_CODE</w:t>
      </w:r>
    </w:p>
    <w:p w14:paraId="11273281" w14:textId="77777777" w:rsidR="00A4446B" w:rsidRDefault="00A4446B" w:rsidP="00A4446B">
      <w:pPr>
        <w:pStyle w:val="BodyText"/>
        <w:spacing w:before="60" w:after="0"/>
      </w:pPr>
      <w:r>
        <w:rPr>
          <w:i/>
        </w:rPr>
        <w:t>Projection:</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6F8A63CA" w14:textId="2B2340C8" w:rsidR="00382739" w:rsidRDefault="00382739" w:rsidP="00A4446B">
      <w:pPr>
        <w:rPr>
          <w:i/>
        </w:rPr>
      </w:pPr>
      <w:r>
        <w:rPr>
          <w:i/>
        </w:rPr>
        <w:t xml:space="preserve">Datum: </w:t>
      </w:r>
      <w:r>
        <w:t>NAD83</w:t>
      </w:r>
    </w:p>
    <w:p w14:paraId="27C94BAB" w14:textId="28D327D9" w:rsidR="00A4446B" w:rsidRDefault="00382739" w:rsidP="00A4446B">
      <w:r>
        <w:rPr>
          <w:i/>
        </w:rPr>
        <w:t>Spheroid</w:t>
      </w:r>
      <w:r w:rsidR="00A4446B" w:rsidRPr="00F035BF">
        <w:rPr>
          <w:i/>
        </w:rPr>
        <w:t>:</w:t>
      </w:r>
      <w:r w:rsidR="00A4446B">
        <w:rPr>
          <w:i/>
        </w:rPr>
        <w:t xml:space="preserve"> </w:t>
      </w:r>
      <w:r w:rsidR="00A4446B">
        <w:t>Normal Sphere with radius 6,370,000 meters</w:t>
      </w:r>
    </w:p>
    <w:p w14:paraId="47AC7D88" w14:textId="7A938B1C" w:rsidR="00E33028" w:rsidRDefault="00E33028" w:rsidP="00A4446B">
      <w:r>
        <w:rPr>
          <w:i/>
        </w:rPr>
        <w:t xml:space="preserve">Derived Surrogates: </w:t>
      </w:r>
      <w:r>
        <w:t>340, 346, 350</w:t>
      </w:r>
    </w:p>
    <w:p w14:paraId="57D5F2E7" w14:textId="51E6801B" w:rsidR="00882F5A" w:rsidRDefault="00882F5A" w:rsidP="004F7755">
      <w:pPr>
        <w:pStyle w:val="Heading3"/>
      </w:pPr>
      <w:bookmarkStart w:id="29" w:name="_Toc242157607"/>
      <w:r>
        <w:t>Developed Areas</w:t>
      </w:r>
      <w:bookmarkEnd w:id="29"/>
    </w:p>
    <w:p w14:paraId="45D45E16" w14:textId="328C09A6" w:rsidR="00882F5A" w:rsidRDefault="00882F5A" w:rsidP="00882F5A">
      <w:r>
        <w:t xml:space="preserve">2006 </w:t>
      </w:r>
      <w:r w:rsidR="00053A25">
        <w:t>NLCD</w:t>
      </w:r>
      <w:r>
        <w:t xml:space="preserve"> land cover data was used to create this Shapefile.  UNC</w:t>
      </w:r>
      <w:r w:rsidR="00053A25">
        <w:t>-IE</w:t>
      </w:r>
      <w:r>
        <w:t xml:space="preserve"> re-gridded the original 30-meter resolution data to 250-meter resolution using the dominant land use class.  </w:t>
      </w:r>
      <w:r w:rsidR="008C16BC">
        <w:t>UNC</w:t>
      </w:r>
      <w:r w:rsidR="00053A25">
        <w:t>-IE</w:t>
      </w:r>
      <w:r w:rsidR="008C16BC">
        <w:t xml:space="preserve"> extracted d</w:t>
      </w:r>
      <w:r>
        <w:t xml:space="preserve">eveloped land use classes (21 to 24) </w:t>
      </w:r>
      <w:r w:rsidR="008C16BC">
        <w:t>into a 250-meter raster file</w:t>
      </w:r>
      <w:r>
        <w:t xml:space="preserve"> </w:t>
      </w:r>
      <w:r w:rsidR="008C16BC">
        <w:t>and then</w:t>
      </w:r>
      <w:r>
        <w:t xml:space="preserve"> converted </w:t>
      </w:r>
      <w:r w:rsidR="008C16BC">
        <w:t xml:space="preserve">the raster file </w:t>
      </w:r>
      <w:r>
        <w:t xml:space="preserve">to a polygon Shapefile.  </w:t>
      </w:r>
    </w:p>
    <w:p w14:paraId="7F2A477B" w14:textId="417B901B" w:rsidR="00882F5A" w:rsidRDefault="008C16BC" w:rsidP="00882F5A">
      <w:r>
        <w:t>The attributes in the file used to compute surrogates include:</w:t>
      </w:r>
    </w:p>
    <w:p w14:paraId="1405438E" w14:textId="72762386" w:rsidR="00882F5A" w:rsidRPr="0021160C" w:rsidRDefault="00882F5A" w:rsidP="00882F5A">
      <w:pPr>
        <w:pStyle w:val="BodyText"/>
        <w:numPr>
          <w:ilvl w:val="0"/>
          <w:numId w:val="19"/>
        </w:numPr>
        <w:spacing w:before="240"/>
      </w:pPr>
      <w:r>
        <w:t xml:space="preserve">GRID_CODE – </w:t>
      </w:r>
      <w:r w:rsidR="0070463B">
        <w:t xml:space="preserve">21=Open Space; 22=Developed, Low Intensity; 23=Developed, Medium Intensity; </w:t>
      </w:r>
      <w:r>
        <w:t>2</w:t>
      </w:r>
      <w:r w:rsidR="0070463B">
        <w:t>4=Developed, High Intensity</w:t>
      </w:r>
    </w:p>
    <w:p w14:paraId="28FD5A75" w14:textId="6323DAD0" w:rsidR="00882F5A" w:rsidRDefault="00882F5A" w:rsidP="00882F5A">
      <w:r w:rsidRPr="002E0274">
        <w:rPr>
          <w:i/>
        </w:rPr>
        <w:t>Shapefile Name</w:t>
      </w:r>
      <w:r>
        <w:t>: nlcd2006_</w:t>
      </w:r>
      <w:r w:rsidR="006326AC">
        <w:t>20</w:t>
      </w:r>
      <w:r>
        <w:t>s_</w:t>
      </w:r>
      <w:r w:rsidR="006326AC">
        <w:t>developed</w:t>
      </w:r>
    </w:p>
    <w:p w14:paraId="1A83F301" w14:textId="77777777" w:rsidR="00882F5A" w:rsidRDefault="00882F5A" w:rsidP="00882F5A">
      <w:r>
        <w:rPr>
          <w:i/>
        </w:rPr>
        <w:t xml:space="preserve">Type: </w:t>
      </w:r>
      <w:r>
        <w:t>Polygon</w:t>
      </w:r>
    </w:p>
    <w:p w14:paraId="530E1F31" w14:textId="77777777" w:rsidR="00882F5A" w:rsidRPr="00B43BAB" w:rsidRDefault="00882F5A" w:rsidP="00882F5A">
      <w:r>
        <w:rPr>
          <w:i/>
        </w:rPr>
        <w:t>Year</w:t>
      </w:r>
      <w:r>
        <w:t>: 2006</w:t>
      </w:r>
    </w:p>
    <w:p w14:paraId="5FCF6C9F" w14:textId="77777777" w:rsidR="00882F5A" w:rsidRPr="00CF06A1" w:rsidRDefault="00882F5A" w:rsidP="00882F5A">
      <w:r w:rsidRPr="002E0274">
        <w:rPr>
          <w:i/>
        </w:rPr>
        <w:t>Attributes</w:t>
      </w:r>
      <w:r>
        <w:t>: GRID_CODE</w:t>
      </w:r>
    </w:p>
    <w:p w14:paraId="3386F717" w14:textId="77777777" w:rsidR="00882F5A" w:rsidRDefault="00882F5A" w:rsidP="00882F5A">
      <w:pPr>
        <w:pStyle w:val="BodyText"/>
        <w:spacing w:before="60" w:after="0"/>
      </w:pPr>
      <w:r>
        <w:rPr>
          <w:i/>
        </w:rPr>
        <w:t>Projection:</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4A6CE04D" w14:textId="05A690EF" w:rsidR="008C16BC" w:rsidRPr="008C16BC" w:rsidRDefault="008C16BC" w:rsidP="00882F5A">
      <w:r>
        <w:rPr>
          <w:i/>
        </w:rPr>
        <w:t>Datum:</w:t>
      </w:r>
      <w:r>
        <w:t xml:space="preserve"> NAD83</w:t>
      </w:r>
    </w:p>
    <w:p w14:paraId="5BC1F356" w14:textId="05761606" w:rsidR="00882F5A" w:rsidRDefault="008C16BC" w:rsidP="00882F5A">
      <w:r>
        <w:rPr>
          <w:i/>
        </w:rPr>
        <w:t>Spheroid</w:t>
      </w:r>
      <w:r w:rsidR="00882F5A" w:rsidRPr="00F035BF">
        <w:rPr>
          <w:i/>
        </w:rPr>
        <w:t>:</w:t>
      </w:r>
      <w:r w:rsidR="00882F5A">
        <w:rPr>
          <w:i/>
        </w:rPr>
        <w:t xml:space="preserve"> </w:t>
      </w:r>
      <w:r w:rsidR="00882F5A">
        <w:t>Normal Sphere with radius 6,370,000 meters</w:t>
      </w:r>
    </w:p>
    <w:p w14:paraId="094C9E59" w14:textId="49EE88DD" w:rsidR="00E33028" w:rsidRDefault="00E33028" w:rsidP="00882F5A">
      <w:r>
        <w:rPr>
          <w:i/>
        </w:rPr>
        <w:t xml:space="preserve">Derived Surrogates: </w:t>
      </w:r>
      <w:r>
        <w:t>300, 301, 302, 303</w:t>
      </w:r>
    </w:p>
    <w:p w14:paraId="1D137CC4" w14:textId="221869FE" w:rsidR="006326AC" w:rsidRDefault="006326AC" w:rsidP="004F7755">
      <w:pPr>
        <w:pStyle w:val="Heading3"/>
      </w:pPr>
      <w:bookmarkStart w:id="30" w:name="_Toc242157608"/>
      <w:r>
        <w:t>Forest Land</w:t>
      </w:r>
      <w:bookmarkEnd w:id="30"/>
    </w:p>
    <w:p w14:paraId="0FA63CA7" w14:textId="2411B5FF" w:rsidR="006326AC" w:rsidRDefault="006326AC" w:rsidP="006326AC">
      <w:r>
        <w:t>2006 NLCD land cover data was used to create this Shapefile.  UNC</w:t>
      </w:r>
      <w:r w:rsidR="00053A25">
        <w:t>-IE</w:t>
      </w:r>
      <w:r>
        <w:t xml:space="preserve"> re-gridded the original 30-meter resolution data to 250-meter resolution using the dominant land use class. </w:t>
      </w:r>
      <w:r w:rsidR="008C16BC">
        <w:t xml:space="preserve"> UNC</w:t>
      </w:r>
      <w:r w:rsidR="00053A25">
        <w:t>-IE</w:t>
      </w:r>
      <w:r w:rsidR="008C16BC">
        <w:t xml:space="preserve"> extracted the </w:t>
      </w:r>
      <w:proofErr w:type="gramStart"/>
      <w:r w:rsidR="008C16BC">
        <w:t>f</w:t>
      </w:r>
      <w:r>
        <w:t>orest land</w:t>
      </w:r>
      <w:proofErr w:type="gramEnd"/>
      <w:r>
        <w:t xml:space="preserve"> use classes (41,42,43, and 90) into a 250-meter raster file</w:t>
      </w:r>
      <w:r w:rsidR="008C16BC">
        <w:t xml:space="preserve"> and</w:t>
      </w:r>
      <w:r>
        <w:t xml:space="preserve"> then converted</w:t>
      </w:r>
      <w:r w:rsidR="008C16BC">
        <w:t xml:space="preserve"> the raster file</w:t>
      </w:r>
      <w:r>
        <w:t xml:space="preserve"> to a polygon Shapefile.  </w:t>
      </w:r>
    </w:p>
    <w:p w14:paraId="77719726" w14:textId="24C59188" w:rsidR="006326AC" w:rsidRDefault="008C16BC" w:rsidP="006326AC">
      <w:r>
        <w:t>The attributes in the file used to compute surrogates include:</w:t>
      </w:r>
    </w:p>
    <w:p w14:paraId="5BC08DC1" w14:textId="4B0C0960" w:rsidR="006326AC" w:rsidRPr="0021160C" w:rsidRDefault="006326AC" w:rsidP="006326AC">
      <w:pPr>
        <w:pStyle w:val="BodyText"/>
        <w:numPr>
          <w:ilvl w:val="0"/>
          <w:numId w:val="19"/>
        </w:numPr>
        <w:spacing w:before="240"/>
      </w:pPr>
      <w:r>
        <w:t>GRID_CODE – 40=For</w:t>
      </w:r>
      <w:r w:rsidR="008C16BC">
        <w:t>e</w:t>
      </w:r>
      <w:r>
        <w:t>st</w:t>
      </w:r>
      <w:r w:rsidR="008C16BC">
        <w:t xml:space="preserve"> land</w:t>
      </w:r>
    </w:p>
    <w:p w14:paraId="050B162F" w14:textId="3B70C605" w:rsidR="006326AC" w:rsidRDefault="006326AC" w:rsidP="006326AC">
      <w:r w:rsidRPr="002E0274">
        <w:rPr>
          <w:i/>
        </w:rPr>
        <w:t>Shapefile Name</w:t>
      </w:r>
      <w:r>
        <w:t>: nlcd2006_40_forest</w:t>
      </w:r>
    </w:p>
    <w:p w14:paraId="155EC039" w14:textId="77777777" w:rsidR="006326AC" w:rsidRDefault="006326AC" w:rsidP="006326AC">
      <w:r>
        <w:rPr>
          <w:i/>
        </w:rPr>
        <w:lastRenderedPageBreak/>
        <w:t xml:space="preserve">Type: </w:t>
      </w:r>
      <w:r>
        <w:t>Polygon</w:t>
      </w:r>
    </w:p>
    <w:p w14:paraId="6F01188E" w14:textId="77777777" w:rsidR="006326AC" w:rsidRPr="00B43BAB" w:rsidRDefault="006326AC" w:rsidP="006326AC">
      <w:r>
        <w:rPr>
          <w:i/>
        </w:rPr>
        <w:t>Year</w:t>
      </w:r>
      <w:r>
        <w:t>: 2006</w:t>
      </w:r>
    </w:p>
    <w:p w14:paraId="1817F53A" w14:textId="77777777" w:rsidR="006326AC" w:rsidRPr="00CF06A1" w:rsidRDefault="006326AC" w:rsidP="006326AC">
      <w:r w:rsidRPr="002E0274">
        <w:rPr>
          <w:i/>
        </w:rPr>
        <w:t>Attributes</w:t>
      </w:r>
      <w:r>
        <w:t>: GRID_CODE</w:t>
      </w:r>
    </w:p>
    <w:p w14:paraId="6A276C70" w14:textId="77777777" w:rsidR="006326AC" w:rsidRDefault="006326AC" w:rsidP="006326AC">
      <w:pPr>
        <w:pStyle w:val="BodyText"/>
        <w:spacing w:before="60" w:after="0"/>
      </w:pPr>
      <w:r>
        <w:rPr>
          <w:i/>
        </w:rPr>
        <w:t>Projection:</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1D6873CD" w14:textId="77777777" w:rsidR="008C16BC" w:rsidRDefault="008C16BC" w:rsidP="008C16BC">
      <w:pPr>
        <w:rPr>
          <w:i/>
        </w:rPr>
      </w:pPr>
      <w:r>
        <w:rPr>
          <w:i/>
        </w:rPr>
        <w:t xml:space="preserve">Datum: </w:t>
      </w:r>
      <w:r>
        <w:t>NAD83</w:t>
      </w:r>
    </w:p>
    <w:p w14:paraId="6D196BDE" w14:textId="15860BC1" w:rsidR="001B3970" w:rsidRDefault="008C16BC" w:rsidP="00881ED3">
      <w:r>
        <w:rPr>
          <w:i/>
        </w:rPr>
        <w:t>Spheroid</w:t>
      </w:r>
      <w:r w:rsidR="006326AC" w:rsidRPr="00F035BF">
        <w:rPr>
          <w:i/>
        </w:rPr>
        <w:t>:</w:t>
      </w:r>
      <w:r w:rsidR="006326AC">
        <w:rPr>
          <w:i/>
        </w:rPr>
        <w:t xml:space="preserve"> </w:t>
      </w:r>
      <w:r w:rsidR="006326AC">
        <w:t>Normal Sphere with radius 6,370,000 meters</w:t>
      </w:r>
    </w:p>
    <w:p w14:paraId="5F055E8D" w14:textId="597E87F7" w:rsidR="00E33028" w:rsidRPr="00E33028" w:rsidRDefault="00E33028" w:rsidP="00881ED3">
      <w:r>
        <w:rPr>
          <w:i/>
        </w:rPr>
        <w:t xml:space="preserve">Derived Surrogates: </w:t>
      </w:r>
      <w:r>
        <w:t>320</w:t>
      </w:r>
    </w:p>
    <w:p w14:paraId="07D19BBB" w14:textId="74202665" w:rsidR="00881ED3" w:rsidRDefault="00881ED3" w:rsidP="008D1B94">
      <w:pPr>
        <w:pStyle w:val="Heading2"/>
      </w:pPr>
      <w:bookmarkStart w:id="31" w:name="_Toc242157609"/>
      <w:r>
        <w:t>Oil and Gas Production</w:t>
      </w:r>
      <w:bookmarkEnd w:id="31"/>
    </w:p>
    <w:p w14:paraId="414552D7" w14:textId="77777777" w:rsidR="00E316E4" w:rsidRDefault="00881ED3" w:rsidP="00E316E4">
      <w:pPr>
        <w:pStyle w:val="MemoBodyText"/>
        <w:keepNext/>
      </w:pPr>
      <w:r>
        <w:rPr>
          <w:noProof/>
          <w:snapToGrid/>
        </w:rPr>
        <w:drawing>
          <wp:inline distT="0" distB="0" distL="0" distR="0" wp14:anchorId="28A46D37" wp14:editId="46FEAD13">
            <wp:extent cx="6064370" cy="3321169"/>
            <wp:effectExtent l="19050" t="19050" r="12700" b="1270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64372" cy="3321170"/>
                    </a:xfrm>
                    <a:prstGeom prst="rect">
                      <a:avLst/>
                    </a:prstGeom>
                    <a:noFill/>
                    <a:ln w="12700">
                      <a:solidFill>
                        <a:schemeClr val="tx1"/>
                      </a:solidFill>
                    </a:ln>
                  </pic:spPr>
                </pic:pic>
              </a:graphicData>
            </a:graphic>
          </wp:inline>
        </w:drawing>
      </w:r>
    </w:p>
    <w:p w14:paraId="6341C159" w14:textId="5D822733" w:rsidR="00881ED3" w:rsidRDefault="00E316E4" w:rsidP="00E316E4">
      <w:pPr>
        <w:pStyle w:val="Caption"/>
        <w:jc w:val="left"/>
      </w:pPr>
      <w:proofErr w:type="gramStart"/>
      <w:r>
        <w:t xml:space="preserve">Figure </w:t>
      </w:r>
      <w:proofErr w:type="gramEnd"/>
      <w:r>
        <w:fldChar w:fldCharType="begin"/>
      </w:r>
      <w:r>
        <w:instrText xml:space="preserve"> SEQ Figure \* ARABIC </w:instrText>
      </w:r>
      <w:r>
        <w:fldChar w:fldCharType="separate"/>
      </w:r>
      <w:r w:rsidR="00053A25">
        <w:rPr>
          <w:noProof/>
        </w:rPr>
        <w:t>5</w:t>
      </w:r>
      <w:r>
        <w:fldChar w:fldCharType="end"/>
      </w:r>
      <w:proofErr w:type="gramStart"/>
      <w:r>
        <w:t>.</w:t>
      </w:r>
      <w:proofErr w:type="gramEnd"/>
      <w:r>
        <w:t xml:space="preserve"> </w:t>
      </w:r>
      <w:r w:rsidRPr="00881ED3">
        <w:t>IHS database regions</w:t>
      </w:r>
    </w:p>
    <w:p w14:paraId="510AD4B0" w14:textId="78A114F3" w:rsidR="00881ED3" w:rsidRPr="00881ED3" w:rsidRDefault="00881ED3" w:rsidP="00881ED3">
      <w:pPr>
        <w:pStyle w:val="MemoHeading1"/>
        <w:rPr>
          <w:rFonts w:ascii="Times New Roman" w:eastAsia="Calibri" w:hAnsi="Times New Roman" w:cs="Times New Roman"/>
        </w:rPr>
      </w:pPr>
      <w:r>
        <w:rPr>
          <w:rFonts w:ascii="Times New Roman" w:hAnsi="Times New Roman" w:cs="Times New Roman"/>
        </w:rPr>
        <w:t>2008 O&amp;G activities S</w:t>
      </w:r>
      <w:r w:rsidRPr="00881ED3">
        <w:rPr>
          <w:rFonts w:ascii="Times New Roman" w:hAnsi="Times New Roman" w:cs="Times New Roman"/>
        </w:rPr>
        <w:t xml:space="preserve">hapefile for the Rocky Mountain Region </w:t>
      </w:r>
    </w:p>
    <w:p w14:paraId="278E4CC4" w14:textId="51DC36B6" w:rsidR="00881ED3" w:rsidRPr="00881ED3" w:rsidRDefault="00881ED3" w:rsidP="007D66E7">
      <w:r w:rsidRPr="00881ED3">
        <w:t xml:space="preserve">ENVIRON developed a region-wide </w:t>
      </w:r>
      <w:r w:rsidR="00053A25">
        <w:t>oil and gas (</w:t>
      </w:r>
      <w:r w:rsidRPr="00881ED3">
        <w:t>O&amp;G</w:t>
      </w:r>
      <w:r w:rsidR="00053A25">
        <w:t>)</w:t>
      </w:r>
      <w:r w:rsidRPr="00881ED3">
        <w:t xml:space="preserve"> emissions inventory for 2008 in the western US for the West-wide Jump Start Air Q</w:t>
      </w:r>
      <w:r w:rsidR="00053A25">
        <w:t>uality Modeling Study (</w:t>
      </w:r>
      <w:proofErr w:type="spellStart"/>
      <w:r w:rsidR="00053A25">
        <w:t>WestJump</w:t>
      </w:r>
      <w:r w:rsidRPr="00881ED3">
        <w:t>AQMS</w:t>
      </w:r>
      <w:proofErr w:type="spellEnd"/>
      <w:r w:rsidRPr="00881ED3">
        <w:t xml:space="preserve">) managed by the </w:t>
      </w:r>
      <w:r w:rsidR="00053A25">
        <w:t>Western Governors’ Association</w:t>
      </w:r>
      <w:r w:rsidRPr="00881ED3">
        <w:t xml:space="preserve">.  For the </w:t>
      </w:r>
      <w:proofErr w:type="spellStart"/>
      <w:r w:rsidRPr="00881ED3">
        <w:t>W</w:t>
      </w:r>
      <w:r w:rsidR="00053A25">
        <w:t>estJump</w:t>
      </w:r>
      <w:r w:rsidRPr="00881ED3">
        <w:t>AQMS</w:t>
      </w:r>
      <w:proofErr w:type="spellEnd"/>
      <w:r w:rsidRPr="00881ED3">
        <w:t>, ENVIRON also developed gridding surrogates based on 2008 O&amp;G activities (production and drilling) obtained from the IHS database for use in the SMOKE modeling system.  The Rocky Mountain region</w:t>
      </w:r>
      <w:r w:rsidR="00053A25">
        <w:t xml:space="preserve"> (Figure 5</w:t>
      </w:r>
      <w:r w:rsidR="00E30577">
        <w:t>)</w:t>
      </w:r>
      <w:r w:rsidRPr="00881ED3">
        <w:t xml:space="preserve"> </w:t>
      </w:r>
      <w:r w:rsidR="00E30577">
        <w:t>S</w:t>
      </w:r>
      <w:r w:rsidRPr="00881ED3">
        <w:t xml:space="preserve">hapefile was based on this existing O&amp;G activities dataset.  </w:t>
      </w:r>
    </w:p>
    <w:p w14:paraId="1923B31A" w14:textId="117F2D8A" w:rsidR="00881ED3" w:rsidRPr="00881ED3" w:rsidRDefault="00881ED3" w:rsidP="007D66E7">
      <w:r w:rsidRPr="00881ED3">
        <w:t xml:space="preserve">ENVIRON developed the </w:t>
      </w:r>
      <w:r>
        <w:t>S</w:t>
      </w:r>
      <w:r w:rsidRPr="00881ED3">
        <w:t>hapefile by aggregating 2008 O&amp;G activities to a 2</w:t>
      </w:r>
      <w:r>
        <w:t>-</w:t>
      </w:r>
      <w:r w:rsidRPr="00881ED3">
        <w:t xml:space="preserve">km grid.  A threshold of three or more wells per grid-cell was applied (i.e. grid-cells having three or more wells were kept in the </w:t>
      </w:r>
      <w:r>
        <w:t>S</w:t>
      </w:r>
      <w:r w:rsidRPr="00881ED3">
        <w:t xml:space="preserve">hapefile and the remaining cells were dropped).  </w:t>
      </w:r>
      <w:r w:rsidR="007D66E7">
        <w:t xml:space="preserve">The aggregation was performed to mask any proprietary information contained in the original Shapefiles. </w:t>
      </w:r>
      <w:r w:rsidRPr="00881ED3">
        <w:t xml:space="preserve">As a </w:t>
      </w:r>
      <w:r w:rsidRPr="00881ED3">
        <w:lastRenderedPageBreak/>
        <w:t xml:space="preserve">consequence, approximately 6% of oil production and 8% of gas production were dropped from the </w:t>
      </w:r>
      <w:r>
        <w:t>S</w:t>
      </w:r>
      <w:r w:rsidR="00053A25">
        <w:t>hapefiles.  Figure 6</w:t>
      </w:r>
      <w:r w:rsidRPr="00881ED3">
        <w:t xml:space="preserve"> presents a display of O&amp;G activities dropped due to the threshold (red grid-cells) and O&amp;G activities in the </w:t>
      </w:r>
      <w:r>
        <w:t>S</w:t>
      </w:r>
      <w:r w:rsidRPr="00881ED3">
        <w:t xml:space="preserve">hapefile (green grid-cells).  </w:t>
      </w:r>
    </w:p>
    <w:p w14:paraId="53B646A3" w14:textId="77777777" w:rsidR="00E316E4" w:rsidRDefault="00881ED3" w:rsidP="00E316E4">
      <w:pPr>
        <w:pStyle w:val="MemoBodyText"/>
        <w:keepNext/>
      </w:pPr>
      <w:r w:rsidRPr="00881ED3">
        <w:rPr>
          <w:rFonts w:ascii="Times New Roman" w:hAnsi="Times New Roman"/>
          <w:noProof/>
          <w:snapToGrid/>
        </w:rPr>
        <w:drawing>
          <wp:inline distT="0" distB="0" distL="0" distR="0" wp14:anchorId="3342806E" wp14:editId="1945BD3A">
            <wp:extent cx="5943600" cy="3833495"/>
            <wp:effectExtent l="95250" t="76200" r="114300" b="128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_shp_2km_q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833495"/>
                    </a:xfrm>
                    <a:prstGeom prst="rect">
                      <a:avLst/>
                    </a:prstGeom>
                    <a:solidFill>
                      <a:srgbClr val="FFFFFF">
                        <a:shade val="85000"/>
                      </a:srgbClr>
                    </a:solidFill>
                    <a:ln w="952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9AB342" w14:textId="7CD90BB0" w:rsidR="00881ED3" w:rsidRPr="00881ED3" w:rsidRDefault="00E316E4" w:rsidP="00E316E4">
      <w:pPr>
        <w:pStyle w:val="Caption"/>
        <w:jc w:val="left"/>
      </w:pPr>
      <w:proofErr w:type="gramStart"/>
      <w:r>
        <w:t xml:space="preserve">Figure </w:t>
      </w:r>
      <w:proofErr w:type="gramEnd"/>
      <w:r>
        <w:fldChar w:fldCharType="begin"/>
      </w:r>
      <w:r>
        <w:instrText xml:space="preserve"> SEQ Figure \* ARABIC </w:instrText>
      </w:r>
      <w:r>
        <w:fldChar w:fldCharType="separate"/>
      </w:r>
      <w:r w:rsidR="00053A25">
        <w:rPr>
          <w:noProof/>
        </w:rPr>
        <w:t>6</w:t>
      </w:r>
      <w:r>
        <w:fldChar w:fldCharType="end"/>
      </w:r>
      <w:proofErr w:type="gramStart"/>
      <w:r>
        <w:t>.</w:t>
      </w:r>
      <w:proofErr w:type="gramEnd"/>
      <w:r>
        <w:t xml:space="preserve"> </w:t>
      </w:r>
      <w:r w:rsidRPr="00881ED3">
        <w:t>2008 O&amp;G activities dropped due to threshold for the Rocky Mountain region</w:t>
      </w:r>
    </w:p>
    <w:p w14:paraId="0AB0C8B9" w14:textId="557B2D86" w:rsidR="00881ED3" w:rsidRPr="00881ED3" w:rsidRDefault="00881ED3" w:rsidP="00881ED3">
      <w:pPr>
        <w:pStyle w:val="MemoHeading1"/>
        <w:rPr>
          <w:rFonts w:ascii="Times New Roman" w:hAnsi="Times New Roman" w:cs="Times New Roman"/>
        </w:rPr>
      </w:pPr>
      <w:r>
        <w:rPr>
          <w:rFonts w:ascii="Times New Roman" w:hAnsi="Times New Roman" w:cs="Times New Roman"/>
        </w:rPr>
        <w:t>2011</w:t>
      </w:r>
      <w:r w:rsidRPr="00881ED3">
        <w:rPr>
          <w:rFonts w:ascii="Times New Roman" w:hAnsi="Times New Roman" w:cs="Times New Roman"/>
        </w:rPr>
        <w:t xml:space="preserve"> O&amp;G activities </w:t>
      </w:r>
      <w:proofErr w:type="spellStart"/>
      <w:r w:rsidRPr="00881ED3">
        <w:rPr>
          <w:rFonts w:ascii="Times New Roman" w:hAnsi="Times New Roman" w:cs="Times New Roman"/>
        </w:rPr>
        <w:t>shapefile</w:t>
      </w:r>
      <w:proofErr w:type="spellEnd"/>
      <w:r w:rsidRPr="00881ED3">
        <w:rPr>
          <w:rFonts w:ascii="Times New Roman" w:hAnsi="Times New Roman" w:cs="Times New Roman"/>
        </w:rPr>
        <w:t xml:space="preserve"> for the Northeastern Region</w:t>
      </w:r>
    </w:p>
    <w:p w14:paraId="3B112910" w14:textId="6BA919D3" w:rsidR="00881ED3" w:rsidRPr="00881ED3" w:rsidRDefault="00881ED3" w:rsidP="007D66E7">
      <w:r w:rsidRPr="00881ED3">
        <w:t>A</w:t>
      </w:r>
      <w:r>
        <w:t xml:space="preserve"> similar S</w:t>
      </w:r>
      <w:r w:rsidRPr="00881ED3">
        <w:t>hapefile was</w:t>
      </w:r>
      <w:r w:rsidR="00E30577">
        <w:t xml:space="preserve"> prepared for the Northeastern R</w:t>
      </w:r>
      <w:r w:rsidRPr="00881ED3">
        <w:t>egion as defined</w:t>
      </w:r>
      <w:r w:rsidR="00053A25">
        <w:t xml:space="preserve"> by the IHS database in Figure 5</w:t>
      </w:r>
      <w:r w:rsidRPr="00881ED3">
        <w:t>.  The</w:t>
      </w:r>
      <w:r>
        <w:t xml:space="preserve"> S</w:t>
      </w:r>
      <w:r w:rsidRPr="00881ED3">
        <w:t xml:space="preserve">hapefile format is identical to the Rocky Mountain region </w:t>
      </w:r>
      <w:r>
        <w:t>S</w:t>
      </w:r>
      <w:r w:rsidRPr="00881ED3">
        <w:t>hapefile described above</w:t>
      </w:r>
      <w:r>
        <w:t>.  The S</w:t>
      </w:r>
      <w:r w:rsidRPr="00881ED3">
        <w:t>hapefile is based on the 2011 O&amp;G activity data from the IHS database.  This was the first use by ENVIRON of the Northeastern IHS dataset.  The quality of data in the Northeastern IHS dataset differed in some respects from the Rocky Mountain region:</w:t>
      </w:r>
    </w:p>
    <w:p w14:paraId="1C612C12" w14:textId="77777777" w:rsidR="00881ED3" w:rsidRPr="00881ED3" w:rsidRDefault="00881ED3" w:rsidP="00881ED3">
      <w:pPr>
        <w:pStyle w:val="MemoBullets"/>
        <w:rPr>
          <w:rFonts w:ascii="Times New Roman" w:hAnsi="Times New Roman" w:cs="Times New Roman"/>
        </w:rPr>
      </w:pPr>
      <w:r w:rsidRPr="00881ED3">
        <w:rPr>
          <w:rFonts w:ascii="Times New Roman" w:hAnsi="Times New Roman" w:cs="Times New Roman"/>
        </w:rPr>
        <w:t>Gas production data was not available for the following states due to state reporting requirements: IL, IN, KY.</w:t>
      </w:r>
    </w:p>
    <w:p w14:paraId="56E47F89" w14:textId="77777777" w:rsidR="00881ED3" w:rsidRPr="00881ED3" w:rsidRDefault="00881ED3" w:rsidP="00881ED3">
      <w:pPr>
        <w:pStyle w:val="MemoBullets"/>
        <w:rPr>
          <w:rFonts w:ascii="Times New Roman" w:hAnsi="Times New Roman" w:cs="Times New Roman"/>
        </w:rPr>
      </w:pPr>
      <w:r w:rsidRPr="00881ED3">
        <w:rPr>
          <w:rFonts w:ascii="Times New Roman" w:hAnsi="Times New Roman" w:cs="Times New Roman"/>
        </w:rPr>
        <w:t xml:space="preserve">Oil production data for KY is based on an incomplete dataset.  IHS must obtain data from refiners due to lack of state reporting requirements.  Comparison of IHS to the US Department of Energy </w:t>
      </w:r>
      <w:proofErr w:type="spellStart"/>
      <w:r w:rsidRPr="00881ED3">
        <w:rPr>
          <w:rFonts w:ascii="Times New Roman" w:hAnsi="Times New Roman" w:cs="Times New Roman"/>
        </w:rPr>
        <w:t>Energy</w:t>
      </w:r>
      <w:proofErr w:type="spellEnd"/>
      <w:r w:rsidRPr="00881ED3">
        <w:rPr>
          <w:rFonts w:ascii="Times New Roman" w:hAnsi="Times New Roman" w:cs="Times New Roman"/>
        </w:rPr>
        <w:t xml:space="preserve"> Information Administration (EIA) data indicated that the IHS data included only approximately 40% of the total KY oil production in 2011.</w:t>
      </w:r>
    </w:p>
    <w:p w14:paraId="16FD922C" w14:textId="77777777" w:rsidR="00881ED3" w:rsidRPr="00881ED3" w:rsidRDefault="00881ED3" w:rsidP="00881ED3">
      <w:pPr>
        <w:pStyle w:val="MemoBullets"/>
        <w:rPr>
          <w:rFonts w:ascii="Times New Roman" w:hAnsi="Times New Roman" w:cs="Times New Roman"/>
        </w:rPr>
      </w:pPr>
      <w:r w:rsidRPr="00881ED3">
        <w:rPr>
          <w:rFonts w:ascii="Times New Roman" w:hAnsi="Times New Roman" w:cs="Times New Roman"/>
        </w:rPr>
        <w:t>Except for the above notes, comparisons of the compiled 2011 state-level IHS data to EIA state-level estimates indicated gas production estimates within 7% of EIA estimates for gas production and 15% for oil production.  These differences may be due to IHS incorporation of more recent reported volumes than the EIA data.</w:t>
      </w:r>
    </w:p>
    <w:p w14:paraId="18DD6EF0" w14:textId="77777777" w:rsidR="00881ED3" w:rsidRPr="00881ED3" w:rsidRDefault="00881ED3" w:rsidP="00881ED3">
      <w:pPr>
        <w:pStyle w:val="MemoBullets"/>
        <w:rPr>
          <w:rFonts w:ascii="Times New Roman" w:hAnsi="Times New Roman" w:cs="Times New Roman"/>
        </w:rPr>
      </w:pPr>
      <w:r w:rsidRPr="00881ED3">
        <w:rPr>
          <w:rFonts w:ascii="Times New Roman" w:hAnsi="Times New Roman" w:cs="Times New Roman"/>
        </w:rPr>
        <w:lastRenderedPageBreak/>
        <w:t xml:space="preserve">ENVIRON found that a number of wells in the IHS database are missing </w:t>
      </w:r>
      <w:proofErr w:type="spellStart"/>
      <w:r w:rsidRPr="00881ED3">
        <w:rPr>
          <w:rFonts w:ascii="Times New Roman" w:hAnsi="Times New Roman" w:cs="Times New Roman"/>
        </w:rPr>
        <w:t>lat</w:t>
      </w:r>
      <w:proofErr w:type="spellEnd"/>
      <w:r w:rsidRPr="00881ED3">
        <w:rPr>
          <w:rFonts w:ascii="Times New Roman" w:hAnsi="Times New Roman" w:cs="Times New Roman"/>
        </w:rPr>
        <w:t xml:space="preserve">-long coordinates.   </w:t>
      </w:r>
      <w:proofErr w:type="gramStart"/>
      <w:r w:rsidRPr="00881ED3">
        <w:rPr>
          <w:rFonts w:ascii="Times New Roman" w:hAnsi="Times New Roman" w:cs="Times New Roman"/>
        </w:rPr>
        <w:t>Gap-filling</w:t>
      </w:r>
      <w:proofErr w:type="gramEnd"/>
      <w:r w:rsidRPr="00881ED3">
        <w:rPr>
          <w:rFonts w:ascii="Times New Roman" w:hAnsi="Times New Roman" w:cs="Times New Roman"/>
        </w:rPr>
        <w:t xml:space="preserve"> of </w:t>
      </w:r>
      <w:proofErr w:type="spellStart"/>
      <w:r w:rsidRPr="00881ED3">
        <w:rPr>
          <w:rFonts w:ascii="Times New Roman" w:hAnsi="Times New Roman" w:cs="Times New Roman"/>
        </w:rPr>
        <w:t>lat</w:t>
      </w:r>
      <w:proofErr w:type="spellEnd"/>
      <w:r w:rsidRPr="00881ED3">
        <w:rPr>
          <w:rFonts w:ascii="Times New Roman" w:hAnsi="Times New Roman" w:cs="Times New Roman"/>
        </w:rPr>
        <w:t xml:space="preserve">-long coordinates for some wells was possible based on their Township, Range and Section (TRS) (Public Land Survey System) information.  </w:t>
      </w:r>
    </w:p>
    <w:p w14:paraId="01F5B593" w14:textId="77777777" w:rsidR="00881ED3" w:rsidRPr="00881ED3" w:rsidRDefault="00881ED3" w:rsidP="00881ED3">
      <w:pPr>
        <w:pStyle w:val="MemoBullets"/>
        <w:rPr>
          <w:rFonts w:ascii="Times New Roman" w:hAnsi="Times New Roman" w:cs="Times New Roman"/>
        </w:rPr>
      </w:pPr>
      <w:r w:rsidRPr="00881ED3">
        <w:rPr>
          <w:rFonts w:ascii="Times New Roman" w:hAnsi="Times New Roman" w:cs="Times New Roman"/>
        </w:rPr>
        <w:t>A small number of IHS records have no available location information and so cannot be translated into surrogates.  The following is a listing of the fraction of wells for which location is not included in the Northeastern region:</w:t>
      </w:r>
    </w:p>
    <w:p w14:paraId="4A436759" w14:textId="77777777" w:rsidR="00881ED3" w:rsidRPr="00881ED3" w:rsidRDefault="00881ED3" w:rsidP="00881ED3">
      <w:pPr>
        <w:pStyle w:val="MemoBullets"/>
        <w:numPr>
          <w:ilvl w:val="1"/>
          <w:numId w:val="21"/>
        </w:numPr>
        <w:rPr>
          <w:rFonts w:ascii="Times New Roman" w:hAnsi="Times New Roman" w:cs="Times New Roman"/>
        </w:rPr>
      </w:pPr>
      <w:r w:rsidRPr="00881ED3">
        <w:rPr>
          <w:rFonts w:ascii="Times New Roman" w:hAnsi="Times New Roman" w:cs="Times New Roman"/>
        </w:rPr>
        <w:t>Oil production:  12.8%</w:t>
      </w:r>
    </w:p>
    <w:p w14:paraId="16E09BDA" w14:textId="77777777" w:rsidR="00881ED3" w:rsidRPr="00881ED3" w:rsidRDefault="00881ED3" w:rsidP="00881ED3">
      <w:pPr>
        <w:pStyle w:val="MemoBullets"/>
        <w:numPr>
          <w:ilvl w:val="1"/>
          <w:numId w:val="21"/>
        </w:numPr>
        <w:rPr>
          <w:rFonts w:ascii="Times New Roman" w:hAnsi="Times New Roman" w:cs="Times New Roman"/>
        </w:rPr>
      </w:pPr>
      <w:r w:rsidRPr="00881ED3">
        <w:rPr>
          <w:rFonts w:ascii="Times New Roman" w:hAnsi="Times New Roman" w:cs="Times New Roman"/>
        </w:rPr>
        <w:t>Gas production: 0.3%</w:t>
      </w:r>
    </w:p>
    <w:p w14:paraId="41C7AE7F" w14:textId="77777777" w:rsidR="00881ED3" w:rsidRPr="00881ED3" w:rsidRDefault="00881ED3" w:rsidP="00881ED3">
      <w:pPr>
        <w:pStyle w:val="MemoBullets"/>
        <w:numPr>
          <w:ilvl w:val="1"/>
          <w:numId w:val="21"/>
        </w:numPr>
        <w:rPr>
          <w:rFonts w:ascii="Times New Roman" w:hAnsi="Times New Roman" w:cs="Times New Roman"/>
        </w:rPr>
      </w:pPr>
      <w:r w:rsidRPr="00881ED3">
        <w:rPr>
          <w:rFonts w:ascii="Times New Roman" w:hAnsi="Times New Roman" w:cs="Times New Roman"/>
        </w:rPr>
        <w:t>Active well count: 1.2%</w:t>
      </w:r>
    </w:p>
    <w:p w14:paraId="247E0FBC" w14:textId="1D2147E5" w:rsidR="00881ED3" w:rsidRPr="00881ED3" w:rsidRDefault="00881ED3" w:rsidP="007D66E7">
      <w:r w:rsidRPr="00881ED3">
        <w:t>An analysis was conducted of the aggregation of production data to 2 km grid cells, applying the same threshold of three or more wells per grid cell.  The results indicated that approximately 24% of oil production and approximately 13% of gas production would be dropped if this threshold were used.  This does not represent a reasonably small fraction of the production that would be dropped; therefore a similar analysis for 3 km and 4 km grid resolutions was performed.  Table</w:t>
      </w:r>
      <w:r w:rsidR="00E30577">
        <w:t xml:space="preserve"> 4</w:t>
      </w:r>
      <w:r w:rsidRPr="00881ED3">
        <w:t xml:space="preserve"> below shows the results of this analysis.  </w:t>
      </w:r>
    </w:p>
    <w:p w14:paraId="40DB8B28" w14:textId="144B6D0F" w:rsidR="00E30577" w:rsidRDefault="00E30577" w:rsidP="00E30577">
      <w:pPr>
        <w:pStyle w:val="Caption"/>
        <w:keepNext/>
      </w:pPr>
      <w:proofErr w:type="gramStart"/>
      <w:r>
        <w:t xml:space="preserve">Table </w:t>
      </w:r>
      <w:fldSimple w:instr=" SEQ Table \* ARABIC ">
        <w:r>
          <w:rPr>
            <w:noProof/>
          </w:rPr>
          <w:t>4</w:t>
        </w:r>
      </w:fldSimple>
      <w:r>
        <w:t>.</w:t>
      </w:r>
      <w:proofErr w:type="gramEnd"/>
      <w:r>
        <w:t xml:space="preserve"> </w:t>
      </w:r>
      <w:r w:rsidRPr="00881ED3">
        <w:t xml:space="preserve">Analysis results for 2011 O&amp;G activities dropped by grid resolution for the Northeastern region  </w:t>
      </w:r>
    </w:p>
    <w:tbl>
      <w:tblPr>
        <w:tblW w:w="5000" w:type="pct"/>
        <w:tblCellMar>
          <w:left w:w="0" w:type="dxa"/>
          <w:right w:w="0" w:type="dxa"/>
        </w:tblCellMar>
        <w:tblLook w:val="04A0" w:firstRow="1" w:lastRow="0" w:firstColumn="1" w:lastColumn="0" w:noHBand="0" w:noVBand="1"/>
      </w:tblPr>
      <w:tblGrid>
        <w:gridCol w:w="1307"/>
        <w:gridCol w:w="975"/>
        <w:gridCol w:w="1133"/>
        <w:gridCol w:w="974"/>
        <w:gridCol w:w="1133"/>
        <w:gridCol w:w="974"/>
        <w:gridCol w:w="1053"/>
        <w:gridCol w:w="974"/>
        <w:gridCol w:w="1053"/>
      </w:tblGrid>
      <w:tr w:rsidR="00881ED3" w:rsidRPr="00881ED3" w14:paraId="0E8A9DC8" w14:textId="77777777" w:rsidTr="00E30577">
        <w:trPr>
          <w:trHeight w:val="300"/>
        </w:trPr>
        <w:tc>
          <w:tcPr>
            <w:tcW w:w="682" w:type="pct"/>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77CD7230" w14:textId="77777777" w:rsidR="00881ED3" w:rsidRPr="00881ED3" w:rsidRDefault="00881ED3" w:rsidP="00AC27F7">
            <w:pPr>
              <w:jc w:val="right"/>
              <w:rPr>
                <w:b/>
                <w:bCs/>
                <w:color w:val="000000"/>
                <w:sz w:val="16"/>
                <w:szCs w:val="16"/>
              </w:rPr>
            </w:pPr>
            <w:r w:rsidRPr="00881ED3">
              <w:rPr>
                <w:b/>
                <w:bCs/>
                <w:color w:val="000000"/>
                <w:sz w:val="16"/>
                <w:szCs w:val="16"/>
              </w:rPr>
              <w:t> </w:t>
            </w:r>
          </w:p>
        </w:tc>
        <w:tc>
          <w:tcPr>
            <w:tcW w:w="1101" w:type="pct"/>
            <w:gridSpan w:val="2"/>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bottom"/>
            <w:hideMark/>
          </w:tcPr>
          <w:p w14:paraId="1FA28D2E" w14:textId="77777777" w:rsidR="00881ED3" w:rsidRPr="00881ED3" w:rsidRDefault="00881ED3" w:rsidP="00AC27F7">
            <w:pPr>
              <w:jc w:val="center"/>
              <w:rPr>
                <w:b/>
                <w:bCs/>
                <w:color w:val="000000"/>
                <w:sz w:val="16"/>
                <w:szCs w:val="16"/>
              </w:rPr>
            </w:pPr>
            <w:r w:rsidRPr="00881ED3">
              <w:rPr>
                <w:b/>
                <w:bCs/>
                <w:color w:val="000000"/>
                <w:sz w:val="16"/>
                <w:szCs w:val="16"/>
              </w:rPr>
              <w:t>All Wells with location</w:t>
            </w:r>
          </w:p>
        </w:tc>
        <w:tc>
          <w:tcPr>
            <w:tcW w:w="1100" w:type="pct"/>
            <w:gridSpan w:val="2"/>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bottom"/>
            <w:hideMark/>
          </w:tcPr>
          <w:p w14:paraId="3A0EED5C" w14:textId="77777777" w:rsidR="00881ED3" w:rsidRPr="00881ED3" w:rsidRDefault="00881ED3" w:rsidP="00AC27F7">
            <w:pPr>
              <w:jc w:val="center"/>
              <w:rPr>
                <w:b/>
                <w:bCs/>
                <w:color w:val="000000"/>
                <w:sz w:val="16"/>
                <w:szCs w:val="16"/>
              </w:rPr>
            </w:pPr>
            <w:r w:rsidRPr="00881ED3">
              <w:rPr>
                <w:b/>
                <w:bCs/>
                <w:color w:val="000000"/>
                <w:sz w:val="16"/>
                <w:szCs w:val="16"/>
              </w:rPr>
              <w:t>Retained Wells *</w:t>
            </w:r>
          </w:p>
        </w:tc>
        <w:tc>
          <w:tcPr>
            <w:tcW w:w="1058" w:type="pct"/>
            <w:gridSpan w:val="2"/>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bottom"/>
            <w:hideMark/>
          </w:tcPr>
          <w:p w14:paraId="69B4BF7B" w14:textId="77777777" w:rsidR="00881ED3" w:rsidRPr="00881ED3" w:rsidRDefault="00881ED3" w:rsidP="00AC27F7">
            <w:pPr>
              <w:jc w:val="center"/>
              <w:rPr>
                <w:b/>
                <w:bCs/>
                <w:color w:val="000000"/>
                <w:sz w:val="16"/>
                <w:szCs w:val="16"/>
              </w:rPr>
            </w:pPr>
            <w:r w:rsidRPr="00881ED3">
              <w:rPr>
                <w:b/>
                <w:bCs/>
                <w:color w:val="000000"/>
                <w:sz w:val="16"/>
                <w:szCs w:val="16"/>
              </w:rPr>
              <w:t>Difference</w:t>
            </w:r>
          </w:p>
        </w:tc>
        <w:tc>
          <w:tcPr>
            <w:tcW w:w="1058" w:type="pct"/>
            <w:gridSpan w:val="2"/>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bottom"/>
            <w:hideMark/>
          </w:tcPr>
          <w:p w14:paraId="5622C273" w14:textId="77777777" w:rsidR="00881ED3" w:rsidRPr="00881ED3" w:rsidRDefault="00881ED3" w:rsidP="00AC27F7">
            <w:pPr>
              <w:jc w:val="center"/>
              <w:rPr>
                <w:b/>
                <w:bCs/>
                <w:color w:val="000000"/>
                <w:sz w:val="16"/>
                <w:szCs w:val="16"/>
              </w:rPr>
            </w:pPr>
            <w:r w:rsidRPr="00881ED3">
              <w:rPr>
                <w:b/>
                <w:bCs/>
                <w:color w:val="000000"/>
                <w:sz w:val="16"/>
                <w:szCs w:val="16"/>
              </w:rPr>
              <w:t>% Difference</w:t>
            </w:r>
          </w:p>
        </w:tc>
      </w:tr>
      <w:tr w:rsidR="00881ED3" w:rsidRPr="00881ED3" w14:paraId="18A33CA7" w14:textId="77777777" w:rsidTr="00E30577">
        <w:trPr>
          <w:trHeight w:val="300"/>
        </w:trPr>
        <w:tc>
          <w:tcPr>
            <w:tcW w:w="682"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76D3B9A0" w14:textId="77777777" w:rsidR="00881ED3" w:rsidRPr="00881ED3" w:rsidRDefault="00881ED3" w:rsidP="00AC27F7">
            <w:pPr>
              <w:rPr>
                <w:b/>
                <w:bCs/>
                <w:color w:val="000000"/>
                <w:sz w:val="16"/>
                <w:szCs w:val="16"/>
              </w:rPr>
            </w:pPr>
            <w:r w:rsidRPr="00881ED3">
              <w:rPr>
                <w:b/>
                <w:bCs/>
                <w:color w:val="000000"/>
                <w:sz w:val="16"/>
                <w:szCs w:val="16"/>
              </w:rPr>
              <w:t>Grid resolution </w:t>
            </w:r>
          </w:p>
        </w:tc>
        <w:tc>
          <w:tcPr>
            <w:tcW w:w="509"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33852344" w14:textId="77777777" w:rsidR="00881ED3" w:rsidRPr="00881ED3" w:rsidRDefault="00881ED3" w:rsidP="00AC27F7">
            <w:pPr>
              <w:jc w:val="right"/>
              <w:rPr>
                <w:b/>
                <w:bCs/>
                <w:color w:val="000000"/>
                <w:sz w:val="16"/>
                <w:szCs w:val="16"/>
              </w:rPr>
            </w:pPr>
            <w:r w:rsidRPr="00881ED3">
              <w:rPr>
                <w:b/>
                <w:bCs/>
                <w:color w:val="000000"/>
                <w:sz w:val="16"/>
                <w:szCs w:val="16"/>
              </w:rPr>
              <w:t>OIL (BBL)</w:t>
            </w:r>
          </w:p>
        </w:tc>
        <w:tc>
          <w:tcPr>
            <w:tcW w:w="592"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15A6B029" w14:textId="77777777" w:rsidR="00881ED3" w:rsidRPr="00881ED3" w:rsidRDefault="00881ED3" w:rsidP="00AC27F7">
            <w:pPr>
              <w:jc w:val="right"/>
              <w:rPr>
                <w:b/>
                <w:bCs/>
                <w:color w:val="000000"/>
                <w:sz w:val="16"/>
                <w:szCs w:val="16"/>
              </w:rPr>
            </w:pPr>
            <w:r w:rsidRPr="00881ED3">
              <w:rPr>
                <w:b/>
                <w:bCs/>
                <w:color w:val="000000"/>
                <w:sz w:val="16"/>
                <w:szCs w:val="16"/>
              </w:rPr>
              <w:t>GAS (MCF)</w:t>
            </w:r>
          </w:p>
        </w:tc>
        <w:tc>
          <w:tcPr>
            <w:tcW w:w="509"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36C0E12C" w14:textId="77777777" w:rsidR="00881ED3" w:rsidRPr="00881ED3" w:rsidRDefault="00881ED3" w:rsidP="00AC27F7">
            <w:pPr>
              <w:jc w:val="right"/>
              <w:rPr>
                <w:b/>
                <w:bCs/>
                <w:color w:val="000000"/>
                <w:sz w:val="16"/>
                <w:szCs w:val="16"/>
              </w:rPr>
            </w:pPr>
            <w:r w:rsidRPr="00881ED3">
              <w:rPr>
                <w:b/>
                <w:bCs/>
                <w:color w:val="000000"/>
                <w:sz w:val="16"/>
                <w:szCs w:val="16"/>
              </w:rPr>
              <w:t>OIL (BBL)</w:t>
            </w:r>
          </w:p>
        </w:tc>
        <w:tc>
          <w:tcPr>
            <w:tcW w:w="592"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208B2B61" w14:textId="77777777" w:rsidR="00881ED3" w:rsidRPr="00881ED3" w:rsidRDefault="00881ED3" w:rsidP="00AC27F7">
            <w:pPr>
              <w:jc w:val="right"/>
              <w:rPr>
                <w:b/>
                <w:bCs/>
                <w:color w:val="000000"/>
                <w:sz w:val="16"/>
                <w:szCs w:val="16"/>
              </w:rPr>
            </w:pPr>
            <w:r w:rsidRPr="00881ED3">
              <w:rPr>
                <w:b/>
                <w:bCs/>
                <w:color w:val="000000"/>
                <w:sz w:val="16"/>
                <w:szCs w:val="16"/>
              </w:rPr>
              <w:t>GAS (MCF)</w:t>
            </w:r>
          </w:p>
        </w:tc>
        <w:tc>
          <w:tcPr>
            <w:tcW w:w="509"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160BEC47" w14:textId="77777777" w:rsidR="00881ED3" w:rsidRPr="00881ED3" w:rsidRDefault="00881ED3" w:rsidP="00AC27F7">
            <w:pPr>
              <w:jc w:val="right"/>
              <w:rPr>
                <w:b/>
                <w:bCs/>
                <w:color w:val="000000"/>
                <w:sz w:val="16"/>
                <w:szCs w:val="16"/>
              </w:rPr>
            </w:pPr>
            <w:r w:rsidRPr="00881ED3">
              <w:rPr>
                <w:b/>
                <w:bCs/>
                <w:color w:val="000000"/>
                <w:sz w:val="16"/>
                <w:szCs w:val="16"/>
              </w:rPr>
              <w:t>OIL (BBL)</w:t>
            </w:r>
          </w:p>
        </w:tc>
        <w:tc>
          <w:tcPr>
            <w:tcW w:w="550"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62741092" w14:textId="77777777" w:rsidR="00881ED3" w:rsidRPr="00881ED3" w:rsidRDefault="00881ED3" w:rsidP="00AC27F7">
            <w:pPr>
              <w:jc w:val="right"/>
              <w:rPr>
                <w:b/>
                <w:bCs/>
                <w:color w:val="000000"/>
                <w:sz w:val="16"/>
                <w:szCs w:val="16"/>
              </w:rPr>
            </w:pPr>
            <w:r w:rsidRPr="00881ED3">
              <w:rPr>
                <w:b/>
                <w:bCs/>
                <w:color w:val="000000"/>
                <w:sz w:val="16"/>
                <w:szCs w:val="16"/>
              </w:rPr>
              <w:t>GAS (MCF)</w:t>
            </w:r>
          </w:p>
        </w:tc>
        <w:tc>
          <w:tcPr>
            <w:tcW w:w="509"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19AC9466" w14:textId="77777777" w:rsidR="00881ED3" w:rsidRPr="00881ED3" w:rsidRDefault="00881ED3" w:rsidP="00AC27F7">
            <w:pPr>
              <w:jc w:val="right"/>
              <w:rPr>
                <w:b/>
                <w:bCs/>
                <w:color w:val="000000"/>
                <w:sz w:val="16"/>
                <w:szCs w:val="16"/>
              </w:rPr>
            </w:pPr>
            <w:r w:rsidRPr="00881ED3">
              <w:rPr>
                <w:b/>
                <w:bCs/>
                <w:color w:val="000000"/>
                <w:sz w:val="16"/>
                <w:szCs w:val="16"/>
              </w:rPr>
              <w:t>OIL (BBL)</w:t>
            </w:r>
          </w:p>
        </w:tc>
        <w:tc>
          <w:tcPr>
            <w:tcW w:w="550"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0CC5BAFD" w14:textId="77777777" w:rsidR="00881ED3" w:rsidRPr="00881ED3" w:rsidRDefault="00881ED3" w:rsidP="00AC27F7">
            <w:pPr>
              <w:jc w:val="right"/>
              <w:rPr>
                <w:b/>
                <w:bCs/>
                <w:color w:val="000000"/>
                <w:sz w:val="16"/>
                <w:szCs w:val="16"/>
              </w:rPr>
            </w:pPr>
            <w:r w:rsidRPr="00881ED3">
              <w:rPr>
                <w:b/>
                <w:bCs/>
                <w:color w:val="000000"/>
                <w:sz w:val="16"/>
                <w:szCs w:val="16"/>
              </w:rPr>
              <w:t>GAS (MCF)</w:t>
            </w:r>
          </w:p>
        </w:tc>
      </w:tr>
      <w:tr w:rsidR="00881ED3" w:rsidRPr="00881ED3" w14:paraId="5FD53D9A" w14:textId="77777777" w:rsidTr="00E30577">
        <w:trPr>
          <w:trHeight w:val="300"/>
        </w:trPr>
        <w:tc>
          <w:tcPr>
            <w:tcW w:w="68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95A83BF" w14:textId="77777777" w:rsidR="00881ED3" w:rsidRPr="00881ED3" w:rsidRDefault="00881ED3" w:rsidP="00AC27F7">
            <w:pPr>
              <w:rPr>
                <w:color w:val="000000"/>
                <w:sz w:val="16"/>
                <w:szCs w:val="16"/>
              </w:rPr>
            </w:pPr>
            <w:r w:rsidRPr="00881ED3">
              <w:rPr>
                <w:color w:val="000000"/>
                <w:sz w:val="16"/>
                <w:szCs w:val="16"/>
              </w:rPr>
              <w:t>2km Resolution</w:t>
            </w:r>
          </w:p>
        </w:tc>
        <w:tc>
          <w:tcPr>
            <w:tcW w:w="50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7D0F41" w14:textId="77777777" w:rsidR="00881ED3" w:rsidRPr="00881ED3" w:rsidRDefault="00881ED3" w:rsidP="00AC27F7">
            <w:pPr>
              <w:jc w:val="right"/>
              <w:rPr>
                <w:color w:val="000000"/>
                <w:sz w:val="16"/>
                <w:szCs w:val="16"/>
              </w:rPr>
            </w:pPr>
            <w:r w:rsidRPr="00881ED3">
              <w:rPr>
                <w:color w:val="000000"/>
                <w:sz w:val="16"/>
                <w:szCs w:val="16"/>
              </w:rPr>
              <w:t>25,873,260</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BEF46C" w14:textId="77777777" w:rsidR="00881ED3" w:rsidRPr="00881ED3" w:rsidRDefault="00881ED3" w:rsidP="00AC27F7">
            <w:pPr>
              <w:jc w:val="right"/>
              <w:rPr>
                <w:color w:val="000000"/>
                <w:sz w:val="16"/>
                <w:szCs w:val="16"/>
              </w:rPr>
            </w:pPr>
            <w:r w:rsidRPr="00881ED3">
              <w:rPr>
                <w:color w:val="000000"/>
                <w:sz w:val="16"/>
                <w:szCs w:val="16"/>
              </w:rPr>
              <w:t>2,003,377,274</w:t>
            </w:r>
          </w:p>
        </w:tc>
        <w:tc>
          <w:tcPr>
            <w:tcW w:w="50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B3BBD5" w14:textId="77777777" w:rsidR="00881ED3" w:rsidRPr="00881ED3" w:rsidRDefault="00881ED3" w:rsidP="00AC27F7">
            <w:pPr>
              <w:jc w:val="right"/>
              <w:rPr>
                <w:color w:val="000000"/>
                <w:sz w:val="16"/>
                <w:szCs w:val="16"/>
              </w:rPr>
            </w:pPr>
            <w:r w:rsidRPr="00881ED3">
              <w:rPr>
                <w:color w:val="000000"/>
                <w:sz w:val="16"/>
                <w:szCs w:val="16"/>
              </w:rPr>
              <w:t>19,567,620</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39CA18" w14:textId="77777777" w:rsidR="00881ED3" w:rsidRPr="00881ED3" w:rsidRDefault="00881ED3" w:rsidP="00AC27F7">
            <w:pPr>
              <w:jc w:val="right"/>
              <w:rPr>
                <w:color w:val="000000"/>
                <w:sz w:val="16"/>
                <w:szCs w:val="16"/>
              </w:rPr>
            </w:pPr>
            <w:r w:rsidRPr="00881ED3">
              <w:rPr>
                <w:color w:val="000000"/>
                <w:sz w:val="16"/>
                <w:szCs w:val="16"/>
              </w:rPr>
              <w:t>1,745,387,939</w:t>
            </w:r>
          </w:p>
        </w:tc>
        <w:tc>
          <w:tcPr>
            <w:tcW w:w="50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0AF441" w14:textId="77777777" w:rsidR="00881ED3" w:rsidRPr="00881ED3" w:rsidRDefault="00881ED3" w:rsidP="00AC27F7">
            <w:pPr>
              <w:jc w:val="right"/>
              <w:rPr>
                <w:color w:val="000000"/>
                <w:sz w:val="16"/>
                <w:szCs w:val="16"/>
              </w:rPr>
            </w:pPr>
            <w:r w:rsidRPr="00881ED3">
              <w:rPr>
                <w:color w:val="000000"/>
                <w:sz w:val="16"/>
                <w:szCs w:val="16"/>
              </w:rPr>
              <w:t>6,305,640</w:t>
            </w:r>
          </w:p>
        </w:tc>
        <w:tc>
          <w:tcPr>
            <w:tcW w:w="55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492CEB" w14:textId="77777777" w:rsidR="00881ED3" w:rsidRPr="00881ED3" w:rsidRDefault="00881ED3" w:rsidP="00AC27F7">
            <w:pPr>
              <w:jc w:val="right"/>
              <w:rPr>
                <w:color w:val="000000"/>
                <w:sz w:val="16"/>
                <w:szCs w:val="16"/>
              </w:rPr>
            </w:pPr>
            <w:r w:rsidRPr="00881ED3">
              <w:rPr>
                <w:color w:val="000000"/>
                <w:sz w:val="16"/>
                <w:szCs w:val="16"/>
              </w:rPr>
              <w:t>257,989,335</w:t>
            </w:r>
          </w:p>
        </w:tc>
        <w:tc>
          <w:tcPr>
            <w:tcW w:w="50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4CFBE6" w14:textId="77777777" w:rsidR="00881ED3" w:rsidRPr="00881ED3" w:rsidRDefault="00881ED3" w:rsidP="00AC27F7">
            <w:pPr>
              <w:jc w:val="right"/>
              <w:rPr>
                <w:color w:val="000000"/>
                <w:sz w:val="16"/>
                <w:szCs w:val="16"/>
              </w:rPr>
            </w:pPr>
            <w:r w:rsidRPr="00881ED3">
              <w:rPr>
                <w:color w:val="000000"/>
                <w:sz w:val="16"/>
                <w:szCs w:val="16"/>
              </w:rPr>
              <w:t>24.37%</w:t>
            </w:r>
          </w:p>
        </w:tc>
        <w:tc>
          <w:tcPr>
            <w:tcW w:w="55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68A02B" w14:textId="77777777" w:rsidR="00881ED3" w:rsidRPr="00881ED3" w:rsidRDefault="00881ED3" w:rsidP="00AC27F7">
            <w:pPr>
              <w:jc w:val="right"/>
              <w:rPr>
                <w:color w:val="000000"/>
                <w:sz w:val="16"/>
                <w:szCs w:val="16"/>
              </w:rPr>
            </w:pPr>
            <w:r w:rsidRPr="00881ED3">
              <w:rPr>
                <w:color w:val="000000"/>
                <w:sz w:val="16"/>
                <w:szCs w:val="16"/>
              </w:rPr>
              <w:t>12.88%</w:t>
            </w:r>
          </w:p>
        </w:tc>
      </w:tr>
      <w:tr w:rsidR="00881ED3" w:rsidRPr="00881ED3" w14:paraId="317C987A" w14:textId="77777777" w:rsidTr="00E30577">
        <w:trPr>
          <w:trHeight w:val="300"/>
        </w:trPr>
        <w:tc>
          <w:tcPr>
            <w:tcW w:w="68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2A92EB1" w14:textId="77777777" w:rsidR="00881ED3" w:rsidRPr="00881ED3" w:rsidRDefault="00881ED3" w:rsidP="00AC27F7">
            <w:pPr>
              <w:rPr>
                <w:color w:val="000000"/>
                <w:sz w:val="16"/>
                <w:szCs w:val="16"/>
              </w:rPr>
            </w:pPr>
            <w:r w:rsidRPr="00881ED3">
              <w:rPr>
                <w:color w:val="000000"/>
                <w:sz w:val="16"/>
                <w:szCs w:val="16"/>
              </w:rPr>
              <w:t>3km Resolution</w:t>
            </w:r>
          </w:p>
        </w:tc>
        <w:tc>
          <w:tcPr>
            <w:tcW w:w="50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70E56F" w14:textId="77777777" w:rsidR="00881ED3" w:rsidRPr="00881ED3" w:rsidRDefault="00881ED3" w:rsidP="00AC27F7">
            <w:pPr>
              <w:jc w:val="right"/>
              <w:rPr>
                <w:color w:val="000000"/>
                <w:sz w:val="16"/>
                <w:szCs w:val="16"/>
              </w:rPr>
            </w:pPr>
            <w:r w:rsidRPr="00881ED3">
              <w:rPr>
                <w:color w:val="000000"/>
                <w:sz w:val="16"/>
                <w:szCs w:val="16"/>
              </w:rPr>
              <w:t>25,873,260</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1EC8D0" w14:textId="77777777" w:rsidR="00881ED3" w:rsidRPr="00881ED3" w:rsidRDefault="00881ED3" w:rsidP="00AC27F7">
            <w:pPr>
              <w:jc w:val="right"/>
              <w:rPr>
                <w:color w:val="000000"/>
                <w:sz w:val="16"/>
                <w:szCs w:val="16"/>
              </w:rPr>
            </w:pPr>
            <w:r w:rsidRPr="00881ED3">
              <w:rPr>
                <w:color w:val="000000"/>
                <w:sz w:val="16"/>
                <w:szCs w:val="16"/>
              </w:rPr>
              <w:t>2,003,377,274</w:t>
            </w:r>
          </w:p>
        </w:tc>
        <w:tc>
          <w:tcPr>
            <w:tcW w:w="50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0AA636" w14:textId="77777777" w:rsidR="00881ED3" w:rsidRPr="00881ED3" w:rsidRDefault="00881ED3" w:rsidP="00AC27F7">
            <w:pPr>
              <w:jc w:val="right"/>
              <w:rPr>
                <w:color w:val="000000"/>
                <w:sz w:val="16"/>
                <w:szCs w:val="16"/>
              </w:rPr>
            </w:pPr>
            <w:r w:rsidRPr="00881ED3">
              <w:rPr>
                <w:color w:val="000000"/>
                <w:sz w:val="16"/>
                <w:szCs w:val="16"/>
              </w:rPr>
              <w:t>22,062,519</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972681" w14:textId="77777777" w:rsidR="00881ED3" w:rsidRPr="00881ED3" w:rsidRDefault="00881ED3" w:rsidP="00AC27F7">
            <w:pPr>
              <w:jc w:val="right"/>
              <w:rPr>
                <w:color w:val="000000"/>
                <w:sz w:val="16"/>
                <w:szCs w:val="16"/>
              </w:rPr>
            </w:pPr>
            <w:r w:rsidRPr="00881ED3">
              <w:rPr>
                <w:color w:val="000000"/>
                <w:sz w:val="16"/>
                <w:szCs w:val="16"/>
              </w:rPr>
              <w:t>1,845,365,224</w:t>
            </w:r>
          </w:p>
        </w:tc>
        <w:tc>
          <w:tcPr>
            <w:tcW w:w="50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AD083F" w14:textId="77777777" w:rsidR="00881ED3" w:rsidRPr="00881ED3" w:rsidRDefault="00881ED3" w:rsidP="00AC27F7">
            <w:pPr>
              <w:jc w:val="right"/>
              <w:rPr>
                <w:color w:val="000000"/>
                <w:sz w:val="16"/>
                <w:szCs w:val="16"/>
              </w:rPr>
            </w:pPr>
            <w:r w:rsidRPr="00881ED3">
              <w:rPr>
                <w:color w:val="000000"/>
                <w:sz w:val="16"/>
                <w:szCs w:val="16"/>
              </w:rPr>
              <w:t>3,810,741</w:t>
            </w:r>
          </w:p>
        </w:tc>
        <w:tc>
          <w:tcPr>
            <w:tcW w:w="55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220325" w14:textId="77777777" w:rsidR="00881ED3" w:rsidRPr="00881ED3" w:rsidRDefault="00881ED3" w:rsidP="00AC27F7">
            <w:pPr>
              <w:jc w:val="right"/>
              <w:rPr>
                <w:color w:val="000000"/>
                <w:sz w:val="16"/>
                <w:szCs w:val="16"/>
              </w:rPr>
            </w:pPr>
            <w:r w:rsidRPr="00881ED3">
              <w:rPr>
                <w:color w:val="000000"/>
                <w:sz w:val="16"/>
                <w:szCs w:val="16"/>
              </w:rPr>
              <w:t>158,012,050</w:t>
            </w:r>
          </w:p>
        </w:tc>
        <w:tc>
          <w:tcPr>
            <w:tcW w:w="50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DF8D5E" w14:textId="77777777" w:rsidR="00881ED3" w:rsidRPr="00881ED3" w:rsidRDefault="00881ED3" w:rsidP="00AC27F7">
            <w:pPr>
              <w:jc w:val="right"/>
              <w:rPr>
                <w:color w:val="000000"/>
                <w:sz w:val="16"/>
                <w:szCs w:val="16"/>
              </w:rPr>
            </w:pPr>
            <w:r w:rsidRPr="00881ED3">
              <w:rPr>
                <w:color w:val="000000"/>
                <w:sz w:val="16"/>
                <w:szCs w:val="16"/>
              </w:rPr>
              <w:t>14.73%</w:t>
            </w:r>
          </w:p>
        </w:tc>
        <w:tc>
          <w:tcPr>
            <w:tcW w:w="55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3F0A57" w14:textId="77777777" w:rsidR="00881ED3" w:rsidRPr="00881ED3" w:rsidRDefault="00881ED3" w:rsidP="00AC27F7">
            <w:pPr>
              <w:jc w:val="right"/>
              <w:rPr>
                <w:color w:val="000000"/>
                <w:sz w:val="16"/>
                <w:szCs w:val="16"/>
              </w:rPr>
            </w:pPr>
            <w:r w:rsidRPr="00881ED3">
              <w:rPr>
                <w:color w:val="000000"/>
                <w:sz w:val="16"/>
                <w:szCs w:val="16"/>
              </w:rPr>
              <w:t>7.89%</w:t>
            </w:r>
          </w:p>
        </w:tc>
      </w:tr>
      <w:tr w:rsidR="00881ED3" w:rsidRPr="00881ED3" w14:paraId="1DDF58A2" w14:textId="77777777" w:rsidTr="00E30577">
        <w:trPr>
          <w:trHeight w:val="315"/>
        </w:trPr>
        <w:tc>
          <w:tcPr>
            <w:tcW w:w="68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3F25751" w14:textId="77777777" w:rsidR="00881ED3" w:rsidRPr="00881ED3" w:rsidRDefault="00881ED3" w:rsidP="00AC27F7">
            <w:pPr>
              <w:rPr>
                <w:color w:val="000000"/>
                <w:sz w:val="16"/>
                <w:szCs w:val="16"/>
              </w:rPr>
            </w:pPr>
            <w:r w:rsidRPr="00881ED3">
              <w:rPr>
                <w:color w:val="000000"/>
                <w:sz w:val="16"/>
                <w:szCs w:val="16"/>
              </w:rPr>
              <w:t>4km Resolution</w:t>
            </w:r>
          </w:p>
        </w:tc>
        <w:tc>
          <w:tcPr>
            <w:tcW w:w="50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0C6D7B" w14:textId="77777777" w:rsidR="00881ED3" w:rsidRPr="00881ED3" w:rsidRDefault="00881ED3" w:rsidP="00AC27F7">
            <w:pPr>
              <w:jc w:val="right"/>
              <w:rPr>
                <w:color w:val="000000"/>
                <w:sz w:val="16"/>
                <w:szCs w:val="16"/>
              </w:rPr>
            </w:pPr>
            <w:r w:rsidRPr="00881ED3">
              <w:rPr>
                <w:color w:val="000000"/>
                <w:sz w:val="16"/>
                <w:szCs w:val="16"/>
              </w:rPr>
              <w:t>25,873,260</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D0E439" w14:textId="77777777" w:rsidR="00881ED3" w:rsidRPr="00881ED3" w:rsidRDefault="00881ED3" w:rsidP="00AC27F7">
            <w:pPr>
              <w:jc w:val="right"/>
              <w:rPr>
                <w:color w:val="000000"/>
                <w:sz w:val="16"/>
                <w:szCs w:val="16"/>
              </w:rPr>
            </w:pPr>
            <w:r w:rsidRPr="00881ED3">
              <w:rPr>
                <w:color w:val="000000"/>
                <w:sz w:val="16"/>
                <w:szCs w:val="16"/>
              </w:rPr>
              <w:t>2,003,377,274</w:t>
            </w:r>
          </w:p>
        </w:tc>
        <w:tc>
          <w:tcPr>
            <w:tcW w:w="50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D01EB2" w14:textId="77777777" w:rsidR="00881ED3" w:rsidRPr="00881ED3" w:rsidRDefault="00881ED3" w:rsidP="00AC27F7">
            <w:pPr>
              <w:jc w:val="right"/>
              <w:rPr>
                <w:color w:val="000000"/>
                <w:sz w:val="16"/>
                <w:szCs w:val="16"/>
              </w:rPr>
            </w:pPr>
            <w:r w:rsidRPr="00881ED3">
              <w:rPr>
                <w:color w:val="000000"/>
                <w:sz w:val="16"/>
                <w:szCs w:val="16"/>
              </w:rPr>
              <w:t>22,981,769</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367127" w14:textId="77777777" w:rsidR="00881ED3" w:rsidRPr="00881ED3" w:rsidRDefault="00881ED3" w:rsidP="00AC27F7">
            <w:pPr>
              <w:jc w:val="right"/>
              <w:rPr>
                <w:color w:val="000000"/>
                <w:sz w:val="16"/>
                <w:szCs w:val="16"/>
              </w:rPr>
            </w:pPr>
            <w:r w:rsidRPr="00881ED3">
              <w:rPr>
                <w:color w:val="000000"/>
                <w:sz w:val="16"/>
                <w:szCs w:val="16"/>
              </w:rPr>
              <w:t>1,914,400,996</w:t>
            </w:r>
          </w:p>
        </w:tc>
        <w:tc>
          <w:tcPr>
            <w:tcW w:w="50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9F9A84" w14:textId="77777777" w:rsidR="00881ED3" w:rsidRPr="00881ED3" w:rsidRDefault="00881ED3" w:rsidP="00AC27F7">
            <w:pPr>
              <w:jc w:val="right"/>
              <w:rPr>
                <w:color w:val="000000"/>
                <w:sz w:val="16"/>
                <w:szCs w:val="16"/>
              </w:rPr>
            </w:pPr>
            <w:r w:rsidRPr="00881ED3">
              <w:rPr>
                <w:color w:val="000000"/>
                <w:sz w:val="16"/>
                <w:szCs w:val="16"/>
              </w:rPr>
              <w:t>2,891,491</w:t>
            </w:r>
          </w:p>
        </w:tc>
        <w:tc>
          <w:tcPr>
            <w:tcW w:w="55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F7A061" w14:textId="77777777" w:rsidR="00881ED3" w:rsidRPr="00881ED3" w:rsidRDefault="00881ED3" w:rsidP="00AC27F7">
            <w:pPr>
              <w:jc w:val="right"/>
              <w:rPr>
                <w:color w:val="000000"/>
                <w:sz w:val="16"/>
                <w:szCs w:val="16"/>
              </w:rPr>
            </w:pPr>
            <w:r w:rsidRPr="00881ED3">
              <w:rPr>
                <w:color w:val="000000"/>
                <w:sz w:val="16"/>
                <w:szCs w:val="16"/>
              </w:rPr>
              <w:t>88,976,278</w:t>
            </w:r>
          </w:p>
        </w:tc>
        <w:tc>
          <w:tcPr>
            <w:tcW w:w="50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D08EB1" w14:textId="77777777" w:rsidR="00881ED3" w:rsidRPr="00881ED3" w:rsidRDefault="00881ED3" w:rsidP="00AC27F7">
            <w:pPr>
              <w:jc w:val="right"/>
              <w:rPr>
                <w:color w:val="000000"/>
                <w:sz w:val="16"/>
                <w:szCs w:val="16"/>
              </w:rPr>
            </w:pPr>
            <w:r w:rsidRPr="00881ED3">
              <w:rPr>
                <w:color w:val="000000"/>
                <w:sz w:val="16"/>
                <w:szCs w:val="16"/>
              </w:rPr>
              <w:t>11.18%</w:t>
            </w:r>
          </w:p>
        </w:tc>
        <w:tc>
          <w:tcPr>
            <w:tcW w:w="55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FEF3E5" w14:textId="77777777" w:rsidR="00881ED3" w:rsidRPr="00881ED3" w:rsidRDefault="00881ED3" w:rsidP="00AC27F7">
            <w:pPr>
              <w:jc w:val="right"/>
              <w:rPr>
                <w:color w:val="000000"/>
                <w:sz w:val="16"/>
                <w:szCs w:val="16"/>
              </w:rPr>
            </w:pPr>
            <w:r w:rsidRPr="00881ED3">
              <w:rPr>
                <w:color w:val="000000"/>
                <w:sz w:val="16"/>
                <w:szCs w:val="16"/>
              </w:rPr>
              <w:t>4.44%</w:t>
            </w:r>
          </w:p>
        </w:tc>
      </w:tr>
    </w:tbl>
    <w:p w14:paraId="013959E7" w14:textId="1E9AFB1F" w:rsidR="007D66E7" w:rsidRDefault="00881ED3" w:rsidP="007D66E7">
      <w:r w:rsidRPr="00881ED3">
        <w:t xml:space="preserve">In consultation with EPA, it was decided to develop the </w:t>
      </w:r>
      <w:r w:rsidR="00E30577">
        <w:t>S</w:t>
      </w:r>
      <w:r w:rsidRPr="00881ED3">
        <w:t xml:space="preserve">hapefile by aggregating 2011 O&amp;G activities to the 4 km grid-cell.  The 4 km grid was defined such that it </w:t>
      </w:r>
      <w:r w:rsidR="00E30577">
        <w:t>aligns</w:t>
      </w:r>
      <w:r w:rsidRPr="00881ED3">
        <w:t xml:space="preserve"> with </w:t>
      </w:r>
      <w:r w:rsidR="00E30577">
        <w:t>the</w:t>
      </w:r>
      <w:r w:rsidRPr="00881ED3">
        <w:t xml:space="preserve"> CONUS 4 km domain.  A threshold of three or more wells per grid-cell was used, similar to the Rocky Mountain region.  Using these criteria, approximately 11% of oil production and approximately 5% of gas production were dropped.  Figure </w:t>
      </w:r>
      <w:r w:rsidR="00053A25">
        <w:t>7</w:t>
      </w:r>
      <w:r w:rsidRPr="00881ED3">
        <w:t xml:space="preserve"> shows Northeastern region O&amp;G activities dropped due to the threshold (red grid-cells) and O&amp;G activities in the </w:t>
      </w:r>
      <w:r w:rsidR="00E30577">
        <w:t>S</w:t>
      </w:r>
      <w:r w:rsidRPr="00881ED3">
        <w:t>hapefile (green grid</w:t>
      </w:r>
      <w:r w:rsidR="007D66E7">
        <w:t xml:space="preserve"> c</w:t>
      </w:r>
      <w:r w:rsidRPr="00881ED3">
        <w:t>ells).</w:t>
      </w:r>
    </w:p>
    <w:p w14:paraId="765600B1" w14:textId="103AA80C" w:rsidR="00E316E4" w:rsidRDefault="00881ED3" w:rsidP="007D66E7">
      <w:r w:rsidRPr="00881ED3">
        <w:lastRenderedPageBreak/>
        <w:t xml:space="preserve"> </w:t>
      </w:r>
      <w:r w:rsidRPr="00881ED3">
        <w:rPr>
          <w:noProof/>
        </w:rPr>
        <w:drawing>
          <wp:inline distT="0" distB="0" distL="0" distR="0" wp14:anchorId="7DC2CE18" wp14:editId="35696508">
            <wp:extent cx="5939258" cy="5374257"/>
            <wp:effectExtent l="95250" t="76200" r="99695" b="131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234km_shapefileog_ne_v2_4km.jpg"/>
                    <pic:cNvPicPr/>
                  </pic:nvPicPr>
                  <pic:blipFill rotWithShape="1">
                    <a:blip r:embed="rId19" cstate="print">
                      <a:extLst>
                        <a:ext uri="{28A0092B-C50C-407E-A947-70E740481C1C}">
                          <a14:useLocalDpi xmlns:a14="http://schemas.microsoft.com/office/drawing/2010/main" val="0"/>
                        </a:ext>
                      </a:extLst>
                    </a:blip>
                    <a:srcRect b="30079"/>
                    <a:stretch/>
                  </pic:blipFill>
                  <pic:spPr bwMode="auto">
                    <a:xfrm>
                      <a:off x="0" y="0"/>
                      <a:ext cx="5943600" cy="5378186"/>
                    </a:xfrm>
                    <a:prstGeom prst="rect">
                      <a:avLst/>
                    </a:prstGeom>
                    <a:solidFill>
                      <a:srgbClr val="FFFFFF">
                        <a:shade val="85000"/>
                      </a:srgbClr>
                    </a:solidFill>
                    <a:ln w="952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2EC438" w14:textId="2B9EC467" w:rsidR="00881ED3" w:rsidRPr="00881ED3" w:rsidRDefault="00E316E4" w:rsidP="00E316E4">
      <w:pPr>
        <w:pStyle w:val="Caption"/>
        <w:jc w:val="left"/>
      </w:pPr>
      <w:proofErr w:type="gramStart"/>
      <w:r>
        <w:t xml:space="preserve">Figure </w:t>
      </w:r>
      <w:proofErr w:type="gramEnd"/>
      <w:r>
        <w:fldChar w:fldCharType="begin"/>
      </w:r>
      <w:r>
        <w:instrText xml:space="preserve"> SEQ Figure \* ARABIC </w:instrText>
      </w:r>
      <w:r>
        <w:fldChar w:fldCharType="separate"/>
      </w:r>
      <w:r w:rsidR="00053A25">
        <w:rPr>
          <w:noProof/>
        </w:rPr>
        <w:t>7</w:t>
      </w:r>
      <w:r>
        <w:fldChar w:fldCharType="end"/>
      </w:r>
      <w:proofErr w:type="gramStart"/>
      <w:r>
        <w:t>.</w:t>
      </w:r>
      <w:proofErr w:type="gramEnd"/>
      <w:r>
        <w:t xml:space="preserve"> </w:t>
      </w:r>
      <w:r w:rsidRPr="00881ED3">
        <w:t>2011 O&amp;G activities dropped due to threshold for the Northeastern region</w:t>
      </w:r>
    </w:p>
    <w:p w14:paraId="0F02F76E" w14:textId="77777777" w:rsidR="00881ED3" w:rsidRDefault="00881ED3" w:rsidP="00881ED3">
      <w:r>
        <w:t>The attributes in the file used to compute surrogates include:</w:t>
      </w:r>
    </w:p>
    <w:p w14:paraId="7FDAE09E" w14:textId="626DD82B" w:rsidR="00881ED3" w:rsidRDefault="00E316E4" w:rsidP="007D66E7">
      <w:pPr>
        <w:pStyle w:val="BodyText"/>
        <w:numPr>
          <w:ilvl w:val="0"/>
          <w:numId w:val="19"/>
        </w:numPr>
      </w:pPr>
      <w:proofErr w:type="gramStart"/>
      <w:r>
        <w:t>oil</w:t>
      </w:r>
      <w:proofErr w:type="gramEnd"/>
      <w:r w:rsidR="00881ED3">
        <w:t xml:space="preserve"> – </w:t>
      </w:r>
      <w:r w:rsidR="00E30577">
        <w:t>oil production in barrels</w:t>
      </w:r>
    </w:p>
    <w:p w14:paraId="773E7002" w14:textId="0B532BD6" w:rsidR="00E30577" w:rsidRDefault="00E316E4" w:rsidP="007D66E7">
      <w:pPr>
        <w:pStyle w:val="BodyText"/>
        <w:numPr>
          <w:ilvl w:val="0"/>
          <w:numId w:val="19"/>
        </w:numPr>
      </w:pPr>
      <w:proofErr w:type="gramStart"/>
      <w:r>
        <w:t>gas</w:t>
      </w:r>
      <w:proofErr w:type="gramEnd"/>
      <w:r w:rsidR="00E30577">
        <w:t xml:space="preserve"> – gas production in millions of cubic feet</w:t>
      </w:r>
    </w:p>
    <w:p w14:paraId="3FD8FAF5" w14:textId="02F8439C" w:rsidR="00E30577" w:rsidRDefault="00E316E4" w:rsidP="007D66E7">
      <w:pPr>
        <w:pStyle w:val="BodyText"/>
        <w:numPr>
          <w:ilvl w:val="0"/>
          <w:numId w:val="19"/>
        </w:numPr>
      </w:pPr>
      <w:proofErr w:type="gramStart"/>
      <w:r>
        <w:t>wells</w:t>
      </w:r>
      <w:proofErr w:type="gramEnd"/>
      <w:r w:rsidR="00E30577">
        <w:t xml:space="preserve"> – number of wells</w:t>
      </w:r>
    </w:p>
    <w:p w14:paraId="5B764887" w14:textId="6E04FCEA" w:rsidR="00E30577" w:rsidRDefault="00E316E4" w:rsidP="007D66E7">
      <w:pPr>
        <w:pStyle w:val="BodyText"/>
        <w:numPr>
          <w:ilvl w:val="0"/>
          <w:numId w:val="19"/>
        </w:numPr>
      </w:pPr>
      <w:proofErr w:type="gramStart"/>
      <w:r>
        <w:t>spuds</w:t>
      </w:r>
      <w:proofErr w:type="gramEnd"/>
      <w:r w:rsidR="00E30577">
        <w:t xml:space="preserve"> – number of spuds</w:t>
      </w:r>
    </w:p>
    <w:p w14:paraId="22BB58F3" w14:textId="5817BF7E" w:rsidR="00E30577" w:rsidRPr="0021160C" w:rsidRDefault="00E316E4" w:rsidP="007D66E7">
      <w:pPr>
        <w:pStyle w:val="BodyText"/>
        <w:numPr>
          <w:ilvl w:val="0"/>
          <w:numId w:val="19"/>
        </w:numPr>
      </w:pPr>
      <w:r>
        <w:t>SHP</w:t>
      </w:r>
      <w:r w:rsidR="00E30577">
        <w:t>ID – filter for well type: A = all wells, O = oil wells, G = gas wells, C = CBM wells, S = spuds (drilling)</w:t>
      </w:r>
    </w:p>
    <w:p w14:paraId="0AE80D4E" w14:textId="2B931044" w:rsidR="00881ED3" w:rsidRDefault="00881ED3" w:rsidP="00881ED3">
      <w:r w:rsidRPr="002E0274">
        <w:rPr>
          <w:i/>
        </w:rPr>
        <w:t>Shapefile Name</w:t>
      </w:r>
      <w:r>
        <w:t xml:space="preserve">: </w:t>
      </w:r>
      <w:r w:rsidR="00AC27F7">
        <w:t>US_Oil_Gas_2008West</w:t>
      </w:r>
      <w:r w:rsidR="00E30577">
        <w:t>2km_2011East4km</w:t>
      </w:r>
    </w:p>
    <w:p w14:paraId="03531F37" w14:textId="77777777" w:rsidR="00881ED3" w:rsidRDefault="00881ED3" w:rsidP="00881ED3">
      <w:r>
        <w:rPr>
          <w:i/>
        </w:rPr>
        <w:lastRenderedPageBreak/>
        <w:t xml:space="preserve">Type: </w:t>
      </w:r>
      <w:r>
        <w:t>Polygon</w:t>
      </w:r>
    </w:p>
    <w:p w14:paraId="26E12519" w14:textId="7A5C4867" w:rsidR="00881ED3" w:rsidRPr="00B43BAB" w:rsidRDefault="00881ED3" w:rsidP="00881ED3">
      <w:r>
        <w:rPr>
          <w:i/>
        </w:rPr>
        <w:t>Year</w:t>
      </w:r>
      <w:r w:rsidR="00E316E4">
        <w:t>: 2008 and 2011</w:t>
      </w:r>
    </w:p>
    <w:p w14:paraId="2658F8B1" w14:textId="22A1E6E7" w:rsidR="00881ED3" w:rsidRPr="00CF06A1" w:rsidRDefault="00881ED3" w:rsidP="00881ED3">
      <w:r w:rsidRPr="002E0274">
        <w:rPr>
          <w:i/>
        </w:rPr>
        <w:t>Attributes</w:t>
      </w:r>
      <w:r>
        <w:t xml:space="preserve">: </w:t>
      </w:r>
      <w:r w:rsidR="00E316E4" w:rsidRPr="00E316E4">
        <w:t>oil,</w:t>
      </w:r>
      <w:r w:rsidR="00E316E4">
        <w:t xml:space="preserve"> </w:t>
      </w:r>
      <w:r w:rsidR="00E316E4" w:rsidRPr="00E316E4">
        <w:t>gas,</w:t>
      </w:r>
      <w:r w:rsidR="00E316E4">
        <w:t xml:space="preserve"> </w:t>
      </w:r>
      <w:r w:rsidR="00E316E4" w:rsidRPr="00E316E4">
        <w:t>wells,</w:t>
      </w:r>
      <w:r w:rsidR="00E316E4">
        <w:t xml:space="preserve"> </w:t>
      </w:r>
      <w:proofErr w:type="spellStart"/>
      <w:r w:rsidR="00E316E4" w:rsidRPr="00E316E4">
        <w:t>shp_id</w:t>
      </w:r>
      <w:proofErr w:type="spellEnd"/>
      <w:r w:rsidR="00E316E4" w:rsidRPr="00E316E4">
        <w:t>,</w:t>
      </w:r>
      <w:r w:rsidR="00E316E4">
        <w:t xml:space="preserve"> </w:t>
      </w:r>
      <w:r w:rsidR="00E316E4" w:rsidRPr="00E316E4">
        <w:t>spuds,</w:t>
      </w:r>
      <w:r w:rsidR="00E316E4">
        <w:t xml:space="preserve"> </w:t>
      </w:r>
      <w:r w:rsidR="00E316E4" w:rsidRPr="00E316E4">
        <w:t>SHPID</w:t>
      </w:r>
    </w:p>
    <w:p w14:paraId="3E496928" w14:textId="77777777" w:rsidR="00881ED3" w:rsidRDefault="00881ED3" w:rsidP="00881ED3">
      <w:pPr>
        <w:pStyle w:val="BodyText"/>
        <w:spacing w:before="60" w:after="0"/>
      </w:pPr>
      <w:r>
        <w:rPr>
          <w:i/>
        </w:rPr>
        <w:t>Projection:</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2153E89E" w14:textId="77777777" w:rsidR="00881ED3" w:rsidRDefault="00881ED3" w:rsidP="00881ED3">
      <w:pPr>
        <w:rPr>
          <w:i/>
        </w:rPr>
      </w:pPr>
      <w:r>
        <w:rPr>
          <w:i/>
        </w:rPr>
        <w:t xml:space="preserve">Datum: </w:t>
      </w:r>
      <w:r>
        <w:t>NAD83</w:t>
      </w:r>
    </w:p>
    <w:p w14:paraId="2B0FBB02" w14:textId="77777777" w:rsidR="00881ED3" w:rsidRDefault="00881ED3" w:rsidP="00881ED3">
      <w:r>
        <w:rPr>
          <w:i/>
        </w:rPr>
        <w:t>Spheroid</w:t>
      </w:r>
      <w:r w:rsidRPr="00F035BF">
        <w:rPr>
          <w:i/>
        </w:rPr>
        <w:t>:</w:t>
      </w:r>
      <w:r>
        <w:rPr>
          <w:i/>
        </w:rPr>
        <w:t xml:space="preserve"> </w:t>
      </w:r>
      <w:r>
        <w:t>Normal Sphere with radius 6,370,000 meters</w:t>
      </w:r>
    </w:p>
    <w:p w14:paraId="6632FE12" w14:textId="05085ECC" w:rsidR="00E33028" w:rsidRDefault="00E33028" w:rsidP="00881ED3">
      <w:r>
        <w:rPr>
          <w:i/>
        </w:rPr>
        <w:t xml:space="preserve">Derived Surrogates: </w:t>
      </w:r>
      <w:r>
        <w:t>689, 690, 691, 692, 693, 694, 695, 696, 697, 698, 699</w:t>
      </w:r>
    </w:p>
    <w:p w14:paraId="6C638D31" w14:textId="422C8D08" w:rsidR="007511DF" w:rsidRDefault="007511DF" w:rsidP="008D1B94">
      <w:pPr>
        <w:pStyle w:val="Heading2"/>
      </w:pPr>
      <w:bookmarkStart w:id="32" w:name="_Toc242157610"/>
      <w:r>
        <w:t>Other Industrial and Commercial Activities</w:t>
      </w:r>
      <w:bookmarkEnd w:id="32"/>
    </w:p>
    <w:p w14:paraId="4A20BBF0" w14:textId="203ADF91" w:rsidR="007511DF" w:rsidRDefault="007511DF" w:rsidP="007511DF">
      <w:pPr>
        <w:pStyle w:val="Heading3"/>
      </w:pPr>
      <w:bookmarkStart w:id="33" w:name="_Toc242157611"/>
      <w:r>
        <w:t>Mines</w:t>
      </w:r>
      <w:bookmarkEnd w:id="33"/>
    </w:p>
    <w:p w14:paraId="64D6D1C8" w14:textId="6316D4A0" w:rsidR="007511DF" w:rsidRDefault="007511DF" w:rsidP="007511DF">
      <w:r>
        <w:t>2003 USGS p</w:t>
      </w:r>
      <w:r w:rsidRPr="00CF2A30">
        <w:t>oint locations of mineral operations and mines for the following: agricultural uses, construction uses, ferrous metal mines, ferrous metals processing plants, miscellaneous industrial uses, nonferrous metal mines, nonferrous metal processing plants, refractory, abrasive, and other industrial uses, sand and gravel, and crushed stone operations; NOTE</w:t>
      </w:r>
      <w:r>
        <w:t>:</w:t>
      </w:r>
      <w:r w:rsidRPr="00CF2A30">
        <w:t xml:space="preserve"> this</w:t>
      </w:r>
      <w:r>
        <w:t xml:space="preserve"> Shapefile</w:t>
      </w:r>
      <w:r w:rsidRPr="00CF2A30">
        <w:t xml:space="preserve"> does not include energy minerals (i.e., coal is not included here</w:t>
      </w:r>
      <w:r>
        <w:t>).</w:t>
      </w:r>
    </w:p>
    <w:p w14:paraId="133B7930" w14:textId="77777777" w:rsidR="007511DF" w:rsidRDefault="007511DF" w:rsidP="007511DF">
      <w:r>
        <w:t>The attributes in the file used to compute surrogates include:</w:t>
      </w:r>
    </w:p>
    <w:p w14:paraId="6BA4ED05" w14:textId="5B9698EE" w:rsidR="007511DF" w:rsidRPr="0021160C" w:rsidRDefault="007511DF" w:rsidP="007511DF">
      <w:pPr>
        <w:pStyle w:val="BodyText"/>
        <w:numPr>
          <w:ilvl w:val="0"/>
          <w:numId w:val="19"/>
        </w:numPr>
        <w:spacing w:before="240"/>
      </w:pPr>
      <w:r>
        <w:t>NONE – point locations of the mining operations are used to derive the surrogate</w:t>
      </w:r>
    </w:p>
    <w:p w14:paraId="3125B6B4" w14:textId="08E58B8F" w:rsidR="007511DF" w:rsidRDefault="007511DF" w:rsidP="007511DF">
      <w:r w:rsidRPr="002E0274">
        <w:rPr>
          <w:i/>
        </w:rPr>
        <w:t>Shapefile Name</w:t>
      </w:r>
      <w:r>
        <w:t>: mines_usgs2003_wrf</w:t>
      </w:r>
    </w:p>
    <w:p w14:paraId="0EDEE1CC" w14:textId="75FFBAA5" w:rsidR="007511DF" w:rsidRDefault="007511DF" w:rsidP="007511DF">
      <w:r>
        <w:rPr>
          <w:i/>
        </w:rPr>
        <w:t xml:space="preserve">Shapefile Type: </w:t>
      </w:r>
      <w:r>
        <w:t>Point</w:t>
      </w:r>
    </w:p>
    <w:p w14:paraId="178910C0" w14:textId="49E1B799" w:rsidR="007511DF" w:rsidRPr="00B43BAB" w:rsidRDefault="007511DF" w:rsidP="007511DF">
      <w:r>
        <w:rPr>
          <w:i/>
        </w:rPr>
        <w:t>Year</w:t>
      </w:r>
      <w:r>
        <w:t>: 2003</w:t>
      </w:r>
    </w:p>
    <w:p w14:paraId="00544DBA" w14:textId="18737EF5" w:rsidR="007511DF" w:rsidRPr="00CF06A1" w:rsidRDefault="007511DF" w:rsidP="007511DF">
      <w:r w:rsidRPr="002E0274">
        <w:rPr>
          <w:i/>
        </w:rPr>
        <w:t>Attributes</w:t>
      </w:r>
      <w:r>
        <w:t xml:space="preserve">: </w:t>
      </w:r>
      <w:r w:rsidRPr="007511DF">
        <w:t>SNDGRVX020</w:t>
      </w:r>
      <w:proofErr w:type="gramStart"/>
      <w:r w:rsidRPr="007511DF">
        <w:t>,COMP</w:t>
      </w:r>
      <w:proofErr w:type="gramEnd"/>
      <w:r w:rsidRPr="007511DF">
        <w:t>_NAME,OPER_NAME,COUNTY,STATE,FIPS,</w:t>
      </w:r>
      <w:r>
        <w:t xml:space="preserve"> </w:t>
      </w:r>
      <w:r w:rsidRPr="007511DF">
        <w:t>STATE_FIPS,LATITUDE,LONGITUDE,OPER_TYPE,COMMODITY</w:t>
      </w:r>
    </w:p>
    <w:p w14:paraId="3D367FFC" w14:textId="77777777" w:rsidR="007511DF" w:rsidRDefault="007511DF" w:rsidP="007511DF">
      <w:pPr>
        <w:pStyle w:val="BodyText"/>
        <w:spacing w:before="60" w:after="0"/>
      </w:pPr>
      <w:r>
        <w:rPr>
          <w:i/>
        </w:rPr>
        <w:t>Projection:</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6ED8AEDA" w14:textId="77777777" w:rsidR="007511DF" w:rsidRDefault="007511DF" w:rsidP="007511DF">
      <w:pPr>
        <w:rPr>
          <w:i/>
        </w:rPr>
      </w:pPr>
      <w:r>
        <w:rPr>
          <w:i/>
        </w:rPr>
        <w:t xml:space="preserve">Datum: </w:t>
      </w:r>
      <w:r>
        <w:t>NAD83</w:t>
      </w:r>
    </w:p>
    <w:p w14:paraId="09B8D44A" w14:textId="77777777" w:rsidR="007511DF" w:rsidRDefault="007511DF" w:rsidP="007511DF">
      <w:r>
        <w:rPr>
          <w:i/>
        </w:rPr>
        <w:t>Spheroid</w:t>
      </w:r>
      <w:r w:rsidRPr="00F035BF">
        <w:rPr>
          <w:i/>
        </w:rPr>
        <w:t>:</w:t>
      </w:r>
      <w:r>
        <w:rPr>
          <w:i/>
        </w:rPr>
        <w:t xml:space="preserve"> </w:t>
      </w:r>
      <w:r>
        <w:t>Normal Sphere with radius 6,370,000 meters</w:t>
      </w:r>
    </w:p>
    <w:p w14:paraId="58280B04" w14:textId="2E2E7F32" w:rsidR="007511DF" w:rsidRPr="007511DF" w:rsidRDefault="007511DF" w:rsidP="007511DF">
      <w:r>
        <w:rPr>
          <w:i/>
        </w:rPr>
        <w:t xml:space="preserve">Derived Surrogates: </w:t>
      </w:r>
      <w:r>
        <w:t>860, 861</w:t>
      </w:r>
    </w:p>
    <w:p w14:paraId="340969D8" w14:textId="29FCFECF" w:rsidR="007511DF" w:rsidRDefault="007511DF" w:rsidP="007511DF">
      <w:pPr>
        <w:pStyle w:val="Heading3"/>
      </w:pPr>
      <w:bookmarkStart w:id="34" w:name="_Toc242157612"/>
      <w:r>
        <w:t>Quarries</w:t>
      </w:r>
      <w:bookmarkEnd w:id="34"/>
    </w:p>
    <w:p w14:paraId="682E6519" w14:textId="4BC0C756" w:rsidR="007511DF" w:rsidRPr="007511DF" w:rsidRDefault="007511DF" w:rsidP="007511DF">
      <w:r>
        <w:t>2003 USGS p</w:t>
      </w:r>
      <w:r w:rsidRPr="007511DF">
        <w:t>oint locations of mineral operations and mines for the following: sand and gravel, and crushed stone operations</w:t>
      </w:r>
    </w:p>
    <w:p w14:paraId="56E963EC" w14:textId="77777777" w:rsidR="007511DF" w:rsidRDefault="007511DF" w:rsidP="007511DF">
      <w:r>
        <w:t>The attributes in the file used to compute surrogates include:</w:t>
      </w:r>
    </w:p>
    <w:p w14:paraId="4193469B" w14:textId="77777777" w:rsidR="007511DF" w:rsidRDefault="007511DF" w:rsidP="007511DF">
      <w:pPr>
        <w:rPr>
          <w:i/>
        </w:rPr>
      </w:pPr>
      <w:r>
        <w:t>NONE – point locations of the mining operations are used to derive the surrogate</w:t>
      </w:r>
      <w:r w:rsidRPr="002E0274">
        <w:rPr>
          <w:i/>
        </w:rPr>
        <w:t xml:space="preserve"> </w:t>
      </w:r>
    </w:p>
    <w:p w14:paraId="0B185B3C" w14:textId="284F0980" w:rsidR="007511DF" w:rsidRDefault="007511DF" w:rsidP="007511DF">
      <w:r w:rsidRPr="002E0274">
        <w:rPr>
          <w:i/>
        </w:rPr>
        <w:t>Shapefile Name</w:t>
      </w:r>
      <w:r>
        <w:t>: quarries_usgs2003_wrf</w:t>
      </w:r>
    </w:p>
    <w:p w14:paraId="4070C392" w14:textId="77777777" w:rsidR="007511DF" w:rsidRDefault="007511DF" w:rsidP="007511DF">
      <w:r>
        <w:rPr>
          <w:i/>
        </w:rPr>
        <w:t xml:space="preserve">Shapefile Type: </w:t>
      </w:r>
      <w:r>
        <w:t>Point</w:t>
      </w:r>
    </w:p>
    <w:p w14:paraId="410B8969" w14:textId="77777777" w:rsidR="007511DF" w:rsidRPr="00B43BAB" w:rsidRDefault="007511DF" w:rsidP="007511DF">
      <w:r>
        <w:rPr>
          <w:i/>
        </w:rPr>
        <w:t>Year</w:t>
      </w:r>
      <w:r>
        <w:t>: 2003</w:t>
      </w:r>
    </w:p>
    <w:p w14:paraId="72A36505" w14:textId="77777777" w:rsidR="007511DF" w:rsidRPr="00CF06A1" w:rsidRDefault="007511DF" w:rsidP="007511DF">
      <w:r w:rsidRPr="002E0274">
        <w:rPr>
          <w:i/>
        </w:rPr>
        <w:lastRenderedPageBreak/>
        <w:t>Attributes</w:t>
      </w:r>
      <w:r>
        <w:t xml:space="preserve">: </w:t>
      </w:r>
      <w:r w:rsidRPr="007511DF">
        <w:t>SNDGRVX020</w:t>
      </w:r>
      <w:proofErr w:type="gramStart"/>
      <w:r w:rsidRPr="007511DF">
        <w:t>,COMP</w:t>
      </w:r>
      <w:proofErr w:type="gramEnd"/>
      <w:r w:rsidRPr="007511DF">
        <w:t>_NAME,OPER_NAME,COUNTY,STATE,FIPS,</w:t>
      </w:r>
      <w:r>
        <w:t xml:space="preserve"> </w:t>
      </w:r>
      <w:r w:rsidRPr="007511DF">
        <w:t>STATE_FIPS,LATITUDE,LONGITUDE,OPER_TYPE,COMMODITY</w:t>
      </w:r>
    </w:p>
    <w:p w14:paraId="016775E5" w14:textId="77777777" w:rsidR="007511DF" w:rsidRDefault="007511DF" w:rsidP="007511DF">
      <w:pPr>
        <w:pStyle w:val="BodyText"/>
        <w:spacing w:before="60" w:after="0"/>
      </w:pPr>
      <w:r>
        <w:rPr>
          <w:i/>
        </w:rPr>
        <w:t>Projection:</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79227614" w14:textId="77777777" w:rsidR="007511DF" w:rsidRDefault="007511DF" w:rsidP="007511DF">
      <w:pPr>
        <w:rPr>
          <w:i/>
        </w:rPr>
      </w:pPr>
      <w:r>
        <w:rPr>
          <w:i/>
        </w:rPr>
        <w:t xml:space="preserve">Datum: </w:t>
      </w:r>
      <w:r>
        <w:t>NAD83</w:t>
      </w:r>
    </w:p>
    <w:p w14:paraId="3A18DDB2" w14:textId="77777777" w:rsidR="007511DF" w:rsidRDefault="007511DF" w:rsidP="007511DF">
      <w:r>
        <w:rPr>
          <w:i/>
        </w:rPr>
        <w:t>Spheroid</w:t>
      </w:r>
      <w:r w:rsidRPr="00F035BF">
        <w:rPr>
          <w:i/>
        </w:rPr>
        <w:t>:</w:t>
      </w:r>
      <w:r>
        <w:rPr>
          <w:i/>
        </w:rPr>
        <w:t xml:space="preserve"> </w:t>
      </w:r>
      <w:r>
        <w:t>Normal Sphere with radius 6,370,000 meters</w:t>
      </w:r>
    </w:p>
    <w:p w14:paraId="66FDC16A" w14:textId="7BE11BDD" w:rsidR="007511DF" w:rsidRPr="007511DF" w:rsidRDefault="007511DF" w:rsidP="007511DF">
      <w:r>
        <w:rPr>
          <w:i/>
        </w:rPr>
        <w:t xml:space="preserve">Derived Surrogates: </w:t>
      </w:r>
      <w:r>
        <w:t>862</w:t>
      </w:r>
    </w:p>
    <w:p w14:paraId="09E64151" w14:textId="65838AC4" w:rsidR="00765C3B" w:rsidRDefault="00765C3B" w:rsidP="007511DF">
      <w:pPr>
        <w:pStyle w:val="Heading3"/>
      </w:pPr>
      <w:bookmarkStart w:id="35" w:name="_Toc242157613"/>
      <w:r>
        <w:t>Dry Cleaners</w:t>
      </w:r>
      <w:bookmarkEnd w:id="35"/>
    </w:p>
    <w:p w14:paraId="694383A7" w14:textId="5C700431" w:rsidR="00765C3B" w:rsidRDefault="00765C3B" w:rsidP="00765C3B">
      <w:r>
        <w:t xml:space="preserve">Counts of dry cleaners by Census Block Group in operation during calendar year 2009 were used to update the dry cleaner location surrogate. These data were purchased from </w:t>
      </w:r>
      <w:r w:rsidR="00DC0C9F">
        <w:t xml:space="preserve">the </w:t>
      </w:r>
      <w:r>
        <w:t>Spatial Insights, Inc. Business Counts Database</w:t>
      </w:r>
      <w:r w:rsidR="00DC0C9F">
        <w:rPr>
          <w:rStyle w:val="FootnoteReference"/>
        </w:rPr>
        <w:footnoteReference w:id="10"/>
      </w:r>
      <w:r>
        <w:t xml:space="preserve">. As these data are proprietary, this Shapefile </w:t>
      </w:r>
      <w:r w:rsidR="00DC0C9F">
        <w:t>cannot be</w:t>
      </w:r>
      <w:r>
        <w:t xml:space="preserve"> </w:t>
      </w:r>
      <w:r w:rsidR="00DC0C9F">
        <w:t>re</w:t>
      </w:r>
      <w:r>
        <w:t xml:space="preserve">distributed. </w:t>
      </w:r>
    </w:p>
    <w:p w14:paraId="5E1E93FA" w14:textId="77777777" w:rsidR="00765C3B" w:rsidRDefault="00765C3B" w:rsidP="00765C3B">
      <w:r>
        <w:t>The attributes in the file used to compute surrogates include:</w:t>
      </w:r>
    </w:p>
    <w:p w14:paraId="561FD6C1" w14:textId="73E00154" w:rsidR="00765C3B" w:rsidRPr="0021160C" w:rsidRDefault="00DC0C9F" w:rsidP="00765C3B">
      <w:pPr>
        <w:pStyle w:val="BodyText"/>
        <w:numPr>
          <w:ilvl w:val="0"/>
          <w:numId w:val="19"/>
        </w:numPr>
        <w:spacing w:before="240"/>
      </w:pPr>
      <w:r>
        <w:t>DRY</w:t>
      </w:r>
      <w:r w:rsidR="00765C3B">
        <w:t xml:space="preserve"> – </w:t>
      </w:r>
      <w:r>
        <w:t>number of dry cleaner operations in each Census Block Group</w:t>
      </w:r>
    </w:p>
    <w:p w14:paraId="1E7E8A66" w14:textId="7DE48B96" w:rsidR="00765C3B" w:rsidRDefault="00765C3B" w:rsidP="00765C3B">
      <w:r w:rsidRPr="002E0274">
        <w:rPr>
          <w:i/>
        </w:rPr>
        <w:t>Shapefile Name</w:t>
      </w:r>
      <w:r>
        <w:t xml:space="preserve">: </w:t>
      </w:r>
      <w:proofErr w:type="spellStart"/>
      <w:r w:rsidR="00DC0C9F">
        <w:t>drycleaner_surrogate</w:t>
      </w:r>
      <w:proofErr w:type="spellEnd"/>
    </w:p>
    <w:p w14:paraId="77902E30" w14:textId="77777777" w:rsidR="00765C3B" w:rsidRDefault="00765C3B" w:rsidP="00765C3B">
      <w:r>
        <w:rPr>
          <w:i/>
        </w:rPr>
        <w:t xml:space="preserve">Shapefile Type: </w:t>
      </w:r>
      <w:r>
        <w:t>Polygon</w:t>
      </w:r>
    </w:p>
    <w:p w14:paraId="7148DE0C" w14:textId="0A59DCB5" w:rsidR="00765C3B" w:rsidRPr="00B43BAB" w:rsidRDefault="00765C3B" w:rsidP="00765C3B">
      <w:r>
        <w:rPr>
          <w:i/>
        </w:rPr>
        <w:t>Year</w:t>
      </w:r>
      <w:r w:rsidR="00DC0C9F">
        <w:t>: 2009</w:t>
      </w:r>
    </w:p>
    <w:p w14:paraId="137B60E2" w14:textId="45F707A3" w:rsidR="00765C3B" w:rsidRPr="00CF06A1" w:rsidRDefault="00765C3B" w:rsidP="00765C3B">
      <w:r w:rsidRPr="002E0274">
        <w:rPr>
          <w:i/>
        </w:rPr>
        <w:t>Attributes</w:t>
      </w:r>
      <w:r>
        <w:t xml:space="preserve">: </w:t>
      </w:r>
      <w:r w:rsidR="00DC0C9F" w:rsidRPr="00DC0C9F">
        <w:t>STFID,</w:t>
      </w:r>
      <w:r w:rsidR="00DC0C9F">
        <w:t xml:space="preserve"> </w:t>
      </w:r>
      <w:r w:rsidR="00DC0C9F" w:rsidRPr="00DC0C9F">
        <w:t>FIRST_STAT,</w:t>
      </w:r>
      <w:r w:rsidR="00DC0C9F">
        <w:t xml:space="preserve"> </w:t>
      </w:r>
      <w:r w:rsidR="00DC0C9F" w:rsidRPr="00DC0C9F">
        <w:t>FIRST_COUN,</w:t>
      </w:r>
      <w:r w:rsidR="00DC0C9F">
        <w:t xml:space="preserve"> </w:t>
      </w:r>
      <w:r w:rsidR="00DC0C9F" w:rsidRPr="00DC0C9F">
        <w:t>FIRST_TRAC,</w:t>
      </w:r>
      <w:r w:rsidR="00DC0C9F">
        <w:t xml:space="preserve"> </w:t>
      </w:r>
      <w:r w:rsidR="00DC0C9F" w:rsidRPr="00DC0C9F">
        <w:t>FIRST_BLOC,</w:t>
      </w:r>
      <w:r w:rsidR="00DC0C9F">
        <w:t xml:space="preserve"> </w:t>
      </w:r>
      <w:r w:rsidR="00DC0C9F" w:rsidRPr="00DC0C9F">
        <w:t>GEOID,</w:t>
      </w:r>
      <w:r w:rsidR="00DC0C9F">
        <w:t xml:space="preserve"> </w:t>
      </w:r>
      <w:r w:rsidR="00DC0C9F" w:rsidRPr="00DC0C9F">
        <w:t>DRY,</w:t>
      </w:r>
      <w:r w:rsidR="00DC0C9F">
        <w:t xml:space="preserve"> </w:t>
      </w:r>
      <w:r w:rsidR="00DC0C9F" w:rsidRPr="00DC0C9F">
        <w:t>FIPSSTCO</w:t>
      </w:r>
    </w:p>
    <w:p w14:paraId="7F406E94" w14:textId="77777777" w:rsidR="00765C3B" w:rsidRDefault="00765C3B" w:rsidP="00765C3B">
      <w:pPr>
        <w:pStyle w:val="BodyText"/>
        <w:spacing w:before="60" w:after="0"/>
      </w:pPr>
      <w:r>
        <w:rPr>
          <w:i/>
        </w:rPr>
        <w:t>Projection:</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65DF119C" w14:textId="77777777" w:rsidR="00765C3B" w:rsidRDefault="00765C3B" w:rsidP="00765C3B">
      <w:pPr>
        <w:rPr>
          <w:i/>
        </w:rPr>
      </w:pPr>
      <w:r>
        <w:rPr>
          <w:i/>
        </w:rPr>
        <w:t xml:space="preserve">Datum: </w:t>
      </w:r>
      <w:r>
        <w:t>NAD83</w:t>
      </w:r>
    </w:p>
    <w:p w14:paraId="39B3729A" w14:textId="77777777" w:rsidR="00765C3B" w:rsidRDefault="00765C3B" w:rsidP="00765C3B">
      <w:r>
        <w:rPr>
          <w:i/>
        </w:rPr>
        <w:t>Spheroid</w:t>
      </w:r>
      <w:r w:rsidRPr="00F035BF">
        <w:rPr>
          <w:i/>
        </w:rPr>
        <w:t>:</w:t>
      </w:r>
      <w:r>
        <w:rPr>
          <w:i/>
        </w:rPr>
        <w:t xml:space="preserve"> </w:t>
      </w:r>
      <w:r>
        <w:t>Normal Sphere with radius 6,370,000 meters</w:t>
      </w:r>
    </w:p>
    <w:p w14:paraId="2F8CF6EF" w14:textId="6ED42363" w:rsidR="00E33028" w:rsidRDefault="00E33028" w:rsidP="00765C3B">
      <w:r>
        <w:rPr>
          <w:i/>
        </w:rPr>
        <w:t xml:space="preserve">Derived Surrogates: </w:t>
      </w:r>
      <w:r>
        <w:t>880</w:t>
      </w:r>
    </w:p>
    <w:p w14:paraId="4E55DD29" w14:textId="56E882B3" w:rsidR="00DC0C9F" w:rsidRDefault="00DC0C9F" w:rsidP="007511DF">
      <w:pPr>
        <w:pStyle w:val="Heading3"/>
      </w:pPr>
      <w:bookmarkStart w:id="36" w:name="_Toc242157614"/>
      <w:r>
        <w:t>Gas Stations</w:t>
      </w:r>
      <w:bookmarkEnd w:id="36"/>
    </w:p>
    <w:p w14:paraId="4F1242A3" w14:textId="4AB0F590" w:rsidR="00DC0C9F" w:rsidRDefault="00DC0C9F" w:rsidP="00DC0C9F">
      <w:r>
        <w:t>Counts of gas stations (with and without convenience stores) by Census Block Group in operation during calendar year 2009 were used to update the gas station location surrogate. These data were purchased from the Spatial Insights, Inc. Business Counts Database</w:t>
      </w:r>
      <w:r>
        <w:rPr>
          <w:vertAlign w:val="superscript"/>
        </w:rPr>
        <w:t>9</w:t>
      </w:r>
      <w:r>
        <w:t xml:space="preserve">. As these data are proprietary, this Shapefile cannot be redistributed. </w:t>
      </w:r>
    </w:p>
    <w:p w14:paraId="0A9351C4" w14:textId="77777777" w:rsidR="00DC0C9F" w:rsidRDefault="00DC0C9F" w:rsidP="00DC0C9F">
      <w:r>
        <w:t>The attributes in the file used to compute surrogates include:</w:t>
      </w:r>
    </w:p>
    <w:p w14:paraId="50B48AEB" w14:textId="13C80E08" w:rsidR="00DC0C9F" w:rsidRPr="0021160C" w:rsidRDefault="00DC0C9F" w:rsidP="00DC0C9F">
      <w:pPr>
        <w:pStyle w:val="BodyText"/>
        <w:numPr>
          <w:ilvl w:val="0"/>
          <w:numId w:val="19"/>
        </w:numPr>
        <w:spacing w:before="240"/>
      </w:pPr>
      <w:r>
        <w:t>GAS – number of gas station operations in each Census Block Group</w:t>
      </w:r>
    </w:p>
    <w:p w14:paraId="3942347C" w14:textId="02AD2A60" w:rsidR="00DC0C9F" w:rsidRDefault="00DC0C9F" w:rsidP="00DC0C9F">
      <w:r w:rsidRPr="002E0274">
        <w:rPr>
          <w:i/>
        </w:rPr>
        <w:t>Shapefile Name</w:t>
      </w:r>
      <w:r>
        <w:t xml:space="preserve">: </w:t>
      </w:r>
      <w:proofErr w:type="spellStart"/>
      <w:r>
        <w:t>gas_station_surrogate</w:t>
      </w:r>
      <w:proofErr w:type="spellEnd"/>
    </w:p>
    <w:p w14:paraId="3BE44E17" w14:textId="77777777" w:rsidR="00DC0C9F" w:rsidRDefault="00DC0C9F" w:rsidP="00DC0C9F">
      <w:r>
        <w:rPr>
          <w:i/>
        </w:rPr>
        <w:t xml:space="preserve">Shapefile Type: </w:t>
      </w:r>
      <w:r>
        <w:t>Polygon</w:t>
      </w:r>
    </w:p>
    <w:p w14:paraId="4094A86A" w14:textId="77777777" w:rsidR="00DC0C9F" w:rsidRPr="00B43BAB" w:rsidRDefault="00DC0C9F" w:rsidP="00DC0C9F">
      <w:r>
        <w:rPr>
          <w:i/>
        </w:rPr>
        <w:t>Year</w:t>
      </w:r>
      <w:r>
        <w:t>: 2009</w:t>
      </w:r>
    </w:p>
    <w:p w14:paraId="220DBF1B" w14:textId="63996AFD" w:rsidR="00DC0C9F" w:rsidRPr="00CF06A1" w:rsidRDefault="00DC0C9F" w:rsidP="00DC0C9F">
      <w:r w:rsidRPr="002E0274">
        <w:rPr>
          <w:i/>
        </w:rPr>
        <w:lastRenderedPageBreak/>
        <w:t>Attributes</w:t>
      </w:r>
      <w:r>
        <w:t xml:space="preserve">: </w:t>
      </w:r>
      <w:r w:rsidRPr="00DC0C9F">
        <w:t>STFID,</w:t>
      </w:r>
      <w:r>
        <w:t xml:space="preserve"> </w:t>
      </w:r>
      <w:r w:rsidRPr="00DC0C9F">
        <w:t>FIRST_STAT,</w:t>
      </w:r>
      <w:r>
        <w:t xml:space="preserve"> </w:t>
      </w:r>
      <w:r w:rsidRPr="00DC0C9F">
        <w:t>FIRST_COUN,</w:t>
      </w:r>
      <w:r>
        <w:t xml:space="preserve"> </w:t>
      </w:r>
      <w:r w:rsidRPr="00DC0C9F">
        <w:t>FIRST_TRAC,</w:t>
      </w:r>
      <w:r>
        <w:t xml:space="preserve"> </w:t>
      </w:r>
      <w:r w:rsidRPr="00DC0C9F">
        <w:t>FIRST_BLOC,</w:t>
      </w:r>
      <w:r>
        <w:t xml:space="preserve"> </w:t>
      </w:r>
      <w:r w:rsidRPr="00DC0C9F">
        <w:t>GEOID,</w:t>
      </w:r>
      <w:r>
        <w:t xml:space="preserve"> GAS</w:t>
      </w:r>
      <w:r w:rsidRPr="00DC0C9F">
        <w:t>,</w:t>
      </w:r>
      <w:r>
        <w:t xml:space="preserve"> </w:t>
      </w:r>
      <w:r w:rsidRPr="00DC0C9F">
        <w:t>FIPSSTCO</w:t>
      </w:r>
    </w:p>
    <w:p w14:paraId="04692510" w14:textId="77777777" w:rsidR="00DC0C9F" w:rsidRDefault="00DC0C9F" w:rsidP="00DC0C9F">
      <w:pPr>
        <w:pStyle w:val="BodyText"/>
        <w:spacing w:before="60" w:after="0"/>
      </w:pPr>
      <w:r>
        <w:rPr>
          <w:i/>
        </w:rPr>
        <w:t>Projection:</w:t>
      </w:r>
      <w:r>
        <w:t xml:space="preserve"> Lambert Conformal Conic (X</w:t>
      </w:r>
      <w:r w:rsidRPr="00F035BF">
        <w:rPr>
          <w:vertAlign w:val="subscript"/>
        </w:rPr>
        <w:t>0</w:t>
      </w:r>
      <w:r>
        <w:t>=-97.0, Y</w:t>
      </w:r>
      <w:r w:rsidRPr="00F035BF">
        <w:rPr>
          <w:vertAlign w:val="subscript"/>
        </w:rPr>
        <w:t>1</w:t>
      </w:r>
      <w:r>
        <w:t>=33.0, Y</w:t>
      </w:r>
      <w:r w:rsidRPr="00F035BF">
        <w:rPr>
          <w:vertAlign w:val="subscript"/>
        </w:rPr>
        <w:t>2</w:t>
      </w:r>
      <w:r>
        <w:t>=45.0, Y</w:t>
      </w:r>
      <w:r w:rsidRPr="00F035BF">
        <w:rPr>
          <w:vertAlign w:val="subscript"/>
        </w:rPr>
        <w:t>0</w:t>
      </w:r>
      <w:r>
        <w:t>=40.0)</w:t>
      </w:r>
    </w:p>
    <w:p w14:paraId="50BF7768" w14:textId="77777777" w:rsidR="00DC0C9F" w:rsidRDefault="00DC0C9F" w:rsidP="00DC0C9F">
      <w:pPr>
        <w:rPr>
          <w:i/>
        </w:rPr>
      </w:pPr>
      <w:r>
        <w:rPr>
          <w:i/>
        </w:rPr>
        <w:t xml:space="preserve">Datum: </w:t>
      </w:r>
      <w:r>
        <w:t>NAD83</w:t>
      </w:r>
    </w:p>
    <w:p w14:paraId="3F878DC0" w14:textId="5C54AB25" w:rsidR="00DC0C9F" w:rsidRDefault="00DC0C9F" w:rsidP="00DC0C9F">
      <w:r>
        <w:rPr>
          <w:i/>
        </w:rPr>
        <w:t>Spheroid</w:t>
      </w:r>
      <w:r w:rsidRPr="00F035BF">
        <w:rPr>
          <w:i/>
        </w:rPr>
        <w:t>:</w:t>
      </w:r>
      <w:r>
        <w:rPr>
          <w:i/>
        </w:rPr>
        <w:t xml:space="preserve"> </w:t>
      </w:r>
      <w:r>
        <w:t>Normal Sphere with radius 6,370,000 meters</w:t>
      </w:r>
    </w:p>
    <w:p w14:paraId="5B5E787C" w14:textId="3BC0875E" w:rsidR="00E33028" w:rsidRDefault="00E33028" w:rsidP="00DC0C9F">
      <w:r>
        <w:rPr>
          <w:i/>
        </w:rPr>
        <w:t xml:space="preserve">Derived Surrogates: </w:t>
      </w:r>
      <w:r>
        <w:t>600</w:t>
      </w:r>
    </w:p>
    <w:p w14:paraId="73199A10" w14:textId="61BE23FE" w:rsidR="00D44BD0" w:rsidRDefault="00D44BD0" w:rsidP="00770421">
      <w:pPr>
        <w:pStyle w:val="Heading1"/>
      </w:pPr>
      <w:bookmarkStart w:id="37" w:name="_Toc242157615"/>
      <w:r>
        <w:t>Known Issues and Future Work</w:t>
      </w:r>
      <w:bookmarkEnd w:id="37"/>
    </w:p>
    <w:p w14:paraId="3838450F" w14:textId="48357F5F" w:rsidR="00D44BD0" w:rsidRDefault="00D44BD0" w:rsidP="00D44BD0">
      <w:pPr>
        <w:pStyle w:val="BodyText"/>
      </w:pPr>
      <w:r>
        <w:t>While the Shapefiles and surrogates documented here and in the accompanying spreadsheet represent the best available information for allocating non-point emissions to modeling grids, there are some caveats to these data and issues that should be addressed in the future.</w:t>
      </w:r>
    </w:p>
    <w:p w14:paraId="0708B57F" w14:textId="77777777" w:rsidR="00D44BD0" w:rsidRDefault="00D44BD0" w:rsidP="00D44BD0">
      <w:pPr>
        <w:pStyle w:val="BodyText"/>
        <w:numPr>
          <w:ilvl w:val="0"/>
          <w:numId w:val="19"/>
        </w:numPr>
      </w:pPr>
      <w:r>
        <w:t>Some of the surrogates are derived from proprietary Shapefiles that cannot be distributed.  These data include:</w:t>
      </w:r>
    </w:p>
    <w:p w14:paraId="2111F01E" w14:textId="77BD26DD" w:rsidR="00D44BD0" w:rsidRDefault="00D01698" w:rsidP="00D44BD0">
      <w:pPr>
        <w:pStyle w:val="BodyText"/>
        <w:numPr>
          <w:ilvl w:val="0"/>
          <w:numId w:val="22"/>
        </w:numPr>
        <w:tabs>
          <w:tab w:val="left" w:pos="1080"/>
        </w:tabs>
      </w:pPr>
      <w:r>
        <w:t xml:space="preserve">The </w:t>
      </w:r>
      <w:r w:rsidR="00D44BD0">
        <w:t xml:space="preserve">off-network mobile surrogates (major roads, bus stops, and highway exits) are </w:t>
      </w:r>
      <w:r w:rsidR="00DB0679">
        <w:t xml:space="preserve">generated </w:t>
      </w:r>
      <w:r w:rsidR="00D44BD0">
        <w:t>from</w:t>
      </w:r>
      <w:r w:rsidR="00DB0679">
        <w:t xml:space="preserve"> Shapefiles contained in</w:t>
      </w:r>
      <w:r w:rsidR="00D44BD0">
        <w:t xml:space="preserve"> the </w:t>
      </w:r>
      <w:r>
        <w:t xml:space="preserve">2010 </w:t>
      </w:r>
      <w:r w:rsidR="00D44BD0">
        <w:t>ESRI Data and Maps CD</w:t>
      </w:r>
      <w:r>
        <w:t>.</w:t>
      </w:r>
    </w:p>
    <w:p w14:paraId="1B920862" w14:textId="498D1333" w:rsidR="00D01698" w:rsidRDefault="00D01698" w:rsidP="00D44BD0">
      <w:pPr>
        <w:pStyle w:val="BodyText"/>
        <w:numPr>
          <w:ilvl w:val="0"/>
          <w:numId w:val="22"/>
        </w:numPr>
        <w:tabs>
          <w:tab w:val="left" w:pos="1080"/>
        </w:tabs>
      </w:pPr>
      <w:r>
        <w:t xml:space="preserve">The dry cleaners </w:t>
      </w:r>
      <w:r w:rsidR="00E52E97">
        <w:t>and gas stations surrogates are</w:t>
      </w:r>
      <w:r w:rsidR="00DB0679">
        <w:t xml:space="preserve"> generated from data</w:t>
      </w:r>
      <w:r>
        <w:t xml:space="preserve"> purchased from Spatial Insights, Inc.</w:t>
      </w:r>
      <w:r w:rsidR="00E52E97">
        <w:t xml:space="preserve"> </w:t>
      </w:r>
    </w:p>
    <w:p w14:paraId="1E6FAEC3" w14:textId="3C4A8669" w:rsidR="00E52E97" w:rsidRDefault="00E52E97" w:rsidP="00D44BD0">
      <w:pPr>
        <w:pStyle w:val="BodyText"/>
        <w:numPr>
          <w:ilvl w:val="0"/>
          <w:numId w:val="22"/>
        </w:numPr>
        <w:tabs>
          <w:tab w:val="left" w:pos="1080"/>
        </w:tabs>
      </w:pPr>
      <w:r>
        <w:t xml:space="preserve">The oil and gas surrogates (689-699) are generated from data purchased from IHS, Inc.  These data were aggregated from points to polygons (grid cells) to obscure the proprietary nature </w:t>
      </w:r>
      <w:r w:rsidR="00053A25">
        <w:t>of the data.  As described in Section 2.6</w:t>
      </w:r>
      <w:r>
        <w:t>, this aggregation process results in the loss of some of the original data.</w:t>
      </w:r>
    </w:p>
    <w:p w14:paraId="56D0FE8D" w14:textId="479E4F0E" w:rsidR="00DB0679" w:rsidRDefault="00DB0679" w:rsidP="00DB0679">
      <w:pPr>
        <w:pStyle w:val="BodyText"/>
        <w:numPr>
          <w:ilvl w:val="0"/>
          <w:numId w:val="23"/>
        </w:numPr>
        <w:tabs>
          <w:tab w:val="left" w:pos="720"/>
        </w:tabs>
        <w:ind w:left="720"/>
      </w:pPr>
      <w:r>
        <w:t>The off-network mobile surrogates</w:t>
      </w:r>
      <w:r w:rsidR="00E52E97">
        <w:t xml:space="preserve"> (251-253)</w:t>
      </w:r>
      <w:r>
        <w:t xml:space="preserve"> were generated using data that approximated the activity locations. </w:t>
      </w:r>
      <w:r w:rsidR="00E52E97">
        <w:t xml:space="preserve"> As the off-network, </w:t>
      </w:r>
      <w:proofErr w:type="gramStart"/>
      <w:r w:rsidR="00E52E97">
        <w:t>heavy duty</w:t>
      </w:r>
      <w:proofErr w:type="gramEnd"/>
      <w:r w:rsidR="00E52E97">
        <w:t xml:space="preserve"> diesel truck rate per profile (RPP) emissions from MOVES simulates idling at truck stops and travel plazas, the surrogate for these sources should be derived from a point Shapefile that characterizes these locations.  Although we were not able to find a national Shapefile of truck stops/travel plazas, these data are available for some states. An improvement of surrogate 251 (Off-Network MD/HD) will be to integrate a truck stop/travel plaza Shapefile into this surrogate.</w:t>
      </w:r>
    </w:p>
    <w:p w14:paraId="045EE5B0" w14:textId="121333BA" w:rsidR="00E52E97" w:rsidRDefault="00692587" w:rsidP="00DB0679">
      <w:pPr>
        <w:pStyle w:val="BodyText"/>
        <w:numPr>
          <w:ilvl w:val="0"/>
          <w:numId w:val="23"/>
        </w:numPr>
        <w:tabs>
          <w:tab w:val="left" w:pos="720"/>
        </w:tabs>
        <w:ind w:left="720"/>
      </w:pPr>
      <w:r>
        <w:t xml:space="preserve">The total agriculture surrogate (310) is not specific enough for livestock sources and could be improved using a point Shapefile of confined animal feeding operations (CAFOs). </w:t>
      </w:r>
      <w:r w:rsidR="00B924B1">
        <w:t xml:space="preserve"> Although we were not able to find </w:t>
      </w:r>
      <w:proofErr w:type="gramStart"/>
      <w:r w:rsidR="00B924B1">
        <w:t>a national Shapefile of CAFO locations</w:t>
      </w:r>
      <w:proofErr w:type="gramEnd"/>
      <w:r w:rsidR="00B924B1">
        <w:t xml:space="preserve">, these data are available from some states.  State departments of water quality track CAFO locations for monitoring runoff and </w:t>
      </w:r>
      <w:r w:rsidR="00053A25">
        <w:t xml:space="preserve">water </w:t>
      </w:r>
      <w:r w:rsidR="00B924B1">
        <w:t>permitting purposes.  It will be worthwhile to collect data from as many states as possible for developing a national CAFO surrogate to use for allocating non-point livestock inventories to model grids.</w:t>
      </w:r>
    </w:p>
    <w:p w14:paraId="1C715AF5" w14:textId="2192A470" w:rsidR="00B924B1" w:rsidRPr="00D44BD0" w:rsidRDefault="00B924B1" w:rsidP="00DB0679">
      <w:pPr>
        <w:pStyle w:val="BodyText"/>
        <w:numPr>
          <w:ilvl w:val="0"/>
          <w:numId w:val="23"/>
        </w:numPr>
        <w:tabs>
          <w:tab w:val="left" w:pos="720"/>
        </w:tabs>
        <w:ind w:left="720"/>
      </w:pPr>
      <w:r>
        <w:t>The high resolution, national NCLD Shapefile breaks the Surrogate Tool</w:t>
      </w:r>
      <w:r w:rsidR="00CA7F3F">
        <w:t xml:space="preserve"> by causing memory allocation failures while processing the data (</w:t>
      </w:r>
      <w:r w:rsidR="00CA7F3F" w:rsidRPr="00CA7F3F">
        <w:rPr>
          <w:rFonts w:eastAsia="MS Mincho"/>
          <w:szCs w:val="30"/>
        </w:rPr>
        <w:t>SRGCREATE_ERROR&gt;</w:t>
      </w:r>
      <w:proofErr w:type="spellStart"/>
      <w:r w:rsidR="00CA7F3F" w:rsidRPr="00CA7F3F">
        <w:rPr>
          <w:rFonts w:eastAsia="MS Mincho"/>
          <w:szCs w:val="30"/>
        </w:rPr>
        <w:t>gpc</w:t>
      </w:r>
      <w:proofErr w:type="spellEnd"/>
      <w:r w:rsidR="00CA7F3F" w:rsidRPr="00CA7F3F">
        <w:rPr>
          <w:rFonts w:eastAsia="MS Mincho"/>
          <w:szCs w:val="30"/>
        </w:rPr>
        <w:t xml:space="preserve"> </w:t>
      </w:r>
      <w:proofErr w:type="spellStart"/>
      <w:r w:rsidR="00CA7F3F" w:rsidRPr="00CA7F3F">
        <w:rPr>
          <w:rFonts w:eastAsia="MS Mincho"/>
          <w:szCs w:val="30"/>
        </w:rPr>
        <w:t>malloc</w:t>
      </w:r>
      <w:proofErr w:type="spellEnd"/>
      <w:r w:rsidR="00CA7F3F" w:rsidRPr="00CA7F3F">
        <w:rPr>
          <w:rFonts w:eastAsia="MS Mincho"/>
          <w:szCs w:val="30"/>
        </w:rPr>
        <w:t xml:space="preserve"> failure)</w:t>
      </w:r>
      <w:r w:rsidR="00053A25">
        <w:rPr>
          <w:rFonts w:eastAsia="MS Mincho"/>
          <w:szCs w:val="30"/>
        </w:rPr>
        <w:t>.  To avoid this error it is</w:t>
      </w:r>
      <w:r w:rsidR="00CA7F3F">
        <w:rPr>
          <w:rFonts w:eastAsia="MS Mincho"/>
          <w:szCs w:val="30"/>
        </w:rPr>
        <w:t xml:space="preserve"> necessary to split the NLCD Shapefiles into </w:t>
      </w:r>
      <w:proofErr w:type="spellStart"/>
      <w:r w:rsidR="00CA7F3F">
        <w:rPr>
          <w:rFonts w:eastAsia="MS Mincho"/>
          <w:szCs w:val="30"/>
        </w:rPr>
        <w:t>subregions</w:t>
      </w:r>
      <w:proofErr w:type="spellEnd"/>
      <w:r w:rsidR="00CA7F3F">
        <w:rPr>
          <w:rFonts w:eastAsia="MS Mincho"/>
          <w:szCs w:val="30"/>
        </w:rPr>
        <w:t xml:space="preserve">, generate surrogates for each </w:t>
      </w:r>
      <w:proofErr w:type="spellStart"/>
      <w:r w:rsidR="00CA7F3F">
        <w:rPr>
          <w:rFonts w:eastAsia="MS Mincho"/>
          <w:szCs w:val="30"/>
        </w:rPr>
        <w:t>subregion</w:t>
      </w:r>
      <w:proofErr w:type="spellEnd"/>
      <w:r w:rsidR="00CA7F3F">
        <w:rPr>
          <w:rFonts w:eastAsia="MS Mincho"/>
          <w:szCs w:val="30"/>
        </w:rPr>
        <w:t xml:space="preserve">, and then paste the data back together </w:t>
      </w:r>
      <w:r w:rsidR="00CA7F3F">
        <w:rPr>
          <w:rFonts w:eastAsia="MS Mincho"/>
          <w:szCs w:val="30"/>
        </w:rPr>
        <w:lastRenderedPageBreak/>
        <w:t xml:space="preserve">to create a national surrogate.  We needed to split the NLCD Shapefiles into eight </w:t>
      </w:r>
      <w:proofErr w:type="spellStart"/>
      <w:r w:rsidR="00CA7F3F">
        <w:rPr>
          <w:rFonts w:eastAsia="MS Mincho"/>
          <w:szCs w:val="30"/>
        </w:rPr>
        <w:t>subregions</w:t>
      </w:r>
      <w:proofErr w:type="spellEnd"/>
      <w:r w:rsidR="00CA7F3F">
        <w:rPr>
          <w:rFonts w:eastAsia="MS Mincho"/>
          <w:szCs w:val="30"/>
        </w:rPr>
        <w:t xml:space="preserve"> to avoid the memory violations in the Surrogate Tool.  </w:t>
      </w:r>
      <w:r w:rsidR="003B5646">
        <w:rPr>
          <w:rFonts w:eastAsia="MS Mincho"/>
          <w:szCs w:val="30"/>
        </w:rPr>
        <w:t>The Surrogate Tool needs to be updated to take advantage of the larger memory and multi-processing capabilities of modern computing hardware.</w:t>
      </w:r>
    </w:p>
    <w:p w14:paraId="7CFF6212" w14:textId="141DF037" w:rsidR="00632A60" w:rsidRDefault="00632A60" w:rsidP="00770421">
      <w:pPr>
        <w:pStyle w:val="Heading1"/>
      </w:pPr>
      <w:bookmarkStart w:id="38" w:name="_Toc242157616"/>
      <w:r>
        <w:t>Surrogate Revision History</w:t>
      </w:r>
      <w:bookmarkEnd w:id="38"/>
      <w:r>
        <w:t xml:space="preserve"> </w:t>
      </w:r>
    </w:p>
    <w:p w14:paraId="4BEAB91A" w14:textId="77777777" w:rsidR="00632A60" w:rsidRDefault="00632A60" w:rsidP="00632A60">
      <w:pPr>
        <w:pStyle w:val="BodyText"/>
        <w:numPr>
          <w:ilvl w:val="0"/>
          <w:numId w:val="24"/>
        </w:numPr>
      </w:pPr>
      <w:r>
        <w:t>Version 4 (09/2013) Updates</w:t>
      </w:r>
    </w:p>
    <w:p w14:paraId="26C9BDE3" w14:textId="77777777" w:rsidR="00632A60" w:rsidRDefault="00632A60" w:rsidP="00632A60">
      <w:pPr>
        <w:pStyle w:val="BodyText"/>
        <w:numPr>
          <w:ilvl w:val="1"/>
          <w:numId w:val="24"/>
        </w:numPr>
      </w:pPr>
      <w:r>
        <w:t>Shipping lanes surrogate (802): Built as a combination of Great Lakes shipping lanes/Inland waterways, Gulf of Mexico platform densities (803), and offshore shipping locations weighted by NEI2011 NOX emissions from SCC 2280002200 (806), and water (350).</w:t>
      </w:r>
    </w:p>
    <w:p w14:paraId="3A6363E5" w14:textId="77777777" w:rsidR="00632A60" w:rsidRDefault="00632A60" w:rsidP="00632A60">
      <w:pPr>
        <w:pStyle w:val="BodyText"/>
        <w:numPr>
          <w:ilvl w:val="1"/>
          <w:numId w:val="24"/>
        </w:numPr>
      </w:pPr>
      <w:r>
        <w:t>Ports weighted by NEI2011 NOx emissions (820): Port areas joined with NEI2011 NOX emissions from SCC 2280002100</w:t>
      </w:r>
    </w:p>
    <w:p w14:paraId="3C323322" w14:textId="77777777" w:rsidR="00632A60" w:rsidRDefault="00632A60" w:rsidP="00632A60">
      <w:pPr>
        <w:pStyle w:val="BodyText"/>
        <w:numPr>
          <w:ilvl w:val="1"/>
          <w:numId w:val="24"/>
        </w:numPr>
      </w:pPr>
      <w:r>
        <w:t xml:space="preserve">Oil and gas development surrogates for the following basins: Greater Green River (WY), Uintah (UT), </w:t>
      </w:r>
      <w:proofErr w:type="spellStart"/>
      <w:r>
        <w:t>Piceance</w:t>
      </w:r>
      <w:proofErr w:type="spellEnd"/>
      <w:r>
        <w:t xml:space="preserve"> (CO), Denver-</w:t>
      </w:r>
      <w:proofErr w:type="spellStart"/>
      <w:r>
        <w:t>Julesberg</w:t>
      </w:r>
      <w:proofErr w:type="spellEnd"/>
      <w:r>
        <w:t xml:space="preserve"> (CO), San Juan (NM)</w:t>
      </w:r>
      <w:proofErr w:type="gramStart"/>
      <w:r>
        <w:t>,      Raton</w:t>
      </w:r>
      <w:proofErr w:type="gramEnd"/>
      <w:r>
        <w:t xml:space="preserve"> (NM), Paradox (CO/NM), Permian (TX/NM), Marcellus (PA/NY/OH/WV/KY), Illinois (IL/IN); surrogates include Gas production at all wells (689), Oil production at all wells (690), Well count of CBM wells (691), Spud count (692), Well count of all wells (693), Oil production at oil wells (694), Well count of all oil wells (694), Gas production at gas wells (696), Oil production at gas wells (697), Well count of gas wells (698), Gas production at CBM wells (699).</w:t>
      </w:r>
    </w:p>
    <w:p w14:paraId="5FFBBECB" w14:textId="77777777" w:rsidR="00632A60" w:rsidRDefault="00632A60" w:rsidP="00632A60">
      <w:pPr>
        <w:pStyle w:val="BodyText"/>
        <w:numPr>
          <w:ilvl w:val="1"/>
          <w:numId w:val="24"/>
        </w:numPr>
      </w:pPr>
      <w:r>
        <w:t>Gas stations (600) - 2012 gas station point locations weighted by the number of locations in each Census Block Group</w:t>
      </w:r>
    </w:p>
    <w:p w14:paraId="1FAEA837" w14:textId="77777777" w:rsidR="00632A60" w:rsidRDefault="00632A60" w:rsidP="00632A60">
      <w:pPr>
        <w:pStyle w:val="BodyText"/>
        <w:numPr>
          <w:ilvl w:val="1"/>
          <w:numId w:val="24"/>
        </w:numPr>
      </w:pPr>
      <w:r>
        <w:t>Dry cleaners (880) - 2012 dry cleaner point locations weighted by the number of locations in each Census Block Group</w:t>
      </w:r>
    </w:p>
    <w:p w14:paraId="021ECB53" w14:textId="77777777" w:rsidR="00632A60" w:rsidRDefault="00632A60" w:rsidP="00632A60">
      <w:pPr>
        <w:pStyle w:val="BodyText"/>
        <w:numPr>
          <w:ilvl w:val="1"/>
          <w:numId w:val="24"/>
        </w:numPr>
      </w:pPr>
      <w:r>
        <w:t>Great Lakes Tug Zone Area (808) - Tug zone from 0.5 - 2.0 miles offshore in the Great Lakes</w:t>
      </w:r>
    </w:p>
    <w:p w14:paraId="6084D5F0" w14:textId="77777777" w:rsidR="00632A60" w:rsidRDefault="00632A60" w:rsidP="00632A60">
      <w:pPr>
        <w:pStyle w:val="BodyText"/>
        <w:numPr>
          <w:ilvl w:val="0"/>
          <w:numId w:val="24"/>
        </w:numPr>
      </w:pPr>
      <w:r>
        <w:t>Version 3 (10/2012) Updates</w:t>
      </w:r>
    </w:p>
    <w:p w14:paraId="2EDD029B" w14:textId="77777777" w:rsidR="00632A60" w:rsidRDefault="00632A60" w:rsidP="00632A60">
      <w:pPr>
        <w:pStyle w:val="BodyText"/>
        <w:numPr>
          <w:ilvl w:val="1"/>
          <w:numId w:val="24"/>
        </w:numPr>
      </w:pPr>
      <w:r>
        <w:t>All NLCD-based (3**) surrogates updated with NLCD 2006 30-m raster files aggregated to 250-m Shapefiles.</w:t>
      </w:r>
    </w:p>
    <w:p w14:paraId="4D487239" w14:textId="77777777" w:rsidR="00632A60" w:rsidRDefault="00632A60" w:rsidP="00632A60">
      <w:pPr>
        <w:pStyle w:val="BodyText"/>
        <w:numPr>
          <w:ilvl w:val="2"/>
          <w:numId w:val="24"/>
        </w:numPr>
      </w:pPr>
      <w:r>
        <w:t>Includes new med. (301) and high intensity residential (302) surrogates</w:t>
      </w:r>
    </w:p>
    <w:p w14:paraId="7644493D" w14:textId="77777777" w:rsidR="00632A60" w:rsidRDefault="00632A60" w:rsidP="00632A60">
      <w:pPr>
        <w:pStyle w:val="BodyText"/>
        <w:numPr>
          <w:ilvl w:val="2"/>
          <w:numId w:val="24"/>
        </w:numPr>
      </w:pPr>
      <w:r>
        <w:t>Includes new open space surrogate (303)</w:t>
      </w:r>
    </w:p>
    <w:p w14:paraId="3BABFFD0" w14:textId="77777777" w:rsidR="00632A60" w:rsidRDefault="00632A60" w:rsidP="00632A60">
      <w:pPr>
        <w:pStyle w:val="BodyText"/>
        <w:numPr>
          <w:ilvl w:val="2"/>
          <w:numId w:val="24"/>
        </w:numPr>
      </w:pPr>
      <w:r>
        <w:t>Total agriculture with orchards/vineyards and orchards/vineyards no longer available</w:t>
      </w:r>
    </w:p>
    <w:p w14:paraId="5801CDBB" w14:textId="77777777" w:rsidR="00A27D94" w:rsidRDefault="00632A60" w:rsidP="00632A60">
      <w:pPr>
        <w:pStyle w:val="BodyText"/>
        <w:numPr>
          <w:ilvl w:val="2"/>
          <w:numId w:val="24"/>
        </w:numPr>
      </w:pPr>
      <w:r>
        <w:t>Includes new pasture land (318) and crop land (319) surrogate</w:t>
      </w:r>
      <w:r w:rsidR="00A27D94">
        <w:t>s</w:t>
      </w:r>
    </w:p>
    <w:p w14:paraId="2E1B6D1B" w14:textId="77777777" w:rsidR="00A27D94" w:rsidRDefault="00632A60" w:rsidP="00632A60">
      <w:pPr>
        <w:pStyle w:val="BodyText"/>
        <w:numPr>
          <w:ilvl w:val="1"/>
          <w:numId w:val="24"/>
        </w:numPr>
      </w:pPr>
      <w:r>
        <w:t>Four new housing surrogates (131-134) from the 2010 US Census data.</w:t>
      </w:r>
    </w:p>
    <w:p w14:paraId="3BE7C44A" w14:textId="77777777" w:rsidR="00A27D94" w:rsidRDefault="00632A60" w:rsidP="00632A60">
      <w:pPr>
        <w:pStyle w:val="BodyText"/>
        <w:numPr>
          <w:ilvl w:val="1"/>
          <w:numId w:val="24"/>
        </w:numPr>
      </w:pPr>
      <w:r>
        <w:t>Three new rail density surrogates (271-273) from 2012 NTAD freight density line Shapefiles</w:t>
      </w:r>
    </w:p>
    <w:p w14:paraId="638FDE26" w14:textId="77777777" w:rsidR="00A27D94" w:rsidRDefault="00632A60" w:rsidP="00632A60">
      <w:pPr>
        <w:pStyle w:val="BodyText"/>
        <w:numPr>
          <w:ilvl w:val="1"/>
          <w:numId w:val="24"/>
        </w:numPr>
      </w:pPr>
      <w:r>
        <w:lastRenderedPageBreak/>
        <w:t>New rail yard surrogate (275) from ERTAC rail yard point Shapefile (provided by Georgia DNR)</w:t>
      </w:r>
    </w:p>
    <w:p w14:paraId="24DABFC4" w14:textId="77777777" w:rsidR="00A27D94" w:rsidRDefault="00632A60" w:rsidP="00632A60">
      <w:pPr>
        <w:pStyle w:val="BodyText"/>
        <w:numPr>
          <w:ilvl w:val="1"/>
          <w:numId w:val="24"/>
        </w:numPr>
      </w:pPr>
      <w:r>
        <w:t>Construction and mining surrogate (861) added as a combination of 0.5 housing change/population + 0.5 mines</w:t>
      </w:r>
    </w:p>
    <w:p w14:paraId="5EA4F74D" w14:textId="77777777" w:rsidR="00A27D94" w:rsidRDefault="00632A60" w:rsidP="00632A60">
      <w:pPr>
        <w:pStyle w:val="BodyText"/>
        <w:numPr>
          <w:ilvl w:val="1"/>
          <w:numId w:val="24"/>
        </w:numPr>
      </w:pPr>
      <w:r>
        <w:t>Quarries surrogate (862) from point locations of mineral operations and mines for sand, gravel, and crushed s</w:t>
      </w:r>
      <w:r w:rsidR="00A27D94">
        <w:t>tone</w:t>
      </w:r>
    </w:p>
    <w:p w14:paraId="3D7D947D" w14:textId="77777777" w:rsidR="00A27D94" w:rsidRDefault="00632A60" w:rsidP="00632A60">
      <w:pPr>
        <w:pStyle w:val="BodyText"/>
        <w:numPr>
          <w:ilvl w:val="0"/>
          <w:numId w:val="24"/>
        </w:numPr>
      </w:pPr>
      <w:r>
        <w:t>Version 2 (06/2012) Updates</w:t>
      </w:r>
    </w:p>
    <w:p w14:paraId="747C968F" w14:textId="77777777" w:rsidR="00A27D94" w:rsidRDefault="00632A60" w:rsidP="00632A60">
      <w:pPr>
        <w:pStyle w:val="BodyText"/>
        <w:numPr>
          <w:ilvl w:val="1"/>
          <w:numId w:val="24"/>
        </w:numPr>
      </w:pPr>
      <w:r>
        <w:t>All FEMA-based (5**) surrogates re-generated with the correct data Shapefile (cty_pophu2k_revised). One artifact of using the incorrect data Shapefile was the inclusion of</w:t>
      </w:r>
      <w:r w:rsidR="00A27D94">
        <w:t xml:space="preserve"> </w:t>
      </w:r>
      <w:r>
        <w:t>defunct counties/FIPs or the exclusion of new counties/FIPs in the new surrogates. Dade County, FL and Yellowstone National Park, MT were removed in the new data. Broomfield</w:t>
      </w:r>
      <w:r w:rsidR="00A27D94">
        <w:t xml:space="preserve"> </w:t>
      </w:r>
      <w:r>
        <w:t>County, CO, Miami-Dade County, FL, and Boyd County, NE now exist.</w:t>
      </w:r>
    </w:p>
    <w:p w14:paraId="5316DCF5" w14:textId="77777777" w:rsidR="00A27D94" w:rsidRDefault="00632A60" w:rsidP="00632A60">
      <w:pPr>
        <w:pStyle w:val="BodyText"/>
        <w:numPr>
          <w:ilvl w:val="1"/>
          <w:numId w:val="24"/>
        </w:numPr>
      </w:pPr>
      <w:r>
        <w:t xml:space="preserve">All surrogates use new </w:t>
      </w:r>
      <w:proofErr w:type="spellStart"/>
      <w:r>
        <w:t>gapfilling</w:t>
      </w:r>
      <w:proofErr w:type="spellEnd"/>
      <w:r>
        <w:t xml:space="preserve"> definitions, including being </w:t>
      </w:r>
      <w:proofErr w:type="spellStart"/>
      <w:r>
        <w:t>gapfilled</w:t>
      </w:r>
      <w:proofErr w:type="spellEnd"/>
      <w:r>
        <w:t xml:space="preserve"> with surrogates that used the correct data Shapefile; some of the previous surrogates were </w:t>
      </w:r>
      <w:proofErr w:type="spellStart"/>
      <w:r>
        <w:t>gapfilled</w:t>
      </w:r>
      <w:proofErr w:type="spellEnd"/>
      <w:r w:rsidR="00A27D94">
        <w:t xml:space="preserve"> </w:t>
      </w:r>
      <w:r>
        <w:t>using FEMA data that used an incorrect data Shapefile</w:t>
      </w:r>
    </w:p>
    <w:p w14:paraId="747128F4" w14:textId="2F278B15" w:rsidR="00632A60" w:rsidRDefault="00632A60" w:rsidP="00632A60">
      <w:pPr>
        <w:pStyle w:val="BodyText"/>
        <w:numPr>
          <w:ilvl w:val="1"/>
          <w:numId w:val="24"/>
        </w:numPr>
      </w:pPr>
      <w:r>
        <w:t>Two WY counties had surrogates that didn't normalize to 1.0.  The Normalization Tool was used to force these two counties to have surrogates that add to 1.0.</w:t>
      </w:r>
    </w:p>
    <w:p w14:paraId="20E908EF" w14:textId="319371EE" w:rsidR="003E1FFF" w:rsidRDefault="00770421" w:rsidP="00770421">
      <w:pPr>
        <w:pStyle w:val="Heading1"/>
      </w:pPr>
      <w:bookmarkStart w:id="39" w:name="_Toc242157617"/>
      <w:r>
        <w:t>REFERENCES</w:t>
      </w:r>
      <w:bookmarkEnd w:id="39"/>
    </w:p>
    <w:p w14:paraId="00869606" w14:textId="1268A2EF" w:rsidR="00770421" w:rsidRDefault="00770421" w:rsidP="00892890">
      <w:pPr>
        <w:pStyle w:val="BodyText"/>
        <w:ind w:left="720" w:hanging="720"/>
      </w:pPr>
      <w:r>
        <w:t xml:space="preserve">Bergin, M. et al (2009) </w:t>
      </w:r>
      <w:r w:rsidR="00892890">
        <w:t>ERTAC Rail: A collaborative effort in building a railroad-related emission inventory between Eastern states’ air protection agencies and participation with the railroad industry, presented at the 18</w:t>
      </w:r>
      <w:r w:rsidR="00892890" w:rsidRPr="00892890">
        <w:rPr>
          <w:vertAlign w:val="superscript"/>
        </w:rPr>
        <w:t>th</w:t>
      </w:r>
      <w:r w:rsidR="00892890">
        <w:t xml:space="preserve"> Annual Emission Inventory Conference, U.S. EPA, Baltimore, MD, </w:t>
      </w:r>
      <w:hyperlink r:id="rId20" w:history="1">
        <w:r w:rsidR="00D63C82" w:rsidRPr="00765B6C">
          <w:rPr>
            <w:rStyle w:val="Hyperlink"/>
          </w:rPr>
          <w:t>http://www.epa.gov/ttnchie1/conference/ei18/session6/bergin.pdf</w:t>
        </w:r>
      </w:hyperlink>
      <w:r w:rsidR="00892890">
        <w:t>.</w:t>
      </w:r>
    </w:p>
    <w:p w14:paraId="44105A9E" w14:textId="5C290BCF" w:rsidR="00D63C82" w:rsidRDefault="00D63C82" w:rsidP="00892890">
      <w:pPr>
        <w:pStyle w:val="BodyText"/>
        <w:ind w:left="720" w:hanging="720"/>
        <w:rPr>
          <w:rFonts w:eastAsia="MS Mincho"/>
          <w:bCs/>
          <w:szCs w:val="28"/>
        </w:rPr>
      </w:pPr>
      <w:proofErr w:type="spellStart"/>
      <w:r>
        <w:t>Eyth</w:t>
      </w:r>
      <w:proofErr w:type="spellEnd"/>
      <w:r>
        <w:t xml:space="preserve">, A. et al. (2007) </w:t>
      </w:r>
      <w:r w:rsidRPr="00D63C82">
        <w:rPr>
          <w:rFonts w:eastAsia="MS Mincho"/>
          <w:bCs/>
          <w:szCs w:val="28"/>
        </w:rPr>
        <w:t>Accounting for Land Use Changes in Projecting Future-Year Emissions Scenarios</w:t>
      </w:r>
      <w:r>
        <w:rPr>
          <w:rFonts w:eastAsia="MS Mincho"/>
          <w:bCs/>
          <w:szCs w:val="28"/>
        </w:rPr>
        <w:t>, presented at the 16</w:t>
      </w:r>
      <w:r w:rsidRPr="00D63C82">
        <w:rPr>
          <w:rFonts w:eastAsia="MS Mincho"/>
          <w:bCs/>
          <w:szCs w:val="28"/>
          <w:vertAlign w:val="superscript"/>
        </w:rPr>
        <w:t>th</w:t>
      </w:r>
      <w:r>
        <w:rPr>
          <w:rFonts w:eastAsia="MS Mincho"/>
          <w:bCs/>
          <w:szCs w:val="28"/>
        </w:rPr>
        <w:t xml:space="preserve"> Annual Emission Inventory Conference, U.S. EPA, </w:t>
      </w:r>
      <w:proofErr w:type="gramStart"/>
      <w:r>
        <w:rPr>
          <w:rFonts w:eastAsia="MS Mincho"/>
          <w:bCs/>
          <w:szCs w:val="28"/>
        </w:rPr>
        <w:t xml:space="preserve">Raleigh, NC, </w:t>
      </w:r>
      <w:hyperlink r:id="rId21" w:history="1">
        <w:r w:rsidRPr="00765B6C">
          <w:rPr>
            <w:rStyle w:val="Hyperlink"/>
            <w:rFonts w:eastAsia="MS Mincho"/>
            <w:bCs/>
            <w:szCs w:val="28"/>
          </w:rPr>
          <w:t>http:</w:t>
        </w:r>
        <w:proofErr w:type="gramEnd"/>
        <w:r w:rsidRPr="00765B6C">
          <w:rPr>
            <w:rStyle w:val="Hyperlink"/>
            <w:rFonts w:eastAsia="MS Mincho"/>
            <w:bCs/>
            <w:szCs w:val="28"/>
          </w:rPr>
          <w:t>//www.epa.gov/ttnchie1/conference/ei16/session7/eyth.pdf</w:t>
        </w:r>
      </w:hyperlink>
      <w:r>
        <w:rPr>
          <w:rFonts w:eastAsia="MS Mincho"/>
          <w:bCs/>
          <w:szCs w:val="28"/>
        </w:rPr>
        <w:t>.</w:t>
      </w:r>
    </w:p>
    <w:p w14:paraId="5A4BF9A4" w14:textId="77777777" w:rsidR="00D63C82" w:rsidRPr="00770421" w:rsidRDefault="00D63C82" w:rsidP="00892890">
      <w:pPr>
        <w:pStyle w:val="BodyText"/>
        <w:ind w:left="720" w:hanging="720"/>
      </w:pPr>
    </w:p>
    <w:sectPr w:rsidR="00D63C82" w:rsidRPr="00770421" w:rsidSect="007704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19C6CB" w14:textId="77777777" w:rsidR="000079C8" w:rsidRDefault="000079C8" w:rsidP="00F43F16">
      <w:r>
        <w:separator/>
      </w:r>
    </w:p>
  </w:endnote>
  <w:endnote w:type="continuationSeparator" w:id="0">
    <w:p w14:paraId="1EAE9A35" w14:textId="77777777" w:rsidR="000079C8" w:rsidRDefault="000079C8" w:rsidP="00F43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SimSun">
    <w:altName w:val="宋体"/>
    <w:panose1 w:val="00000000000000000000"/>
    <w:charset w:val="86"/>
    <w:family w:val="auto"/>
    <w:notTrueType/>
    <w:pitch w:val="variable"/>
    <w:sig w:usb0="00000001" w:usb1="080E0000" w:usb2="00000010" w:usb3="00000000" w:csb0="00040000" w:csb1="00000000"/>
  </w:font>
  <w:font w:name="ＭＳ 明朝">
    <w:charset w:val="4E"/>
    <w:family w:val="auto"/>
    <w:pitch w:val="variable"/>
    <w:sig w:usb0="E00002FF" w:usb1="6AC7FDFB" w:usb2="00000012" w:usb3="00000000" w:csb0="0002009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64FD1" w14:textId="77777777" w:rsidR="000079C8" w:rsidRDefault="000079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60CFB4" w14:textId="77777777" w:rsidR="000079C8" w:rsidRDefault="000079C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D04BF" w14:textId="77777777" w:rsidR="000079C8" w:rsidRDefault="000079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53A25">
      <w:rPr>
        <w:rStyle w:val="PageNumber"/>
        <w:noProof/>
      </w:rPr>
      <w:t>ii</w:t>
    </w:r>
    <w:r>
      <w:rPr>
        <w:rStyle w:val="PageNumber"/>
      </w:rPr>
      <w:fldChar w:fldCharType="end"/>
    </w:r>
  </w:p>
  <w:p w14:paraId="52BBBCAC" w14:textId="0FC20CE0" w:rsidR="000079C8" w:rsidRDefault="000079C8" w:rsidP="00E65B2C">
    <w:pPr>
      <w:pStyle w:val="Footer"/>
      <w:tabs>
        <w:tab w:val="clear" w:pos="8640"/>
        <w:tab w:val="right" w:pos="9360"/>
        <w:tab w:val="right" w:pos="12903"/>
      </w:tabs>
      <w:rPr>
        <w:i/>
        <w:sz w:val="20"/>
      </w:rPr>
    </w:pPr>
    <w:bookmarkStart w:id="1" w:name="OLE_LINK1"/>
    <w:bookmarkStart w:id="2" w:name="OLE_LINK2"/>
    <w:r>
      <w:rPr>
        <w:i/>
        <w:sz w:val="20"/>
      </w:rPr>
      <w:t>UNC-</w:t>
    </w:r>
    <w:proofErr w:type="gramStart"/>
    <w:r>
      <w:rPr>
        <w:i/>
        <w:sz w:val="20"/>
      </w:rPr>
      <w:t>EMAQ(</w:t>
    </w:r>
    <w:proofErr w:type="gramEnd"/>
    <w:r>
      <w:rPr>
        <w:i/>
        <w:sz w:val="20"/>
      </w:rPr>
      <w:t>1-05)-014.v</w:t>
    </w:r>
    <w:bookmarkEnd w:id="1"/>
    <w:bookmarkEnd w:id="2"/>
    <w:r>
      <w:rPr>
        <w:i/>
        <w:sz w:val="20"/>
      </w:rPr>
      <w:t>1</w:t>
    </w:r>
    <w:r>
      <w:rPr>
        <w:i/>
        <w:sz w:val="20"/>
      </w:rPr>
      <w:tab/>
    </w:r>
    <w:r>
      <w:rPr>
        <w:i/>
        <w:sz w:val="20"/>
      </w:rPr>
      <w:tab/>
      <w:t>September 30, 2013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E4E6A7" w14:textId="77777777" w:rsidR="000079C8" w:rsidRDefault="000079C8" w:rsidP="00F43F16">
      <w:r>
        <w:separator/>
      </w:r>
    </w:p>
  </w:footnote>
  <w:footnote w:type="continuationSeparator" w:id="0">
    <w:p w14:paraId="70255FDD" w14:textId="77777777" w:rsidR="000079C8" w:rsidRDefault="000079C8" w:rsidP="00F43F16">
      <w:r>
        <w:continuationSeparator/>
      </w:r>
    </w:p>
  </w:footnote>
  <w:footnote w:id="1">
    <w:p w14:paraId="58BE8AB2" w14:textId="4A521A49" w:rsidR="000079C8" w:rsidRPr="00632A60" w:rsidRDefault="000079C8" w:rsidP="00A27D94">
      <w:pPr>
        <w:pStyle w:val="FootnoteText"/>
        <w:spacing w:before="60"/>
        <w:rPr>
          <w:rFonts w:ascii="Arial" w:hAnsi="Arial" w:cs="Arial"/>
          <w:sz w:val="16"/>
          <w:szCs w:val="16"/>
        </w:rPr>
      </w:pPr>
      <w:r w:rsidRPr="00632A60">
        <w:rPr>
          <w:rStyle w:val="FootnoteReference"/>
          <w:rFonts w:ascii="Arial" w:hAnsi="Arial" w:cs="Arial"/>
          <w:sz w:val="16"/>
          <w:szCs w:val="16"/>
        </w:rPr>
        <w:footnoteRef/>
      </w:r>
      <w:r w:rsidRPr="00632A60">
        <w:rPr>
          <w:rFonts w:ascii="Arial" w:hAnsi="Arial" w:cs="Arial"/>
        </w:rPr>
        <w:t xml:space="preserve"> </w:t>
      </w:r>
      <w:r w:rsidRPr="00632A60">
        <w:rPr>
          <w:rFonts w:ascii="Arial" w:hAnsi="Arial" w:cs="Arial"/>
          <w:sz w:val="16"/>
          <w:szCs w:val="16"/>
        </w:rPr>
        <w:t>http://www.cmascenter.org/sa-tools/documentation/4.0/html/srgtool/SurrogateToolUserGuide_4_0.htm</w:t>
      </w:r>
    </w:p>
  </w:footnote>
  <w:footnote w:id="2">
    <w:p w14:paraId="0A0D1F79" w14:textId="0C1117C6" w:rsidR="000079C8" w:rsidRPr="00632A60" w:rsidRDefault="000079C8" w:rsidP="00A27D94">
      <w:pPr>
        <w:pStyle w:val="FootnoteText"/>
        <w:spacing w:before="60"/>
        <w:rPr>
          <w:rFonts w:ascii="Arial" w:hAnsi="Arial" w:cs="Arial"/>
          <w:sz w:val="16"/>
          <w:szCs w:val="16"/>
        </w:rPr>
      </w:pPr>
      <w:r w:rsidRPr="00632A60">
        <w:rPr>
          <w:rStyle w:val="FootnoteReference"/>
          <w:rFonts w:ascii="Arial" w:hAnsi="Arial" w:cs="Arial"/>
          <w:sz w:val="16"/>
          <w:szCs w:val="16"/>
        </w:rPr>
        <w:footnoteRef/>
      </w:r>
      <w:r w:rsidRPr="00632A60">
        <w:rPr>
          <w:rFonts w:ascii="Arial" w:hAnsi="Arial" w:cs="Arial"/>
          <w:sz w:val="16"/>
          <w:szCs w:val="16"/>
        </w:rPr>
        <w:t xml:space="preserve"> http://www.cmascenter.org/sa-tools/</w:t>
      </w:r>
    </w:p>
  </w:footnote>
  <w:footnote w:id="3">
    <w:p w14:paraId="11142044" w14:textId="2E4464AF" w:rsidR="000079C8" w:rsidRPr="00632A60" w:rsidRDefault="000079C8" w:rsidP="00A27D94">
      <w:pPr>
        <w:spacing w:before="60" w:after="0"/>
        <w:rPr>
          <w:rFonts w:ascii="Arial" w:hAnsi="Arial" w:cs="Arial"/>
          <w:sz w:val="16"/>
          <w:szCs w:val="16"/>
        </w:rPr>
      </w:pPr>
      <w:r w:rsidRPr="00632A60">
        <w:rPr>
          <w:rStyle w:val="FootnoteReference"/>
          <w:rFonts w:ascii="Arial" w:hAnsi="Arial" w:cs="Arial"/>
          <w:sz w:val="16"/>
          <w:szCs w:val="16"/>
        </w:rPr>
        <w:footnoteRef/>
      </w:r>
      <w:r w:rsidRPr="00632A60">
        <w:rPr>
          <w:rFonts w:ascii="Arial" w:hAnsi="Arial" w:cs="Arial"/>
          <w:sz w:val="16"/>
          <w:szCs w:val="16"/>
        </w:rPr>
        <w:t xml:space="preserve"> http://www.census.gov/geo/www/tiger/tgrshp2010/tgrshp2010.html</w:t>
      </w:r>
    </w:p>
  </w:footnote>
  <w:footnote w:id="4">
    <w:p w14:paraId="1D371C88" w14:textId="6D713D6E" w:rsidR="000079C8" w:rsidRPr="00632A60" w:rsidRDefault="000079C8" w:rsidP="00A27D94">
      <w:pPr>
        <w:pStyle w:val="FootnoteText"/>
        <w:spacing w:before="60"/>
        <w:rPr>
          <w:rFonts w:ascii="Arial" w:hAnsi="Arial" w:cs="Arial"/>
        </w:rPr>
      </w:pPr>
      <w:r w:rsidRPr="00632A60">
        <w:rPr>
          <w:rStyle w:val="FootnoteReference"/>
          <w:rFonts w:ascii="Arial" w:hAnsi="Arial" w:cs="Arial"/>
          <w:sz w:val="16"/>
        </w:rPr>
        <w:footnoteRef/>
      </w:r>
      <w:r w:rsidRPr="00632A60">
        <w:rPr>
          <w:rFonts w:ascii="Arial" w:hAnsi="Arial" w:cs="Arial"/>
          <w:sz w:val="16"/>
        </w:rPr>
        <w:t xml:space="preserve"> http://www.rita.dot.gov/bts/sites/rita.dot.gov.bts/files/publications/national_transportation_atlas_database/index.html</w:t>
      </w:r>
    </w:p>
  </w:footnote>
  <w:footnote w:id="5">
    <w:p w14:paraId="55BE0158" w14:textId="2B361822" w:rsidR="000079C8" w:rsidRPr="00632A60" w:rsidRDefault="000079C8" w:rsidP="00A27D94">
      <w:pPr>
        <w:spacing w:before="60" w:after="0"/>
        <w:rPr>
          <w:rFonts w:ascii="Arial" w:hAnsi="Arial" w:cs="Arial"/>
          <w:sz w:val="16"/>
          <w:szCs w:val="16"/>
        </w:rPr>
      </w:pPr>
      <w:r w:rsidRPr="00632A60">
        <w:rPr>
          <w:rStyle w:val="FootnoteReference"/>
          <w:rFonts w:ascii="Arial" w:hAnsi="Arial" w:cs="Arial"/>
          <w:sz w:val="16"/>
          <w:szCs w:val="16"/>
        </w:rPr>
        <w:footnoteRef/>
      </w:r>
      <w:r w:rsidRPr="00632A60">
        <w:rPr>
          <w:rFonts w:ascii="Arial" w:hAnsi="Arial" w:cs="Arial"/>
          <w:sz w:val="16"/>
          <w:szCs w:val="16"/>
        </w:rPr>
        <w:t xml:space="preserve"> http://www.census.gov/acs/www</w:t>
      </w:r>
    </w:p>
  </w:footnote>
  <w:footnote w:id="6">
    <w:p w14:paraId="1A850886" w14:textId="512C898C" w:rsidR="000079C8" w:rsidRPr="00632A60" w:rsidRDefault="000079C8" w:rsidP="00A27D94">
      <w:pPr>
        <w:spacing w:before="60" w:after="0"/>
        <w:rPr>
          <w:rFonts w:ascii="Arial" w:hAnsi="Arial" w:cs="Arial"/>
          <w:sz w:val="16"/>
          <w:szCs w:val="16"/>
        </w:rPr>
      </w:pPr>
      <w:r w:rsidRPr="00632A60">
        <w:rPr>
          <w:rStyle w:val="FootnoteReference"/>
          <w:rFonts w:ascii="Arial" w:hAnsi="Arial" w:cs="Arial"/>
          <w:sz w:val="16"/>
          <w:szCs w:val="16"/>
        </w:rPr>
        <w:footnoteRef/>
      </w:r>
      <w:r w:rsidRPr="00632A60">
        <w:rPr>
          <w:rFonts w:ascii="Arial" w:hAnsi="Arial" w:cs="Arial"/>
          <w:sz w:val="16"/>
          <w:szCs w:val="16"/>
        </w:rPr>
        <w:t xml:space="preserve"> http://www.fema.gov/plan/prevent/hazus</w:t>
      </w:r>
    </w:p>
  </w:footnote>
  <w:footnote w:id="7">
    <w:p w14:paraId="3458658E" w14:textId="569EBCDD" w:rsidR="000079C8" w:rsidRPr="00CA3EAE" w:rsidRDefault="000079C8" w:rsidP="00A27D94">
      <w:pPr>
        <w:spacing w:before="60" w:after="0"/>
        <w:rPr>
          <w:rFonts w:ascii="Arial" w:hAnsi="Arial" w:cs="Arial"/>
          <w:sz w:val="16"/>
          <w:szCs w:val="16"/>
        </w:rPr>
      </w:pPr>
      <w:r w:rsidRPr="00632A60">
        <w:rPr>
          <w:rStyle w:val="FootnoteReference"/>
          <w:rFonts w:ascii="Arial" w:hAnsi="Arial" w:cs="Arial"/>
          <w:sz w:val="16"/>
          <w:szCs w:val="16"/>
        </w:rPr>
        <w:footnoteRef/>
      </w:r>
      <w:r w:rsidRPr="00632A60">
        <w:rPr>
          <w:rFonts w:ascii="Arial" w:hAnsi="Arial" w:cs="Arial"/>
          <w:sz w:val="16"/>
          <w:szCs w:val="16"/>
        </w:rPr>
        <w:t xml:space="preserve"> http://www.mrlc.gov/nlcd06_data.php</w:t>
      </w:r>
    </w:p>
  </w:footnote>
  <w:footnote w:id="8">
    <w:p w14:paraId="4D7DCAF6" w14:textId="46CBA115" w:rsidR="000079C8" w:rsidRDefault="000079C8">
      <w:pPr>
        <w:pStyle w:val="FootnoteText"/>
      </w:pPr>
      <w:r>
        <w:rPr>
          <w:rStyle w:val="FootnoteReference"/>
        </w:rPr>
        <w:footnoteRef/>
      </w:r>
      <w:r>
        <w:t xml:space="preserve"> </w:t>
      </w:r>
      <w:r w:rsidRPr="00C66E14">
        <w:rPr>
          <w:rFonts w:ascii="Arial" w:hAnsi="Arial" w:cs="Arial"/>
          <w:sz w:val="16"/>
        </w:rPr>
        <w:t>http://www.epa.gov/ttnchie1/</w:t>
      </w:r>
    </w:p>
  </w:footnote>
  <w:footnote w:id="9">
    <w:p w14:paraId="762EA98F" w14:textId="79E6CA6E" w:rsidR="000079C8" w:rsidRDefault="000079C8">
      <w:pPr>
        <w:pStyle w:val="FootnoteText"/>
      </w:pPr>
      <w:r>
        <w:rPr>
          <w:rStyle w:val="FootnoteReference"/>
        </w:rPr>
        <w:footnoteRef/>
      </w:r>
      <w:r>
        <w:t xml:space="preserve"> </w:t>
      </w:r>
      <w:r w:rsidRPr="00C66E14">
        <w:rPr>
          <w:rFonts w:ascii="Arial" w:hAnsi="Arial" w:cs="Arial"/>
          <w:sz w:val="16"/>
        </w:rPr>
        <w:t>http://www.cmascenter.org/download/data.cfm</w:t>
      </w:r>
    </w:p>
  </w:footnote>
  <w:footnote w:id="10">
    <w:p w14:paraId="16A6E2FB" w14:textId="6A731816" w:rsidR="000079C8" w:rsidRDefault="000079C8">
      <w:pPr>
        <w:pStyle w:val="FootnoteText"/>
      </w:pPr>
      <w:r>
        <w:rPr>
          <w:rStyle w:val="FootnoteReference"/>
        </w:rPr>
        <w:footnoteRef/>
      </w:r>
      <w:r>
        <w:t xml:space="preserve"> </w:t>
      </w:r>
      <w:r w:rsidRPr="00DC0C9F">
        <w:rPr>
          <w:sz w:val="20"/>
        </w:rPr>
        <w:t>http://www.spatialinsights.com/catalog/product.aspx</w:t>
      </w:r>
      <w:proofErr w:type="gramStart"/>
      <w:r w:rsidRPr="00DC0C9F">
        <w:rPr>
          <w:sz w:val="20"/>
        </w:rPr>
        <w:t>?product</w:t>
      </w:r>
      <w:proofErr w:type="gramEnd"/>
      <w:r w:rsidRPr="00DC0C9F">
        <w:rPr>
          <w:sz w:val="20"/>
        </w:rPr>
        <w:t>=126&amp;content=1606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1E4A9" w14:textId="638F0BAC" w:rsidR="000079C8" w:rsidRPr="007327E0" w:rsidRDefault="000079C8" w:rsidP="00E65B2C">
    <w:pPr>
      <w:pStyle w:val="Header"/>
      <w:tabs>
        <w:tab w:val="clear" w:pos="4320"/>
        <w:tab w:val="clear" w:pos="8640"/>
        <w:tab w:val="right" w:pos="9360"/>
      </w:tabs>
      <w:rPr>
        <w:sz w:val="20"/>
        <w:szCs w:val="20"/>
      </w:rPr>
    </w:pPr>
    <w:r>
      <w:rPr>
        <w:i/>
        <w:sz w:val="20"/>
      </w:rPr>
      <w:t xml:space="preserve">EMAQ LOE (EPA Contract EP-D-12-044) </w:t>
    </w:r>
    <w:r>
      <w:rPr>
        <w:i/>
        <w:sz w:val="20"/>
      </w:rPr>
      <w:tab/>
      <w:t>WA 1-05: U.S. Surrogate Updates</w:t>
    </w:r>
    <w:r w:rsidRPr="007327E0" w:rsidDel="007327E0">
      <w:rPr>
        <w:i/>
        <w:sz w:val="20"/>
        <w:szCs w:val="20"/>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F9844" w14:textId="77777777" w:rsidR="000079C8" w:rsidRDefault="000079C8">
    <w:pPr>
      <w:pStyle w:val="Header"/>
      <w:tabs>
        <w:tab w:val="clear" w:pos="8640"/>
        <w:tab w:val="right" w:pos="9360"/>
      </w:tabs>
      <w:jc w:val="center"/>
      <w:rPr>
        <w:rFonts w:ascii="Arial" w:hAnsi="Arial"/>
        <w:sz w:val="20"/>
      </w:rPr>
    </w:pPr>
    <w:r>
      <w:rPr>
        <w:rFonts w:ascii="Arial" w:hAnsi="Arial" w:cs="Arial"/>
        <w:b/>
        <w:noProof/>
        <w:sz w:val="20"/>
      </w:rPr>
      <w:drawing>
        <wp:inline distT="0" distB="0" distL="0" distR="0" wp14:anchorId="2C1FD054" wp14:editId="5B87EED2">
          <wp:extent cx="2895600" cy="660400"/>
          <wp:effectExtent l="0" t="0" r="0" b="0"/>
          <wp:docPr id="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t="21428" b="21428"/>
                  <a:stretch>
                    <a:fillRect/>
                  </a:stretch>
                </pic:blipFill>
                <pic:spPr bwMode="auto">
                  <a:xfrm>
                    <a:off x="0" y="0"/>
                    <a:ext cx="2895600" cy="6604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8F6D5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D82C4E"/>
    <w:multiLevelType w:val="hybridMultilevel"/>
    <w:tmpl w:val="BF301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1B5EC2"/>
    <w:multiLevelType w:val="hybridMultilevel"/>
    <w:tmpl w:val="16E47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2D6388"/>
    <w:multiLevelType w:val="hybridMultilevel"/>
    <w:tmpl w:val="6664695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1D840FDE"/>
    <w:multiLevelType w:val="hybridMultilevel"/>
    <w:tmpl w:val="ED8825DE"/>
    <w:lvl w:ilvl="0" w:tplc="08D06144">
      <w:start w:val="1"/>
      <w:numFmt w:val="bullet"/>
      <w:pStyle w:val="Memo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172AAC"/>
    <w:multiLevelType w:val="hybridMultilevel"/>
    <w:tmpl w:val="56A0C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703EC1"/>
    <w:multiLevelType w:val="hybridMultilevel"/>
    <w:tmpl w:val="5E322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59124C"/>
    <w:multiLevelType w:val="hybridMultilevel"/>
    <w:tmpl w:val="671E63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D4D0D78"/>
    <w:multiLevelType w:val="hybridMultilevel"/>
    <w:tmpl w:val="AC6AF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073E0E"/>
    <w:multiLevelType w:val="hybridMultilevel"/>
    <w:tmpl w:val="5830A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392BA3"/>
    <w:multiLevelType w:val="hybridMultilevel"/>
    <w:tmpl w:val="A754E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746872"/>
    <w:multiLevelType w:val="hybridMultilevel"/>
    <w:tmpl w:val="8EC6D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E92DB6"/>
    <w:multiLevelType w:val="hybridMultilevel"/>
    <w:tmpl w:val="346807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1410BFF"/>
    <w:multiLevelType w:val="multilevel"/>
    <w:tmpl w:val="31FE38F2"/>
    <w:lvl w:ilvl="0">
      <w:start w:val="1"/>
      <w:numFmt w:val="decimal"/>
      <w:pStyle w:val="Heading1"/>
      <w:lvlText w:val="%1"/>
      <w:lvlJc w:val="left"/>
      <w:pPr>
        <w:tabs>
          <w:tab w:val="num" w:pos="612"/>
        </w:tabs>
        <w:ind w:left="61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nsid w:val="418F454A"/>
    <w:multiLevelType w:val="hybridMultilevel"/>
    <w:tmpl w:val="721AD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3A70C3"/>
    <w:multiLevelType w:val="hybridMultilevel"/>
    <w:tmpl w:val="80F6B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7E7AE0"/>
    <w:multiLevelType w:val="hybridMultilevel"/>
    <w:tmpl w:val="4E28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FF6EFD"/>
    <w:multiLevelType w:val="hybridMultilevel"/>
    <w:tmpl w:val="DF44BFCE"/>
    <w:lvl w:ilvl="0" w:tplc="8F5C5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111098"/>
    <w:multiLevelType w:val="hybridMultilevel"/>
    <w:tmpl w:val="B784CD8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F7D3132"/>
    <w:multiLevelType w:val="hybridMultilevel"/>
    <w:tmpl w:val="221874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4EC3583"/>
    <w:multiLevelType w:val="hybridMultilevel"/>
    <w:tmpl w:val="5830A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5F4424"/>
    <w:multiLevelType w:val="hybridMultilevel"/>
    <w:tmpl w:val="2BDE6CF4"/>
    <w:lvl w:ilvl="0" w:tplc="D8CEF802">
      <w:start w:val="3"/>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927B4E"/>
    <w:multiLevelType w:val="hybridMultilevel"/>
    <w:tmpl w:val="D75809EE"/>
    <w:lvl w:ilvl="0" w:tplc="3C20233A">
      <w:start w:val="90"/>
      <w:numFmt w:val="bullet"/>
      <w:lvlText w:val="-"/>
      <w:lvlJc w:val="left"/>
      <w:pPr>
        <w:ind w:left="1080" w:hanging="360"/>
      </w:pPr>
      <w:rPr>
        <w:rFonts w:ascii="Calibri" w:eastAsia="MS Mincho"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A2E2CF3"/>
    <w:multiLevelType w:val="hybridMultilevel"/>
    <w:tmpl w:val="3F5C00AE"/>
    <w:lvl w:ilvl="0" w:tplc="7E4CBB78">
      <w:start w:val="3"/>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AA46512"/>
    <w:multiLevelType w:val="hybridMultilevel"/>
    <w:tmpl w:val="78CCB4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22"/>
  </w:num>
  <w:num w:numId="3">
    <w:abstractNumId w:val="21"/>
  </w:num>
  <w:num w:numId="4">
    <w:abstractNumId w:val="2"/>
  </w:num>
  <w:num w:numId="5">
    <w:abstractNumId w:val="20"/>
  </w:num>
  <w:num w:numId="6">
    <w:abstractNumId w:val="12"/>
  </w:num>
  <w:num w:numId="7">
    <w:abstractNumId w:val="9"/>
  </w:num>
  <w:num w:numId="8">
    <w:abstractNumId w:val="23"/>
  </w:num>
  <w:num w:numId="9">
    <w:abstractNumId w:val="19"/>
  </w:num>
  <w:num w:numId="10">
    <w:abstractNumId w:val="24"/>
  </w:num>
  <w:num w:numId="11">
    <w:abstractNumId w:val="8"/>
  </w:num>
  <w:num w:numId="12">
    <w:abstractNumId w:val="10"/>
  </w:num>
  <w:num w:numId="13">
    <w:abstractNumId w:val="17"/>
  </w:num>
  <w:num w:numId="14">
    <w:abstractNumId w:val="16"/>
  </w:num>
  <w:num w:numId="15">
    <w:abstractNumId w:val="0"/>
  </w:num>
  <w:num w:numId="16">
    <w:abstractNumId w:val="3"/>
  </w:num>
  <w:num w:numId="17">
    <w:abstractNumId w:val="14"/>
  </w:num>
  <w:num w:numId="18">
    <w:abstractNumId w:val="15"/>
  </w:num>
  <w:num w:numId="19">
    <w:abstractNumId w:val="11"/>
  </w:num>
  <w:num w:numId="20">
    <w:abstractNumId w:val="5"/>
  </w:num>
  <w:num w:numId="21">
    <w:abstractNumId w:val="4"/>
  </w:num>
  <w:num w:numId="22">
    <w:abstractNumId w:val="18"/>
  </w:num>
  <w:num w:numId="23">
    <w:abstractNumId w:val="7"/>
  </w:num>
  <w:num w:numId="24">
    <w:abstractNumId w:val="6"/>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37C"/>
    <w:rsid w:val="000079C8"/>
    <w:rsid w:val="000153F8"/>
    <w:rsid w:val="00015AD0"/>
    <w:rsid w:val="000174C2"/>
    <w:rsid w:val="00020003"/>
    <w:rsid w:val="00022560"/>
    <w:rsid w:val="00031E7B"/>
    <w:rsid w:val="000426A3"/>
    <w:rsid w:val="00052265"/>
    <w:rsid w:val="000534CD"/>
    <w:rsid w:val="00053A25"/>
    <w:rsid w:val="00067A16"/>
    <w:rsid w:val="00071403"/>
    <w:rsid w:val="00073951"/>
    <w:rsid w:val="0008788A"/>
    <w:rsid w:val="000B0A36"/>
    <w:rsid w:val="000C13D1"/>
    <w:rsid w:val="000C744D"/>
    <w:rsid w:val="000D2601"/>
    <w:rsid w:val="000D78BE"/>
    <w:rsid w:val="000F2AE9"/>
    <w:rsid w:val="000F7126"/>
    <w:rsid w:val="001131A4"/>
    <w:rsid w:val="00113673"/>
    <w:rsid w:val="00131735"/>
    <w:rsid w:val="00140436"/>
    <w:rsid w:val="00142BBA"/>
    <w:rsid w:val="00161379"/>
    <w:rsid w:val="001655AA"/>
    <w:rsid w:val="00175F7C"/>
    <w:rsid w:val="00184352"/>
    <w:rsid w:val="00195838"/>
    <w:rsid w:val="001A0494"/>
    <w:rsid w:val="001B3970"/>
    <w:rsid w:val="001B747F"/>
    <w:rsid w:val="001C7B92"/>
    <w:rsid w:val="001D078C"/>
    <w:rsid w:val="001D1F95"/>
    <w:rsid w:val="001D47D4"/>
    <w:rsid w:val="001E6652"/>
    <w:rsid w:val="001F2199"/>
    <w:rsid w:val="0021160C"/>
    <w:rsid w:val="00211CD7"/>
    <w:rsid w:val="00212DBF"/>
    <w:rsid w:val="00214722"/>
    <w:rsid w:val="00220044"/>
    <w:rsid w:val="00223815"/>
    <w:rsid w:val="002253A6"/>
    <w:rsid w:val="002304A6"/>
    <w:rsid w:val="00233919"/>
    <w:rsid w:val="00236418"/>
    <w:rsid w:val="00252367"/>
    <w:rsid w:val="00256482"/>
    <w:rsid w:val="00286392"/>
    <w:rsid w:val="00293C39"/>
    <w:rsid w:val="002A5883"/>
    <w:rsid w:val="002A78A4"/>
    <w:rsid w:val="002C6A25"/>
    <w:rsid w:val="002C6CC5"/>
    <w:rsid w:val="002D6A32"/>
    <w:rsid w:val="002E0274"/>
    <w:rsid w:val="002E291A"/>
    <w:rsid w:val="002E33F6"/>
    <w:rsid w:val="002E6222"/>
    <w:rsid w:val="002E6E6D"/>
    <w:rsid w:val="002F472A"/>
    <w:rsid w:val="002F6454"/>
    <w:rsid w:val="003301F2"/>
    <w:rsid w:val="003508D5"/>
    <w:rsid w:val="003564EC"/>
    <w:rsid w:val="00374403"/>
    <w:rsid w:val="00380A45"/>
    <w:rsid w:val="00381093"/>
    <w:rsid w:val="00382739"/>
    <w:rsid w:val="00385604"/>
    <w:rsid w:val="00385F29"/>
    <w:rsid w:val="00391964"/>
    <w:rsid w:val="00392C53"/>
    <w:rsid w:val="003A3C58"/>
    <w:rsid w:val="003B3278"/>
    <w:rsid w:val="003B5646"/>
    <w:rsid w:val="003C039A"/>
    <w:rsid w:val="003C6264"/>
    <w:rsid w:val="003D0C2C"/>
    <w:rsid w:val="003D54E8"/>
    <w:rsid w:val="003E0009"/>
    <w:rsid w:val="003E1FFF"/>
    <w:rsid w:val="003E2E99"/>
    <w:rsid w:val="003E3EBD"/>
    <w:rsid w:val="00402756"/>
    <w:rsid w:val="004039A7"/>
    <w:rsid w:val="004204BE"/>
    <w:rsid w:val="00420F61"/>
    <w:rsid w:val="004264F1"/>
    <w:rsid w:val="004758DF"/>
    <w:rsid w:val="004824EB"/>
    <w:rsid w:val="00487CEB"/>
    <w:rsid w:val="004A0D65"/>
    <w:rsid w:val="004A0F2D"/>
    <w:rsid w:val="004B1272"/>
    <w:rsid w:val="004B2F1B"/>
    <w:rsid w:val="004B580D"/>
    <w:rsid w:val="004F7755"/>
    <w:rsid w:val="00515DCB"/>
    <w:rsid w:val="00541CAE"/>
    <w:rsid w:val="00541F16"/>
    <w:rsid w:val="0055390B"/>
    <w:rsid w:val="00553B9D"/>
    <w:rsid w:val="00555E38"/>
    <w:rsid w:val="005606F5"/>
    <w:rsid w:val="00566E4B"/>
    <w:rsid w:val="00572D30"/>
    <w:rsid w:val="005768DC"/>
    <w:rsid w:val="005836B2"/>
    <w:rsid w:val="005842B4"/>
    <w:rsid w:val="00586712"/>
    <w:rsid w:val="005918FB"/>
    <w:rsid w:val="0059263D"/>
    <w:rsid w:val="005A54F3"/>
    <w:rsid w:val="005A7905"/>
    <w:rsid w:val="005B6F3C"/>
    <w:rsid w:val="005C08A0"/>
    <w:rsid w:val="005C7E34"/>
    <w:rsid w:val="005E1DA6"/>
    <w:rsid w:val="005E2F04"/>
    <w:rsid w:val="005F1BAF"/>
    <w:rsid w:val="005F6C0E"/>
    <w:rsid w:val="006033CF"/>
    <w:rsid w:val="00606B6E"/>
    <w:rsid w:val="0061060E"/>
    <w:rsid w:val="006157F1"/>
    <w:rsid w:val="00620412"/>
    <w:rsid w:val="0062051D"/>
    <w:rsid w:val="00622E1F"/>
    <w:rsid w:val="006326AC"/>
    <w:rsid w:val="00632A60"/>
    <w:rsid w:val="0064377D"/>
    <w:rsid w:val="006449F8"/>
    <w:rsid w:val="00646939"/>
    <w:rsid w:val="00656A97"/>
    <w:rsid w:val="00656D05"/>
    <w:rsid w:val="00666C2B"/>
    <w:rsid w:val="00671829"/>
    <w:rsid w:val="00683B3A"/>
    <w:rsid w:val="00692587"/>
    <w:rsid w:val="00695DB0"/>
    <w:rsid w:val="006A06D3"/>
    <w:rsid w:val="006A7B61"/>
    <w:rsid w:val="006B06B5"/>
    <w:rsid w:val="006C0E72"/>
    <w:rsid w:val="006C183E"/>
    <w:rsid w:val="006E25BA"/>
    <w:rsid w:val="006E7013"/>
    <w:rsid w:val="006F3ACA"/>
    <w:rsid w:val="006F5264"/>
    <w:rsid w:val="0070463B"/>
    <w:rsid w:val="00721E63"/>
    <w:rsid w:val="00722725"/>
    <w:rsid w:val="00726E95"/>
    <w:rsid w:val="007327E0"/>
    <w:rsid w:val="00734693"/>
    <w:rsid w:val="007436DC"/>
    <w:rsid w:val="007511DF"/>
    <w:rsid w:val="00756F86"/>
    <w:rsid w:val="00763948"/>
    <w:rsid w:val="00765BD2"/>
    <w:rsid w:val="00765C3B"/>
    <w:rsid w:val="00770421"/>
    <w:rsid w:val="007857C6"/>
    <w:rsid w:val="007A4198"/>
    <w:rsid w:val="007A5467"/>
    <w:rsid w:val="007C1537"/>
    <w:rsid w:val="007D66E7"/>
    <w:rsid w:val="007E667B"/>
    <w:rsid w:val="007F161B"/>
    <w:rsid w:val="008046D4"/>
    <w:rsid w:val="008145CD"/>
    <w:rsid w:val="00830938"/>
    <w:rsid w:val="0083488F"/>
    <w:rsid w:val="008404AE"/>
    <w:rsid w:val="00840E98"/>
    <w:rsid w:val="00842948"/>
    <w:rsid w:val="00843810"/>
    <w:rsid w:val="00844FC0"/>
    <w:rsid w:val="008450FC"/>
    <w:rsid w:val="008710E7"/>
    <w:rsid w:val="00881ED3"/>
    <w:rsid w:val="0088254C"/>
    <w:rsid w:val="008829A0"/>
    <w:rsid w:val="00882F5A"/>
    <w:rsid w:val="00882FF5"/>
    <w:rsid w:val="0089061D"/>
    <w:rsid w:val="00892890"/>
    <w:rsid w:val="00897C92"/>
    <w:rsid w:val="008B194D"/>
    <w:rsid w:val="008B2A4B"/>
    <w:rsid w:val="008B3B72"/>
    <w:rsid w:val="008B3F6F"/>
    <w:rsid w:val="008B4B8D"/>
    <w:rsid w:val="008C16BC"/>
    <w:rsid w:val="008C67BC"/>
    <w:rsid w:val="008D1B94"/>
    <w:rsid w:val="008D2126"/>
    <w:rsid w:val="008D5BD5"/>
    <w:rsid w:val="008D6E58"/>
    <w:rsid w:val="008E06AA"/>
    <w:rsid w:val="008E1E41"/>
    <w:rsid w:val="008F037B"/>
    <w:rsid w:val="00904D35"/>
    <w:rsid w:val="00904F03"/>
    <w:rsid w:val="009065EB"/>
    <w:rsid w:val="00906C72"/>
    <w:rsid w:val="00912818"/>
    <w:rsid w:val="00915613"/>
    <w:rsid w:val="009168AD"/>
    <w:rsid w:val="009248BA"/>
    <w:rsid w:val="0092591F"/>
    <w:rsid w:val="00945C4D"/>
    <w:rsid w:val="00952472"/>
    <w:rsid w:val="009640AC"/>
    <w:rsid w:val="00966DC0"/>
    <w:rsid w:val="00992167"/>
    <w:rsid w:val="009924EC"/>
    <w:rsid w:val="009B7BD9"/>
    <w:rsid w:val="009C03FA"/>
    <w:rsid w:val="009D0F76"/>
    <w:rsid w:val="009D23AB"/>
    <w:rsid w:val="009E375F"/>
    <w:rsid w:val="009F2F52"/>
    <w:rsid w:val="009F5AA7"/>
    <w:rsid w:val="009F76DC"/>
    <w:rsid w:val="009F79C6"/>
    <w:rsid w:val="00A003D0"/>
    <w:rsid w:val="00A06BE1"/>
    <w:rsid w:val="00A22461"/>
    <w:rsid w:val="00A232D4"/>
    <w:rsid w:val="00A24F8C"/>
    <w:rsid w:val="00A27D94"/>
    <w:rsid w:val="00A42805"/>
    <w:rsid w:val="00A4446B"/>
    <w:rsid w:val="00A46F17"/>
    <w:rsid w:val="00A54A4A"/>
    <w:rsid w:val="00A566C9"/>
    <w:rsid w:val="00A567B5"/>
    <w:rsid w:val="00A606C8"/>
    <w:rsid w:val="00A715B2"/>
    <w:rsid w:val="00A71A1B"/>
    <w:rsid w:val="00A77EC1"/>
    <w:rsid w:val="00A82A73"/>
    <w:rsid w:val="00A9675A"/>
    <w:rsid w:val="00AA12B0"/>
    <w:rsid w:val="00AC126C"/>
    <w:rsid w:val="00AC27F7"/>
    <w:rsid w:val="00AC39B7"/>
    <w:rsid w:val="00AD4019"/>
    <w:rsid w:val="00AF39F9"/>
    <w:rsid w:val="00AF7C92"/>
    <w:rsid w:val="00B300ED"/>
    <w:rsid w:val="00B434F8"/>
    <w:rsid w:val="00B438E3"/>
    <w:rsid w:val="00B43BAB"/>
    <w:rsid w:val="00B43D4D"/>
    <w:rsid w:val="00B456FE"/>
    <w:rsid w:val="00B5525A"/>
    <w:rsid w:val="00B659BA"/>
    <w:rsid w:val="00B74FF4"/>
    <w:rsid w:val="00B86A90"/>
    <w:rsid w:val="00B91506"/>
    <w:rsid w:val="00B924B1"/>
    <w:rsid w:val="00BC337C"/>
    <w:rsid w:val="00BE400B"/>
    <w:rsid w:val="00BF22EA"/>
    <w:rsid w:val="00C01C6A"/>
    <w:rsid w:val="00C14A37"/>
    <w:rsid w:val="00C15411"/>
    <w:rsid w:val="00C34F30"/>
    <w:rsid w:val="00C500E7"/>
    <w:rsid w:val="00C61DBF"/>
    <w:rsid w:val="00C65C2A"/>
    <w:rsid w:val="00C65D2C"/>
    <w:rsid w:val="00C66E14"/>
    <w:rsid w:val="00C819F0"/>
    <w:rsid w:val="00C83B1A"/>
    <w:rsid w:val="00C85A60"/>
    <w:rsid w:val="00C8729B"/>
    <w:rsid w:val="00C87720"/>
    <w:rsid w:val="00CA3EAE"/>
    <w:rsid w:val="00CA47C1"/>
    <w:rsid w:val="00CA6343"/>
    <w:rsid w:val="00CA7D62"/>
    <w:rsid w:val="00CA7F3F"/>
    <w:rsid w:val="00CC3281"/>
    <w:rsid w:val="00CC7C82"/>
    <w:rsid w:val="00CD67B7"/>
    <w:rsid w:val="00CE2C65"/>
    <w:rsid w:val="00CE45A9"/>
    <w:rsid w:val="00CF06A1"/>
    <w:rsid w:val="00D01698"/>
    <w:rsid w:val="00D10E4F"/>
    <w:rsid w:val="00D26650"/>
    <w:rsid w:val="00D31BF3"/>
    <w:rsid w:val="00D44BD0"/>
    <w:rsid w:val="00D60F90"/>
    <w:rsid w:val="00D63C82"/>
    <w:rsid w:val="00D933FD"/>
    <w:rsid w:val="00D94344"/>
    <w:rsid w:val="00DA562A"/>
    <w:rsid w:val="00DB0679"/>
    <w:rsid w:val="00DB69AA"/>
    <w:rsid w:val="00DC0C9F"/>
    <w:rsid w:val="00DD0A83"/>
    <w:rsid w:val="00DE0EE2"/>
    <w:rsid w:val="00DE77E9"/>
    <w:rsid w:val="00DE78CC"/>
    <w:rsid w:val="00DF14E6"/>
    <w:rsid w:val="00E0540D"/>
    <w:rsid w:val="00E12BA1"/>
    <w:rsid w:val="00E153E4"/>
    <w:rsid w:val="00E302A1"/>
    <w:rsid w:val="00E30577"/>
    <w:rsid w:val="00E316E4"/>
    <w:rsid w:val="00E33028"/>
    <w:rsid w:val="00E40745"/>
    <w:rsid w:val="00E52E97"/>
    <w:rsid w:val="00E65B2C"/>
    <w:rsid w:val="00E65EC4"/>
    <w:rsid w:val="00E70C5E"/>
    <w:rsid w:val="00E94FAD"/>
    <w:rsid w:val="00E9524F"/>
    <w:rsid w:val="00EB735A"/>
    <w:rsid w:val="00EB7970"/>
    <w:rsid w:val="00EF1DA0"/>
    <w:rsid w:val="00EF4C52"/>
    <w:rsid w:val="00F021BE"/>
    <w:rsid w:val="00F024CE"/>
    <w:rsid w:val="00F035BF"/>
    <w:rsid w:val="00F12060"/>
    <w:rsid w:val="00F1213B"/>
    <w:rsid w:val="00F21872"/>
    <w:rsid w:val="00F34C32"/>
    <w:rsid w:val="00F37773"/>
    <w:rsid w:val="00F400ED"/>
    <w:rsid w:val="00F41AC2"/>
    <w:rsid w:val="00F43F16"/>
    <w:rsid w:val="00F53C5D"/>
    <w:rsid w:val="00F54BE3"/>
    <w:rsid w:val="00F662AB"/>
    <w:rsid w:val="00F74EB2"/>
    <w:rsid w:val="00F768FE"/>
    <w:rsid w:val="00F8321A"/>
    <w:rsid w:val="00FA28AA"/>
    <w:rsid w:val="00FA40A1"/>
    <w:rsid w:val="00FB5D5E"/>
    <w:rsid w:val="00FC7A2F"/>
    <w:rsid w:val="00FD5FAF"/>
    <w:rsid w:val="00FE4E9C"/>
    <w:rsid w:val="00FF0E78"/>
    <w:rsid w:val="00FF288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A683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2" w:semiHidden="0" w:unhideWhenUsed="0" w:qFormat="1"/>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6C8"/>
    <w:pPr>
      <w:spacing w:before="120" w:after="120"/>
    </w:pPr>
    <w:rPr>
      <w:rFonts w:ascii="Times New Roman" w:eastAsia="Times New Roman" w:hAnsi="Times New Roman"/>
      <w:sz w:val="24"/>
      <w:szCs w:val="24"/>
    </w:rPr>
  </w:style>
  <w:style w:type="paragraph" w:styleId="Heading1">
    <w:name w:val="heading 1"/>
    <w:basedOn w:val="Normal"/>
    <w:next w:val="BodyText"/>
    <w:link w:val="Heading1Char"/>
    <w:autoRedefine/>
    <w:qFormat/>
    <w:rsid w:val="002E291A"/>
    <w:pPr>
      <w:keepNext/>
      <w:numPr>
        <w:numId w:val="1"/>
      </w:numPr>
      <w:tabs>
        <w:tab w:val="clear" w:pos="612"/>
        <w:tab w:val="num" w:pos="432"/>
      </w:tabs>
      <w:spacing w:before="360"/>
      <w:ind w:left="432"/>
      <w:outlineLvl w:val="0"/>
    </w:pPr>
    <w:rPr>
      <w:rFonts w:ascii="Arial" w:hAnsi="Arial" w:cs="Arial"/>
      <w:b/>
      <w:bCs/>
      <w:kern w:val="32"/>
      <w:sz w:val="32"/>
      <w:szCs w:val="32"/>
    </w:rPr>
  </w:style>
  <w:style w:type="paragraph" w:styleId="Heading2">
    <w:name w:val="heading 2"/>
    <w:basedOn w:val="Normal"/>
    <w:next w:val="BodyText"/>
    <w:link w:val="Heading2Char"/>
    <w:autoRedefine/>
    <w:qFormat/>
    <w:rsid w:val="008D1B94"/>
    <w:pPr>
      <w:keepNext/>
      <w:numPr>
        <w:ilvl w:val="1"/>
        <w:numId w:val="1"/>
      </w:numPr>
      <w:tabs>
        <w:tab w:val="clear" w:pos="576"/>
        <w:tab w:val="num" w:pos="810"/>
      </w:tabs>
      <w:spacing w:before="360"/>
      <w:ind w:left="810" w:hanging="810"/>
      <w:outlineLvl w:val="1"/>
    </w:pPr>
    <w:rPr>
      <w:rFonts w:ascii="Arial" w:hAnsi="Arial" w:cs="Arial"/>
      <w:b/>
      <w:bCs/>
      <w:i/>
      <w:iCs/>
      <w:sz w:val="28"/>
      <w:szCs w:val="28"/>
    </w:rPr>
  </w:style>
  <w:style w:type="paragraph" w:styleId="Heading3">
    <w:name w:val="heading 3"/>
    <w:aliases w:val="h3,l3"/>
    <w:basedOn w:val="Normal"/>
    <w:next w:val="Normal"/>
    <w:link w:val="Heading3Char"/>
    <w:autoRedefine/>
    <w:qFormat/>
    <w:rsid w:val="002E291A"/>
    <w:pPr>
      <w:keepNext/>
      <w:numPr>
        <w:ilvl w:val="2"/>
        <w:numId w:val="1"/>
      </w:numPr>
      <w:spacing w:before="240"/>
      <w:outlineLvl w:val="2"/>
    </w:pPr>
    <w:rPr>
      <w:rFonts w:ascii="Arial" w:hAnsi="Arial" w:cs="Arial"/>
      <w:b/>
      <w:bCs/>
      <w:szCs w:val="26"/>
    </w:rPr>
  </w:style>
  <w:style w:type="paragraph" w:styleId="Heading4">
    <w:name w:val="heading 4"/>
    <w:basedOn w:val="Normal"/>
    <w:next w:val="Normal"/>
    <w:link w:val="Heading4Char"/>
    <w:qFormat/>
    <w:rsid w:val="00BC337C"/>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BC337C"/>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BC337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BC337C"/>
    <w:pPr>
      <w:numPr>
        <w:ilvl w:val="6"/>
        <w:numId w:val="1"/>
      </w:numPr>
      <w:spacing w:before="240" w:after="60"/>
      <w:outlineLvl w:val="6"/>
    </w:pPr>
  </w:style>
  <w:style w:type="paragraph" w:styleId="Heading8">
    <w:name w:val="heading 8"/>
    <w:basedOn w:val="Normal"/>
    <w:next w:val="Normal"/>
    <w:link w:val="Heading8Char"/>
    <w:qFormat/>
    <w:rsid w:val="00BC337C"/>
    <w:pPr>
      <w:numPr>
        <w:ilvl w:val="7"/>
        <w:numId w:val="1"/>
      </w:numPr>
      <w:spacing w:before="240" w:after="60"/>
      <w:outlineLvl w:val="7"/>
    </w:pPr>
    <w:rPr>
      <w:i/>
      <w:iCs/>
    </w:rPr>
  </w:style>
  <w:style w:type="paragraph" w:styleId="Heading9">
    <w:name w:val="heading 9"/>
    <w:basedOn w:val="Normal"/>
    <w:next w:val="Normal"/>
    <w:link w:val="Heading9Char"/>
    <w:qFormat/>
    <w:rsid w:val="00BC337C"/>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291A"/>
    <w:rPr>
      <w:rFonts w:ascii="Arial" w:eastAsia="Times New Roman" w:hAnsi="Arial" w:cs="Arial"/>
      <w:b/>
      <w:bCs/>
      <w:kern w:val="32"/>
      <w:sz w:val="32"/>
      <w:szCs w:val="32"/>
    </w:rPr>
  </w:style>
  <w:style w:type="character" w:customStyle="1" w:styleId="Heading2Char">
    <w:name w:val="Heading 2 Char"/>
    <w:link w:val="Heading2"/>
    <w:rsid w:val="008D1B94"/>
    <w:rPr>
      <w:rFonts w:ascii="Arial" w:eastAsia="Times New Roman" w:hAnsi="Arial" w:cs="Arial"/>
      <w:b/>
      <w:bCs/>
      <w:i/>
      <w:iCs/>
      <w:sz w:val="28"/>
      <w:szCs w:val="28"/>
    </w:rPr>
  </w:style>
  <w:style w:type="character" w:customStyle="1" w:styleId="Heading3Char">
    <w:name w:val="Heading 3 Char"/>
    <w:aliases w:val="h3 Char,l3 Char"/>
    <w:link w:val="Heading3"/>
    <w:rsid w:val="002E291A"/>
    <w:rPr>
      <w:rFonts w:ascii="Arial" w:eastAsia="Times New Roman" w:hAnsi="Arial" w:cs="Arial"/>
      <w:b/>
      <w:bCs/>
      <w:sz w:val="24"/>
      <w:szCs w:val="26"/>
    </w:rPr>
  </w:style>
  <w:style w:type="character" w:customStyle="1" w:styleId="Heading4Char">
    <w:name w:val="Heading 4 Char"/>
    <w:link w:val="Heading4"/>
    <w:rsid w:val="00BC337C"/>
    <w:rPr>
      <w:rFonts w:ascii="Times New Roman" w:eastAsia="Times New Roman" w:hAnsi="Times New Roman" w:cs="Times New Roman"/>
      <w:b/>
      <w:bCs/>
      <w:sz w:val="28"/>
      <w:szCs w:val="28"/>
    </w:rPr>
  </w:style>
  <w:style w:type="character" w:customStyle="1" w:styleId="Heading5Char">
    <w:name w:val="Heading 5 Char"/>
    <w:link w:val="Heading5"/>
    <w:rsid w:val="00BC337C"/>
    <w:rPr>
      <w:rFonts w:ascii="Times New Roman" w:eastAsia="Times New Roman" w:hAnsi="Times New Roman" w:cs="Times New Roman"/>
      <w:b/>
      <w:bCs/>
      <w:i/>
      <w:iCs/>
      <w:sz w:val="26"/>
      <w:szCs w:val="26"/>
    </w:rPr>
  </w:style>
  <w:style w:type="character" w:customStyle="1" w:styleId="Heading6Char">
    <w:name w:val="Heading 6 Char"/>
    <w:link w:val="Heading6"/>
    <w:rsid w:val="00BC337C"/>
    <w:rPr>
      <w:rFonts w:ascii="Times New Roman" w:eastAsia="Times New Roman" w:hAnsi="Times New Roman" w:cs="Times New Roman"/>
      <w:b/>
      <w:bCs/>
      <w:sz w:val="22"/>
      <w:szCs w:val="22"/>
    </w:rPr>
  </w:style>
  <w:style w:type="character" w:customStyle="1" w:styleId="Heading7Char">
    <w:name w:val="Heading 7 Char"/>
    <w:link w:val="Heading7"/>
    <w:rsid w:val="00BC337C"/>
    <w:rPr>
      <w:rFonts w:ascii="Times New Roman" w:eastAsia="Times New Roman" w:hAnsi="Times New Roman" w:cs="Times New Roman"/>
    </w:rPr>
  </w:style>
  <w:style w:type="character" w:customStyle="1" w:styleId="Heading8Char">
    <w:name w:val="Heading 8 Char"/>
    <w:link w:val="Heading8"/>
    <w:rsid w:val="00BC337C"/>
    <w:rPr>
      <w:rFonts w:ascii="Times New Roman" w:eastAsia="Times New Roman" w:hAnsi="Times New Roman" w:cs="Times New Roman"/>
      <w:i/>
      <w:iCs/>
    </w:rPr>
  </w:style>
  <w:style w:type="character" w:customStyle="1" w:styleId="Heading9Char">
    <w:name w:val="Heading 9 Char"/>
    <w:link w:val="Heading9"/>
    <w:rsid w:val="00BC337C"/>
    <w:rPr>
      <w:rFonts w:ascii="Arial" w:eastAsia="Times New Roman" w:hAnsi="Arial" w:cs="Arial"/>
      <w:sz w:val="22"/>
      <w:szCs w:val="22"/>
    </w:rPr>
  </w:style>
  <w:style w:type="paragraph" w:styleId="Header">
    <w:name w:val="header"/>
    <w:basedOn w:val="Normal"/>
    <w:link w:val="HeaderChar"/>
    <w:rsid w:val="00BC337C"/>
    <w:pPr>
      <w:tabs>
        <w:tab w:val="center" w:pos="4320"/>
        <w:tab w:val="right" w:pos="8640"/>
      </w:tabs>
    </w:pPr>
  </w:style>
  <w:style w:type="character" w:customStyle="1" w:styleId="HeaderChar">
    <w:name w:val="Header Char"/>
    <w:link w:val="Header"/>
    <w:rsid w:val="00BC337C"/>
    <w:rPr>
      <w:rFonts w:ascii="Times New Roman" w:eastAsia="Times New Roman" w:hAnsi="Times New Roman" w:cs="Times New Roman"/>
    </w:rPr>
  </w:style>
  <w:style w:type="paragraph" w:styleId="Footer">
    <w:name w:val="footer"/>
    <w:basedOn w:val="Normal"/>
    <w:link w:val="FooterChar"/>
    <w:rsid w:val="00BC337C"/>
    <w:pPr>
      <w:tabs>
        <w:tab w:val="center" w:pos="4320"/>
        <w:tab w:val="right" w:pos="8640"/>
      </w:tabs>
    </w:pPr>
  </w:style>
  <w:style w:type="character" w:customStyle="1" w:styleId="FooterChar">
    <w:name w:val="Footer Char"/>
    <w:link w:val="Footer"/>
    <w:rsid w:val="00BC337C"/>
    <w:rPr>
      <w:rFonts w:ascii="Times New Roman" w:eastAsia="Times New Roman" w:hAnsi="Times New Roman" w:cs="Times New Roman"/>
    </w:rPr>
  </w:style>
  <w:style w:type="character" w:styleId="PageNumber">
    <w:name w:val="page number"/>
    <w:basedOn w:val="DefaultParagraphFont"/>
    <w:rsid w:val="00BC337C"/>
  </w:style>
  <w:style w:type="character" w:styleId="Hyperlink">
    <w:name w:val="Hyperlink"/>
    <w:uiPriority w:val="99"/>
    <w:rsid w:val="00BC337C"/>
    <w:rPr>
      <w:color w:val="0000FF"/>
      <w:u w:val="single"/>
    </w:rPr>
  </w:style>
  <w:style w:type="paragraph" w:styleId="TOC1">
    <w:name w:val="toc 1"/>
    <w:basedOn w:val="Normal"/>
    <w:next w:val="Normal"/>
    <w:autoRedefine/>
    <w:uiPriority w:val="39"/>
    <w:rsid w:val="00BC337C"/>
    <w:pPr>
      <w:tabs>
        <w:tab w:val="left" w:pos="480"/>
        <w:tab w:val="right" w:leader="dot" w:pos="9350"/>
      </w:tabs>
      <w:spacing w:before="160"/>
      <w:ind w:left="432" w:hanging="432"/>
    </w:pPr>
    <w:rPr>
      <w:b/>
    </w:rPr>
  </w:style>
  <w:style w:type="paragraph" w:styleId="TOC2">
    <w:name w:val="toc 2"/>
    <w:basedOn w:val="Normal"/>
    <w:next w:val="Normal"/>
    <w:autoRedefine/>
    <w:uiPriority w:val="39"/>
    <w:rsid w:val="00BC337C"/>
    <w:pPr>
      <w:tabs>
        <w:tab w:val="left" w:pos="960"/>
        <w:tab w:val="right" w:leader="dot" w:pos="9350"/>
      </w:tabs>
      <w:spacing w:before="60"/>
      <w:ind w:left="1440" w:hanging="1008"/>
    </w:pPr>
  </w:style>
  <w:style w:type="paragraph" w:styleId="TOC3">
    <w:name w:val="toc 3"/>
    <w:basedOn w:val="Normal"/>
    <w:next w:val="Normal"/>
    <w:autoRedefine/>
    <w:uiPriority w:val="39"/>
    <w:rsid w:val="00BC337C"/>
    <w:pPr>
      <w:tabs>
        <w:tab w:val="right" w:leader="dot" w:pos="9360"/>
      </w:tabs>
      <w:ind w:left="1710" w:right="540" w:hanging="720"/>
    </w:pPr>
  </w:style>
  <w:style w:type="paragraph" w:customStyle="1" w:styleId="ColorfulList-Accent11">
    <w:name w:val="Colorful List - Accent 11"/>
    <w:basedOn w:val="Normal"/>
    <w:uiPriority w:val="34"/>
    <w:qFormat/>
    <w:rsid w:val="00BC337C"/>
    <w:pPr>
      <w:ind w:left="720"/>
      <w:contextualSpacing/>
    </w:pPr>
    <w:rPr>
      <w:rFonts w:ascii="Calibri" w:eastAsia="MS Mincho" w:hAnsi="Calibri"/>
      <w:sz w:val="22"/>
      <w:szCs w:val="22"/>
    </w:rPr>
  </w:style>
  <w:style w:type="paragraph" w:styleId="Caption">
    <w:name w:val="caption"/>
    <w:basedOn w:val="Normal"/>
    <w:next w:val="Normal"/>
    <w:qFormat/>
    <w:rsid w:val="00BC337C"/>
    <w:pPr>
      <w:spacing w:after="200"/>
      <w:jc w:val="center"/>
    </w:pPr>
    <w:rPr>
      <w:rFonts w:eastAsia="MS Mincho"/>
      <w:b/>
      <w:bCs/>
      <w:szCs w:val="18"/>
    </w:rPr>
  </w:style>
  <w:style w:type="paragraph" w:styleId="BodyText">
    <w:name w:val="Body Text"/>
    <w:basedOn w:val="Normal"/>
    <w:link w:val="BodyTextChar"/>
    <w:uiPriority w:val="99"/>
    <w:unhideWhenUsed/>
    <w:rsid w:val="00BC337C"/>
  </w:style>
  <w:style w:type="character" w:customStyle="1" w:styleId="BodyTextChar">
    <w:name w:val="Body Text Char"/>
    <w:link w:val="BodyText"/>
    <w:uiPriority w:val="99"/>
    <w:rsid w:val="00BC337C"/>
    <w:rPr>
      <w:rFonts w:ascii="Times New Roman" w:eastAsia="Times New Roman" w:hAnsi="Times New Roman" w:cs="Times New Roman"/>
    </w:rPr>
  </w:style>
  <w:style w:type="character" w:styleId="CommentReference">
    <w:name w:val="annotation reference"/>
    <w:uiPriority w:val="99"/>
    <w:semiHidden/>
    <w:unhideWhenUsed/>
    <w:rsid w:val="00142BBA"/>
    <w:rPr>
      <w:sz w:val="16"/>
      <w:szCs w:val="16"/>
    </w:rPr>
  </w:style>
  <w:style w:type="paragraph" w:styleId="CommentText">
    <w:name w:val="annotation text"/>
    <w:basedOn w:val="Normal"/>
    <w:link w:val="CommentTextChar"/>
    <w:uiPriority w:val="99"/>
    <w:semiHidden/>
    <w:unhideWhenUsed/>
    <w:rsid w:val="00142BBA"/>
    <w:rPr>
      <w:sz w:val="20"/>
      <w:szCs w:val="20"/>
    </w:rPr>
  </w:style>
  <w:style w:type="character" w:customStyle="1" w:styleId="CommentTextChar">
    <w:name w:val="Comment Text Char"/>
    <w:link w:val="CommentText"/>
    <w:uiPriority w:val="99"/>
    <w:semiHidden/>
    <w:rsid w:val="00142BB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42BBA"/>
    <w:rPr>
      <w:b/>
      <w:bCs/>
    </w:rPr>
  </w:style>
  <w:style w:type="character" w:customStyle="1" w:styleId="CommentSubjectChar">
    <w:name w:val="Comment Subject Char"/>
    <w:link w:val="CommentSubject"/>
    <w:uiPriority w:val="99"/>
    <w:semiHidden/>
    <w:rsid w:val="00142BB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42BBA"/>
    <w:rPr>
      <w:rFonts w:ascii="Tahoma" w:hAnsi="Tahoma" w:cs="Tahoma"/>
      <w:sz w:val="16"/>
      <w:szCs w:val="16"/>
    </w:rPr>
  </w:style>
  <w:style w:type="character" w:customStyle="1" w:styleId="BalloonTextChar">
    <w:name w:val="Balloon Text Char"/>
    <w:link w:val="BalloonText"/>
    <w:uiPriority w:val="99"/>
    <w:semiHidden/>
    <w:rsid w:val="00142BBA"/>
    <w:rPr>
      <w:rFonts w:ascii="Tahoma" w:eastAsia="Times New Roman" w:hAnsi="Tahoma" w:cs="Tahoma"/>
      <w:sz w:val="16"/>
      <w:szCs w:val="16"/>
    </w:rPr>
  </w:style>
  <w:style w:type="paragraph" w:customStyle="1" w:styleId="ColorfulShading-Accent11">
    <w:name w:val="Colorful Shading - Accent 11"/>
    <w:hidden/>
    <w:uiPriority w:val="99"/>
    <w:semiHidden/>
    <w:rsid w:val="00F74EB2"/>
    <w:rPr>
      <w:rFonts w:ascii="Times New Roman" w:eastAsia="Times New Roman" w:hAnsi="Times New Roman"/>
      <w:sz w:val="24"/>
      <w:szCs w:val="24"/>
    </w:rPr>
  </w:style>
  <w:style w:type="table" w:styleId="TableGrid">
    <w:name w:val="Table Grid"/>
    <w:basedOn w:val="TableNormal"/>
    <w:uiPriority w:val="59"/>
    <w:rsid w:val="00572D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semiHidden/>
    <w:rsid w:val="00F400ED"/>
    <w:rPr>
      <w:rFonts w:ascii="Courier New" w:eastAsia="SimSun" w:hAnsi="Courier New"/>
      <w:sz w:val="20"/>
      <w:szCs w:val="20"/>
    </w:rPr>
  </w:style>
  <w:style w:type="character" w:customStyle="1" w:styleId="PlainTextChar">
    <w:name w:val="Plain Text Char"/>
    <w:link w:val="PlainText"/>
    <w:semiHidden/>
    <w:rsid w:val="00F400ED"/>
    <w:rPr>
      <w:rFonts w:ascii="Courier New" w:eastAsia="SimSun" w:hAnsi="Courier New"/>
    </w:rPr>
  </w:style>
  <w:style w:type="character" w:customStyle="1" w:styleId="st">
    <w:name w:val="st"/>
    <w:rsid w:val="001C7B92"/>
  </w:style>
  <w:style w:type="character" w:styleId="Emphasis">
    <w:name w:val="Emphasis"/>
    <w:uiPriority w:val="20"/>
    <w:qFormat/>
    <w:rsid w:val="001C7B92"/>
    <w:rPr>
      <w:i/>
      <w:iCs/>
    </w:rPr>
  </w:style>
  <w:style w:type="character" w:styleId="FollowedHyperlink">
    <w:name w:val="FollowedHyperlink"/>
    <w:uiPriority w:val="99"/>
    <w:semiHidden/>
    <w:unhideWhenUsed/>
    <w:rsid w:val="00830938"/>
    <w:rPr>
      <w:color w:val="800080"/>
      <w:u w:val="single"/>
    </w:rPr>
  </w:style>
  <w:style w:type="paragraph" w:styleId="ListParagraph">
    <w:name w:val="List Paragraph"/>
    <w:basedOn w:val="Normal"/>
    <w:uiPriority w:val="34"/>
    <w:qFormat/>
    <w:rsid w:val="00175F7C"/>
    <w:pPr>
      <w:ind w:left="720"/>
      <w:contextualSpacing/>
    </w:pPr>
  </w:style>
  <w:style w:type="paragraph" w:styleId="FootnoteText">
    <w:name w:val="footnote text"/>
    <w:basedOn w:val="Normal"/>
    <w:link w:val="FootnoteTextChar"/>
    <w:uiPriority w:val="99"/>
    <w:unhideWhenUsed/>
    <w:rsid w:val="00E94FAD"/>
    <w:pPr>
      <w:spacing w:before="0" w:after="0"/>
    </w:pPr>
  </w:style>
  <w:style w:type="character" w:customStyle="1" w:styleId="FootnoteTextChar">
    <w:name w:val="Footnote Text Char"/>
    <w:basedOn w:val="DefaultParagraphFont"/>
    <w:link w:val="FootnoteText"/>
    <w:uiPriority w:val="99"/>
    <w:rsid w:val="00E94FAD"/>
    <w:rPr>
      <w:rFonts w:ascii="Times New Roman" w:eastAsia="Times New Roman" w:hAnsi="Times New Roman"/>
      <w:sz w:val="24"/>
      <w:szCs w:val="24"/>
    </w:rPr>
  </w:style>
  <w:style w:type="character" w:styleId="FootnoteReference">
    <w:name w:val="footnote reference"/>
    <w:basedOn w:val="DefaultParagraphFont"/>
    <w:uiPriority w:val="99"/>
    <w:unhideWhenUsed/>
    <w:rsid w:val="00E94FAD"/>
    <w:rPr>
      <w:vertAlign w:val="superscript"/>
    </w:rPr>
  </w:style>
  <w:style w:type="paragraph" w:customStyle="1" w:styleId="ReportTableCaption">
    <w:name w:val="Report Table Caption"/>
    <w:basedOn w:val="Normal"/>
    <w:qFormat/>
    <w:rsid w:val="00881ED3"/>
    <w:pPr>
      <w:tabs>
        <w:tab w:val="left" w:pos="900"/>
      </w:tabs>
      <w:spacing w:before="240" w:after="0" w:line="240" w:lineRule="exact"/>
    </w:pPr>
    <w:rPr>
      <w:rFonts w:asciiTheme="minorHAnsi" w:hAnsiTheme="minorHAnsi"/>
      <w:b/>
      <w:snapToGrid w:val="0"/>
    </w:rPr>
  </w:style>
  <w:style w:type="paragraph" w:customStyle="1" w:styleId="ReportFigureCaption">
    <w:name w:val="Report Figure Caption"/>
    <w:basedOn w:val="ReportTableCaption"/>
    <w:qFormat/>
    <w:rsid w:val="00881ED3"/>
    <w:pPr>
      <w:spacing w:before="0" w:after="480"/>
    </w:pPr>
  </w:style>
  <w:style w:type="paragraph" w:customStyle="1" w:styleId="MemoHeading1">
    <w:name w:val="Memo Heading 1"/>
    <w:basedOn w:val="Normal"/>
    <w:qFormat/>
    <w:rsid w:val="00881ED3"/>
    <w:pPr>
      <w:tabs>
        <w:tab w:val="left" w:pos="0"/>
        <w:tab w:val="right" w:pos="9360"/>
      </w:tabs>
      <w:spacing w:before="240"/>
    </w:pPr>
    <w:rPr>
      <w:rFonts w:asciiTheme="minorHAnsi" w:hAnsiTheme="minorHAnsi" w:cstheme="minorHAnsi"/>
      <w:b/>
      <w:snapToGrid w:val="0"/>
      <w:sz w:val="28"/>
      <w:szCs w:val="28"/>
    </w:rPr>
  </w:style>
  <w:style w:type="paragraph" w:customStyle="1" w:styleId="MemoBodyText">
    <w:name w:val="Memo Body Text"/>
    <w:basedOn w:val="Normal"/>
    <w:qFormat/>
    <w:rsid w:val="00881ED3"/>
    <w:pPr>
      <w:spacing w:before="0" w:after="240"/>
    </w:pPr>
    <w:rPr>
      <w:rFonts w:asciiTheme="minorHAnsi" w:eastAsiaTheme="minorHAnsi" w:hAnsiTheme="minorHAnsi"/>
      <w:snapToGrid w:val="0"/>
    </w:rPr>
  </w:style>
  <w:style w:type="paragraph" w:customStyle="1" w:styleId="MemoBullets">
    <w:name w:val="Memo Bullets"/>
    <w:basedOn w:val="Normal"/>
    <w:qFormat/>
    <w:rsid w:val="00881ED3"/>
    <w:pPr>
      <w:numPr>
        <w:numId w:val="21"/>
      </w:numPr>
      <w:spacing w:before="0" w:after="60"/>
    </w:pPr>
    <w:rPr>
      <w:rFonts w:asciiTheme="minorHAnsi" w:hAnsiTheme="minorHAnsi" w:cstheme="minorHAns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2" w:semiHidden="0" w:unhideWhenUsed="0" w:qFormat="1"/>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6C8"/>
    <w:pPr>
      <w:spacing w:before="120" w:after="120"/>
    </w:pPr>
    <w:rPr>
      <w:rFonts w:ascii="Times New Roman" w:eastAsia="Times New Roman" w:hAnsi="Times New Roman"/>
      <w:sz w:val="24"/>
      <w:szCs w:val="24"/>
    </w:rPr>
  </w:style>
  <w:style w:type="paragraph" w:styleId="Heading1">
    <w:name w:val="heading 1"/>
    <w:basedOn w:val="Normal"/>
    <w:next w:val="BodyText"/>
    <w:link w:val="Heading1Char"/>
    <w:autoRedefine/>
    <w:qFormat/>
    <w:rsid w:val="002E291A"/>
    <w:pPr>
      <w:keepNext/>
      <w:numPr>
        <w:numId w:val="1"/>
      </w:numPr>
      <w:tabs>
        <w:tab w:val="clear" w:pos="612"/>
        <w:tab w:val="num" w:pos="432"/>
      </w:tabs>
      <w:spacing w:before="360"/>
      <w:ind w:left="432"/>
      <w:outlineLvl w:val="0"/>
    </w:pPr>
    <w:rPr>
      <w:rFonts w:ascii="Arial" w:hAnsi="Arial" w:cs="Arial"/>
      <w:b/>
      <w:bCs/>
      <w:kern w:val="32"/>
      <w:sz w:val="32"/>
      <w:szCs w:val="32"/>
    </w:rPr>
  </w:style>
  <w:style w:type="paragraph" w:styleId="Heading2">
    <w:name w:val="heading 2"/>
    <w:basedOn w:val="Normal"/>
    <w:next w:val="BodyText"/>
    <w:link w:val="Heading2Char"/>
    <w:autoRedefine/>
    <w:qFormat/>
    <w:rsid w:val="008D1B94"/>
    <w:pPr>
      <w:keepNext/>
      <w:numPr>
        <w:ilvl w:val="1"/>
        <w:numId w:val="1"/>
      </w:numPr>
      <w:tabs>
        <w:tab w:val="clear" w:pos="576"/>
        <w:tab w:val="num" w:pos="810"/>
      </w:tabs>
      <w:spacing w:before="360"/>
      <w:ind w:left="810" w:hanging="810"/>
      <w:outlineLvl w:val="1"/>
    </w:pPr>
    <w:rPr>
      <w:rFonts w:ascii="Arial" w:hAnsi="Arial" w:cs="Arial"/>
      <w:b/>
      <w:bCs/>
      <w:i/>
      <w:iCs/>
      <w:sz w:val="28"/>
      <w:szCs w:val="28"/>
    </w:rPr>
  </w:style>
  <w:style w:type="paragraph" w:styleId="Heading3">
    <w:name w:val="heading 3"/>
    <w:aliases w:val="h3,l3"/>
    <w:basedOn w:val="Normal"/>
    <w:next w:val="Normal"/>
    <w:link w:val="Heading3Char"/>
    <w:autoRedefine/>
    <w:qFormat/>
    <w:rsid w:val="002E291A"/>
    <w:pPr>
      <w:keepNext/>
      <w:numPr>
        <w:ilvl w:val="2"/>
        <w:numId w:val="1"/>
      </w:numPr>
      <w:spacing w:before="240"/>
      <w:outlineLvl w:val="2"/>
    </w:pPr>
    <w:rPr>
      <w:rFonts w:ascii="Arial" w:hAnsi="Arial" w:cs="Arial"/>
      <w:b/>
      <w:bCs/>
      <w:szCs w:val="26"/>
    </w:rPr>
  </w:style>
  <w:style w:type="paragraph" w:styleId="Heading4">
    <w:name w:val="heading 4"/>
    <w:basedOn w:val="Normal"/>
    <w:next w:val="Normal"/>
    <w:link w:val="Heading4Char"/>
    <w:qFormat/>
    <w:rsid w:val="00BC337C"/>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BC337C"/>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BC337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BC337C"/>
    <w:pPr>
      <w:numPr>
        <w:ilvl w:val="6"/>
        <w:numId w:val="1"/>
      </w:numPr>
      <w:spacing w:before="240" w:after="60"/>
      <w:outlineLvl w:val="6"/>
    </w:pPr>
  </w:style>
  <w:style w:type="paragraph" w:styleId="Heading8">
    <w:name w:val="heading 8"/>
    <w:basedOn w:val="Normal"/>
    <w:next w:val="Normal"/>
    <w:link w:val="Heading8Char"/>
    <w:qFormat/>
    <w:rsid w:val="00BC337C"/>
    <w:pPr>
      <w:numPr>
        <w:ilvl w:val="7"/>
        <w:numId w:val="1"/>
      </w:numPr>
      <w:spacing w:before="240" w:after="60"/>
      <w:outlineLvl w:val="7"/>
    </w:pPr>
    <w:rPr>
      <w:i/>
      <w:iCs/>
    </w:rPr>
  </w:style>
  <w:style w:type="paragraph" w:styleId="Heading9">
    <w:name w:val="heading 9"/>
    <w:basedOn w:val="Normal"/>
    <w:next w:val="Normal"/>
    <w:link w:val="Heading9Char"/>
    <w:qFormat/>
    <w:rsid w:val="00BC337C"/>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291A"/>
    <w:rPr>
      <w:rFonts w:ascii="Arial" w:eastAsia="Times New Roman" w:hAnsi="Arial" w:cs="Arial"/>
      <w:b/>
      <w:bCs/>
      <w:kern w:val="32"/>
      <w:sz w:val="32"/>
      <w:szCs w:val="32"/>
    </w:rPr>
  </w:style>
  <w:style w:type="character" w:customStyle="1" w:styleId="Heading2Char">
    <w:name w:val="Heading 2 Char"/>
    <w:link w:val="Heading2"/>
    <w:rsid w:val="008D1B94"/>
    <w:rPr>
      <w:rFonts w:ascii="Arial" w:eastAsia="Times New Roman" w:hAnsi="Arial" w:cs="Arial"/>
      <w:b/>
      <w:bCs/>
      <w:i/>
      <w:iCs/>
      <w:sz w:val="28"/>
      <w:szCs w:val="28"/>
    </w:rPr>
  </w:style>
  <w:style w:type="character" w:customStyle="1" w:styleId="Heading3Char">
    <w:name w:val="Heading 3 Char"/>
    <w:aliases w:val="h3 Char,l3 Char"/>
    <w:link w:val="Heading3"/>
    <w:rsid w:val="002E291A"/>
    <w:rPr>
      <w:rFonts w:ascii="Arial" w:eastAsia="Times New Roman" w:hAnsi="Arial" w:cs="Arial"/>
      <w:b/>
      <w:bCs/>
      <w:sz w:val="24"/>
      <w:szCs w:val="26"/>
    </w:rPr>
  </w:style>
  <w:style w:type="character" w:customStyle="1" w:styleId="Heading4Char">
    <w:name w:val="Heading 4 Char"/>
    <w:link w:val="Heading4"/>
    <w:rsid w:val="00BC337C"/>
    <w:rPr>
      <w:rFonts w:ascii="Times New Roman" w:eastAsia="Times New Roman" w:hAnsi="Times New Roman" w:cs="Times New Roman"/>
      <w:b/>
      <w:bCs/>
      <w:sz w:val="28"/>
      <w:szCs w:val="28"/>
    </w:rPr>
  </w:style>
  <w:style w:type="character" w:customStyle="1" w:styleId="Heading5Char">
    <w:name w:val="Heading 5 Char"/>
    <w:link w:val="Heading5"/>
    <w:rsid w:val="00BC337C"/>
    <w:rPr>
      <w:rFonts w:ascii="Times New Roman" w:eastAsia="Times New Roman" w:hAnsi="Times New Roman" w:cs="Times New Roman"/>
      <w:b/>
      <w:bCs/>
      <w:i/>
      <w:iCs/>
      <w:sz w:val="26"/>
      <w:szCs w:val="26"/>
    </w:rPr>
  </w:style>
  <w:style w:type="character" w:customStyle="1" w:styleId="Heading6Char">
    <w:name w:val="Heading 6 Char"/>
    <w:link w:val="Heading6"/>
    <w:rsid w:val="00BC337C"/>
    <w:rPr>
      <w:rFonts w:ascii="Times New Roman" w:eastAsia="Times New Roman" w:hAnsi="Times New Roman" w:cs="Times New Roman"/>
      <w:b/>
      <w:bCs/>
      <w:sz w:val="22"/>
      <w:szCs w:val="22"/>
    </w:rPr>
  </w:style>
  <w:style w:type="character" w:customStyle="1" w:styleId="Heading7Char">
    <w:name w:val="Heading 7 Char"/>
    <w:link w:val="Heading7"/>
    <w:rsid w:val="00BC337C"/>
    <w:rPr>
      <w:rFonts w:ascii="Times New Roman" w:eastAsia="Times New Roman" w:hAnsi="Times New Roman" w:cs="Times New Roman"/>
    </w:rPr>
  </w:style>
  <w:style w:type="character" w:customStyle="1" w:styleId="Heading8Char">
    <w:name w:val="Heading 8 Char"/>
    <w:link w:val="Heading8"/>
    <w:rsid w:val="00BC337C"/>
    <w:rPr>
      <w:rFonts w:ascii="Times New Roman" w:eastAsia="Times New Roman" w:hAnsi="Times New Roman" w:cs="Times New Roman"/>
      <w:i/>
      <w:iCs/>
    </w:rPr>
  </w:style>
  <w:style w:type="character" w:customStyle="1" w:styleId="Heading9Char">
    <w:name w:val="Heading 9 Char"/>
    <w:link w:val="Heading9"/>
    <w:rsid w:val="00BC337C"/>
    <w:rPr>
      <w:rFonts w:ascii="Arial" w:eastAsia="Times New Roman" w:hAnsi="Arial" w:cs="Arial"/>
      <w:sz w:val="22"/>
      <w:szCs w:val="22"/>
    </w:rPr>
  </w:style>
  <w:style w:type="paragraph" w:styleId="Header">
    <w:name w:val="header"/>
    <w:basedOn w:val="Normal"/>
    <w:link w:val="HeaderChar"/>
    <w:rsid w:val="00BC337C"/>
    <w:pPr>
      <w:tabs>
        <w:tab w:val="center" w:pos="4320"/>
        <w:tab w:val="right" w:pos="8640"/>
      </w:tabs>
    </w:pPr>
  </w:style>
  <w:style w:type="character" w:customStyle="1" w:styleId="HeaderChar">
    <w:name w:val="Header Char"/>
    <w:link w:val="Header"/>
    <w:rsid w:val="00BC337C"/>
    <w:rPr>
      <w:rFonts w:ascii="Times New Roman" w:eastAsia="Times New Roman" w:hAnsi="Times New Roman" w:cs="Times New Roman"/>
    </w:rPr>
  </w:style>
  <w:style w:type="paragraph" w:styleId="Footer">
    <w:name w:val="footer"/>
    <w:basedOn w:val="Normal"/>
    <w:link w:val="FooterChar"/>
    <w:rsid w:val="00BC337C"/>
    <w:pPr>
      <w:tabs>
        <w:tab w:val="center" w:pos="4320"/>
        <w:tab w:val="right" w:pos="8640"/>
      </w:tabs>
    </w:pPr>
  </w:style>
  <w:style w:type="character" w:customStyle="1" w:styleId="FooterChar">
    <w:name w:val="Footer Char"/>
    <w:link w:val="Footer"/>
    <w:rsid w:val="00BC337C"/>
    <w:rPr>
      <w:rFonts w:ascii="Times New Roman" w:eastAsia="Times New Roman" w:hAnsi="Times New Roman" w:cs="Times New Roman"/>
    </w:rPr>
  </w:style>
  <w:style w:type="character" w:styleId="PageNumber">
    <w:name w:val="page number"/>
    <w:basedOn w:val="DefaultParagraphFont"/>
    <w:rsid w:val="00BC337C"/>
  </w:style>
  <w:style w:type="character" w:styleId="Hyperlink">
    <w:name w:val="Hyperlink"/>
    <w:uiPriority w:val="99"/>
    <w:rsid w:val="00BC337C"/>
    <w:rPr>
      <w:color w:val="0000FF"/>
      <w:u w:val="single"/>
    </w:rPr>
  </w:style>
  <w:style w:type="paragraph" w:styleId="TOC1">
    <w:name w:val="toc 1"/>
    <w:basedOn w:val="Normal"/>
    <w:next w:val="Normal"/>
    <w:autoRedefine/>
    <w:uiPriority w:val="39"/>
    <w:rsid w:val="00BC337C"/>
    <w:pPr>
      <w:tabs>
        <w:tab w:val="left" w:pos="480"/>
        <w:tab w:val="right" w:leader="dot" w:pos="9350"/>
      </w:tabs>
      <w:spacing w:before="160"/>
      <w:ind w:left="432" w:hanging="432"/>
    </w:pPr>
    <w:rPr>
      <w:b/>
    </w:rPr>
  </w:style>
  <w:style w:type="paragraph" w:styleId="TOC2">
    <w:name w:val="toc 2"/>
    <w:basedOn w:val="Normal"/>
    <w:next w:val="Normal"/>
    <w:autoRedefine/>
    <w:uiPriority w:val="39"/>
    <w:rsid w:val="00BC337C"/>
    <w:pPr>
      <w:tabs>
        <w:tab w:val="left" w:pos="960"/>
        <w:tab w:val="right" w:leader="dot" w:pos="9350"/>
      </w:tabs>
      <w:spacing w:before="60"/>
      <w:ind w:left="1440" w:hanging="1008"/>
    </w:pPr>
  </w:style>
  <w:style w:type="paragraph" w:styleId="TOC3">
    <w:name w:val="toc 3"/>
    <w:basedOn w:val="Normal"/>
    <w:next w:val="Normal"/>
    <w:autoRedefine/>
    <w:uiPriority w:val="39"/>
    <w:rsid w:val="00BC337C"/>
    <w:pPr>
      <w:tabs>
        <w:tab w:val="right" w:leader="dot" w:pos="9360"/>
      </w:tabs>
      <w:ind w:left="1710" w:right="540" w:hanging="720"/>
    </w:pPr>
  </w:style>
  <w:style w:type="paragraph" w:customStyle="1" w:styleId="ColorfulList-Accent11">
    <w:name w:val="Colorful List - Accent 11"/>
    <w:basedOn w:val="Normal"/>
    <w:uiPriority w:val="34"/>
    <w:qFormat/>
    <w:rsid w:val="00BC337C"/>
    <w:pPr>
      <w:ind w:left="720"/>
      <w:contextualSpacing/>
    </w:pPr>
    <w:rPr>
      <w:rFonts w:ascii="Calibri" w:eastAsia="MS Mincho" w:hAnsi="Calibri"/>
      <w:sz w:val="22"/>
      <w:szCs w:val="22"/>
    </w:rPr>
  </w:style>
  <w:style w:type="paragraph" w:styleId="Caption">
    <w:name w:val="caption"/>
    <w:basedOn w:val="Normal"/>
    <w:next w:val="Normal"/>
    <w:qFormat/>
    <w:rsid w:val="00BC337C"/>
    <w:pPr>
      <w:spacing w:after="200"/>
      <w:jc w:val="center"/>
    </w:pPr>
    <w:rPr>
      <w:rFonts w:eastAsia="MS Mincho"/>
      <w:b/>
      <w:bCs/>
      <w:szCs w:val="18"/>
    </w:rPr>
  </w:style>
  <w:style w:type="paragraph" w:styleId="BodyText">
    <w:name w:val="Body Text"/>
    <w:basedOn w:val="Normal"/>
    <w:link w:val="BodyTextChar"/>
    <w:uiPriority w:val="99"/>
    <w:unhideWhenUsed/>
    <w:rsid w:val="00BC337C"/>
  </w:style>
  <w:style w:type="character" w:customStyle="1" w:styleId="BodyTextChar">
    <w:name w:val="Body Text Char"/>
    <w:link w:val="BodyText"/>
    <w:uiPriority w:val="99"/>
    <w:rsid w:val="00BC337C"/>
    <w:rPr>
      <w:rFonts w:ascii="Times New Roman" w:eastAsia="Times New Roman" w:hAnsi="Times New Roman" w:cs="Times New Roman"/>
    </w:rPr>
  </w:style>
  <w:style w:type="character" w:styleId="CommentReference">
    <w:name w:val="annotation reference"/>
    <w:uiPriority w:val="99"/>
    <w:semiHidden/>
    <w:unhideWhenUsed/>
    <w:rsid w:val="00142BBA"/>
    <w:rPr>
      <w:sz w:val="16"/>
      <w:szCs w:val="16"/>
    </w:rPr>
  </w:style>
  <w:style w:type="paragraph" w:styleId="CommentText">
    <w:name w:val="annotation text"/>
    <w:basedOn w:val="Normal"/>
    <w:link w:val="CommentTextChar"/>
    <w:uiPriority w:val="99"/>
    <w:semiHidden/>
    <w:unhideWhenUsed/>
    <w:rsid w:val="00142BBA"/>
    <w:rPr>
      <w:sz w:val="20"/>
      <w:szCs w:val="20"/>
    </w:rPr>
  </w:style>
  <w:style w:type="character" w:customStyle="1" w:styleId="CommentTextChar">
    <w:name w:val="Comment Text Char"/>
    <w:link w:val="CommentText"/>
    <w:uiPriority w:val="99"/>
    <w:semiHidden/>
    <w:rsid w:val="00142BB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42BBA"/>
    <w:rPr>
      <w:b/>
      <w:bCs/>
    </w:rPr>
  </w:style>
  <w:style w:type="character" w:customStyle="1" w:styleId="CommentSubjectChar">
    <w:name w:val="Comment Subject Char"/>
    <w:link w:val="CommentSubject"/>
    <w:uiPriority w:val="99"/>
    <w:semiHidden/>
    <w:rsid w:val="00142BB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42BBA"/>
    <w:rPr>
      <w:rFonts w:ascii="Tahoma" w:hAnsi="Tahoma" w:cs="Tahoma"/>
      <w:sz w:val="16"/>
      <w:szCs w:val="16"/>
    </w:rPr>
  </w:style>
  <w:style w:type="character" w:customStyle="1" w:styleId="BalloonTextChar">
    <w:name w:val="Balloon Text Char"/>
    <w:link w:val="BalloonText"/>
    <w:uiPriority w:val="99"/>
    <w:semiHidden/>
    <w:rsid w:val="00142BBA"/>
    <w:rPr>
      <w:rFonts w:ascii="Tahoma" w:eastAsia="Times New Roman" w:hAnsi="Tahoma" w:cs="Tahoma"/>
      <w:sz w:val="16"/>
      <w:szCs w:val="16"/>
    </w:rPr>
  </w:style>
  <w:style w:type="paragraph" w:customStyle="1" w:styleId="ColorfulShading-Accent11">
    <w:name w:val="Colorful Shading - Accent 11"/>
    <w:hidden/>
    <w:uiPriority w:val="99"/>
    <w:semiHidden/>
    <w:rsid w:val="00F74EB2"/>
    <w:rPr>
      <w:rFonts w:ascii="Times New Roman" w:eastAsia="Times New Roman" w:hAnsi="Times New Roman"/>
      <w:sz w:val="24"/>
      <w:szCs w:val="24"/>
    </w:rPr>
  </w:style>
  <w:style w:type="table" w:styleId="TableGrid">
    <w:name w:val="Table Grid"/>
    <w:basedOn w:val="TableNormal"/>
    <w:uiPriority w:val="59"/>
    <w:rsid w:val="00572D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semiHidden/>
    <w:rsid w:val="00F400ED"/>
    <w:rPr>
      <w:rFonts w:ascii="Courier New" w:eastAsia="SimSun" w:hAnsi="Courier New"/>
      <w:sz w:val="20"/>
      <w:szCs w:val="20"/>
    </w:rPr>
  </w:style>
  <w:style w:type="character" w:customStyle="1" w:styleId="PlainTextChar">
    <w:name w:val="Plain Text Char"/>
    <w:link w:val="PlainText"/>
    <w:semiHidden/>
    <w:rsid w:val="00F400ED"/>
    <w:rPr>
      <w:rFonts w:ascii="Courier New" w:eastAsia="SimSun" w:hAnsi="Courier New"/>
    </w:rPr>
  </w:style>
  <w:style w:type="character" w:customStyle="1" w:styleId="st">
    <w:name w:val="st"/>
    <w:rsid w:val="001C7B92"/>
  </w:style>
  <w:style w:type="character" w:styleId="Emphasis">
    <w:name w:val="Emphasis"/>
    <w:uiPriority w:val="20"/>
    <w:qFormat/>
    <w:rsid w:val="001C7B92"/>
    <w:rPr>
      <w:i/>
      <w:iCs/>
    </w:rPr>
  </w:style>
  <w:style w:type="character" w:styleId="FollowedHyperlink">
    <w:name w:val="FollowedHyperlink"/>
    <w:uiPriority w:val="99"/>
    <w:semiHidden/>
    <w:unhideWhenUsed/>
    <w:rsid w:val="00830938"/>
    <w:rPr>
      <w:color w:val="800080"/>
      <w:u w:val="single"/>
    </w:rPr>
  </w:style>
  <w:style w:type="paragraph" w:styleId="ListParagraph">
    <w:name w:val="List Paragraph"/>
    <w:basedOn w:val="Normal"/>
    <w:uiPriority w:val="34"/>
    <w:qFormat/>
    <w:rsid w:val="00175F7C"/>
    <w:pPr>
      <w:ind w:left="720"/>
      <w:contextualSpacing/>
    </w:pPr>
  </w:style>
  <w:style w:type="paragraph" w:styleId="FootnoteText">
    <w:name w:val="footnote text"/>
    <w:basedOn w:val="Normal"/>
    <w:link w:val="FootnoteTextChar"/>
    <w:uiPriority w:val="99"/>
    <w:unhideWhenUsed/>
    <w:rsid w:val="00E94FAD"/>
    <w:pPr>
      <w:spacing w:before="0" w:after="0"/>
    </w:pPr>
  </w:style>
  <w:style w:type="character" w:customStyle="1" w:styleId="FootnoteTextChar">
    <w:name w:val="Footnote Text Char"/>
    <w:basedOn w:val="DefaultParagraphFont"/>
    <w:link w:val="FootnoteText"/>
    <w:uiPriority w:val="99"/>
    <w:rsid w:val="00E94FAD"/>
    <w:rPr>
      <w:rFonts w:ascii="Times New Roman" w:eastAsia="Times New Roman" w:hAnsi="Times New Roman"/>
      <w:sz w:val="24"/>
      <w:szCs w:val="24"/>
    </w:rPr>
  </w:style>
  <w:style w:type="character" w:styleId="FootnoteReference">
    <w:name w:val="footnote reference"/>
    <w:basedOn w:val="DefaultParagraphFont"/>
    <w:uiPriority w:val="99"/>
    <w:unhideWhenUsed/>
    <w:rsid w:val="00E94FAD"/>
    <w:rPr>
      <w:vertAlign w:val="superscript"/>
    </w:rPr>
  </w:style>
  <w:style w:type="paragraph" w:customStyle="1" w:styleId="ReportTableCaption">
    <w:name w:val="Report Table Caption"/>
    <w:basedOn w:val="Normal"/>
    <w:qFormat/>
    <w:rsid w:val="00881ED3"/>
    <w:pPr>
      <w:tabs>
        <w:tab w:val="left" w:pos="900"/>
      </w:tabs>
      <w:spacing w:before="240" w:after="0" w:line="240" w:lineRule="exact"/>
    </w:pPr>
    <w:rPr>
      <w:rFonts w:asciiTheme="minorHAnsi" w:hAnsiTheme="minorHAnsi"/>
      <w:b/>
      <w:snapToGrid w:val="0"/>
    </w:rPr>
  </w:style>
  <w:style w:type="paragraph" w:customStyle="1" w:styleId="ReportFigureCaption">
    <w:name w:val="Report Figure Caption"/>
    <w:basedOn w:val="ReportTableCaption"/>
    <w:qFormat/>
    <w:rsid w:val="00881ED3"/>
    <w:pPr>
      <w:spacing w:before="0" w:after="480"/>
    </w:pPr>
  </w:style>
  <w:style w:type="paragraph" w:customStyle="1" w:styleId="MemoHeading1">
    <w:name w:val="Memo Heading 1"/>
    <w:basedOn w:val="Normal"/>
    <w:qFormat/>
    <w:rsid w:val="00881ED3"/>
    <w:pPr>
      <w:tabs>
        <w:tab w:val="left" w:pos="0"/>
        <w:tab w:val="right" w:pos="9360"/>
      </w:tabs>
      <w:spacing w:before="240"/>
    </w:pPr>
    <w:rPr>
      <w:rFonts w:asciiTheme="minorHAnsi" w:hAnsiTheme="minorHAnsi" w:cstheme="minorHAnsi"/>
      <w:b/>
      <w:snapToGrid w:val="0"/>
      <w:sz w:val="28"/>
      <w:szCs w:val="28"/>
    </w:rPr>
  </w:style>
  <w:style w:type="paragraph" w:customStyle="1" w:styleId="MemoBodyText">
    <w:name w:val="Memo Body Text"/>
    <w:basedOn w:val="Normal"/>
    <w:qFormat/>
    <w:rsid w:val="00881ED3"/>
    <w:pPr>
      <w:spacing w:before="0" w:after="240"/>
    </w:pPr>
    <w:rPr>
      <w:rFonts w:asciiTheme="minorHAnsi" w:eastAsiaTheme="minorHAnsi" w:hAnsiTheme="minorHAnsi"/>
      <w:snapToGrid w:val="0"/>
    </w:rPr>
  </w:style>
  <w:style w:type="paragraph" w:customStyle="1" w:styleId="MemoBullets">
    <w:name w:val="Memo Bullets"/>
    <w:basedOn w:val="Normal"/>
    <w:qFormat/>
    <w:rsid w:val="00881ED3"/>
    <w:pPr>
      <w:numPr>
        <w:numId w:val="21"/>
      </w:numPr>
      <w:spacing w:before="0" w:after="60"/>
    </w:pPr>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86735">
      <w:bodyDiv w:val="1"/>
      <w:marLeft w:val="0"/>
      <w:marRight w:val="0"/>
      <w:marTop w:val="0"/>
      <w:marBottom w:val="0"/>
      <w:divBdr>
        <w:top w:val="none" w:sz="0" w:space="0" w:color="auto"/>
        <w:left w:val="none" w:sz="0" w:space="0" w:color="auto"/>
        <w:bottom w:val="none" w:sz="0" w:space="0" w:color="auto"/>
        <w:right w:val="none" w:sz="0" w:space="0" w:color="auto"/>
      </w:divBdr>
    </w:div>
    <w:div w:id="59912308">
      <w:bodyDiv w:val="1"/>
      <w:marLeft w:val="0"/>
      <w:marRight w:val="0"/>
      <w:marTop w:val="0"/>
      <w:marBottom w:val="0"/>
      <w:divBdr>
        <w:top w:val="none" w:sz="0" w:space="0" w:color="auto"/>
        <w:left w:val="none" w:sz="0" w:space="0" w:color="auto"/>
        <w:bottom w:val="none" w:sz="0" w:space="0" w:color="auto"/>
        <w:right w:val="none" w:sz="0" w:space="0" w:color="auto"/>
      </w:divBdr>
    </w:div>
    <w:div w:id="469791779">
      <w:bodyDiv w:val="1"/>
      <w:marLeft w:val="0"/>
      <w:marRight w:val="0"/>
      <w:marTop w:val="0"/>
      <w:marBottom w:val="0"/>
      <w:divBdr>
        <w:top w:val="none" w:sz="0" w:space="0" w:color="auto"/>
        <w:left w:val="none" w:sz="0" w:space="0" w:color="auto"/>
        <w:bottom w:val="none" w:sz="0" w:space="0" w:color="auto"/>
        <w:right w:val="none" w:sz="0" w:space="0" w:color="auto"/>
      </w:divBdr>
    </w:div>
    <w:div w:id="734009184">
      <w:bodyDiv w:val="1"/>
      <w:marLeft w:val="0"/>
      <w:marRight w:val="0"/>
      <w:marTop w:val="0"/>
      <w:marBottom w:val="0"/>
      <w:divBdr>
        <w:top w:val="none" w:sz="0" w:space="0" w:color="auto"/>
        <w:left w:val="none" w:sz="0" w:space="0" w:color="auto"/>
        <w:bottom w:val="none" w:sz="0" w:space="0" w:color="auto"/>
        <w:right w:val="none" w:sz="0" w:space="0" w:color="auto"/>
      </w:divBdr>
    </w:div>
    <w:div w:id="857620392">
      <w:bodyDiv w:val="1"/>
      <w:marLeft w:val="0"/>
      <w:marRight w:val="0"/>
      <w:marTop w:val="0"/>
      <w:marBottom w:val="0"/>
      <w:divBdr>
        <w:top w:val="none" w:sz="0" w:space="0" w:color="auto"/>
        <w:left w:val="none" w:sz="0" w:space="0" w:color="auto"/>
        <w:bottom w:val="none" w:sz="0" w:space="0" w:color="auto"/>
        <w:right w:val="none" w:sz="0" w:space="0" w:color="auto"/>
      </w:divBdr>
    </w:div>
    <w:div w:id="868298664">
      <w:bodyDiv w:val="1"/>
      <w:marLeft w:val="0"/>
      <w:marRight w:val="0"/>
      <w:marTop w:val="0"/>
      <w:marBottom w:val="0"/>
      <w:divBdr>
        <w:top w:val="none" w:sz="0" w:space="0" w:color="auto"/>
        <w:left w:val="none" w:sz="0" w:space="0" w:color="auto"/>
        <w:bottom w:val="none" w:sz="0" w:space="0" w:color="auto"/>
        <w:right w:val="none" w:sz="0" w:space="0" w:color="auto"/>
      </w:divBdr>
    </w:div>
    <w:div w:id="900478213">
      <w:bodyDiv w:val="1"/>
      <w:marLeft w:val="0"/>
      <w:marRight w:val="0"/>
      <w:marTop w:val="0"/>
      <w:marBottom w:val="0"/>
      <w:divBdr>
        <w:top w:val="none" w:sz="0" w:space="0" w:color="auto"/>
        <w:left w:val="none" w:sz="0" w:space="0" w:color="auto"/>
        <w:bottom w:val="none" w:sz="0" w:space="0" w:color="auto"/>
        <w:right w:val="none" w:sz="0" w:space="0" w:color="auto"/>
      </w:divBdr>
    </w:div>
    <w:div w:id="1465463632">
      <w:bodyDiv w:val="1"/>
      <w:marLeft w:val="0"/>
      <w:marRight w:val="0"/>
      <w:marTop w:val="0"/>
      <w:marBottom w:val="0"/>
      <w:divBdr>
        <w:top w:val="none" w:sz="0" w:space="0" w:color="auto"/>
        <w:left w:val="none" w:sz="0" w:space="0" w:color="auto"/>
        <w:bottom w:val="none" w:sz="0" w:space="0" w:color="auto"/>
        <w:right w:val="none" w:sz="0" w:space="0" w:color="auto"/>
      </w:divBdr>
    </w:div>
    <w:div w:id="1528521866">
      <w:bodyDiv w:val="1"/>
      <w:marLeft w:val="0"/>
      <w:marRight w:val="0"/>
      <w:marTop w:val="0"/>
      <w:marBottom w:val="0"/>
      <w:divBdr>
        <w:top w:val="none" w:sz="0" w:space="0" w:color="auto"/>
        <w:left w:val="none" w:sz="0" w:space="0" w:color="auto"/>
        <w:bottom w:val="none" w:sz="0" w:space="0" w:color="auto"/>
        <w:right w:val="none" w:sz="0" w:space="0" w:color="auto"/>
      </w:divBdr>
      <w:divsChild>
        <w:div w:id="717051469">
          <w:marLeft w:val="0"/>
          <w:marRight w:val="0"/>
          <w:marTop w:val="0"/>
          <w:marBottom w:val="0"/>
          <w:divBdr>
            <w:top w:val="none" w:sz="0" w:space="0" w:color="auto"/>
            <w:left w:val="none" w:sz="0" w:space="0" w:color="auto"/>
            <w:bottom w:val="none" w:sz="0" w:space="0" w:color="auto"/>
            <w:right w:val="none" w:sz="0" w:space="0" w:color="auto"/>
          </w:divBdr>
        </w:div>
        <w:div w:id="1745032614">
          <w:marLeft w:val="0"/>
          <w:marRight w:val="0"/>
          <w:marTop w:val="0"/>
          <w:marBottom w:val="0"/>
          <w:divBdr>
            <w:top w:val="none" w:sz="0" w:space="0" w:color="auto"/>
            <w:left w:val="none" w:sz="0" w:space="0" w:color="auto"/>
            <w:bottom w:val="none" w:sz="0" w:space="0" w:color="auto"/>
            <w:right w:val="none" w:sz="0" w:space="0" w:color="auto"/>
          </w:divBdr>
        </w:div>
        <w:div w:id="578373176">
          <w:marLeft w:val="0"/>
          <w:marRight w:val="0"/>
          <w:marTop w:val="0"/>
          <w:marBottom w:val="0"/>
          <w:divBdr>
            <w:top w:val="none" w:sz="0" w:space="0" w:color="auto"/>
            <w:left w:val="none" w:sz="0" w:space="0" w:color="auto"/>
            <w:bottom w:val="none" w:sz="0" w:space="0" w:color="auto"/>
            <w:right w:val="none" w:sz="0" w:space="0" w:color="auto"/>
          </w:divBdr>
        </w:div>
        <w:div w:id="1725984818">
          <w:marLeft w:val="0"/>
          <w:marRight w:val="0"/>
          <w:marTop w:val="0"/>
          <w:marBottom w:val="0"/>
          <w:divBdr>
            <w:top w:val="none" w:sz="0" w:space="0" w:color="auto"/>
            <w:left w:val="none" w:sz="0" w:space="0" w:color="auto"/>
            <w:bottom w:val="none" w:sz="0" w:space="0" w:color="auto"/>
            <w:right w:val="none" w:sz="0" w:space="0" w:color="auto"/>
          </w:divBdr>
        </w:div>
        <w:div w:id="1151022159">
          <w:marLeft w:val="0"/>
          <w:marRight w:val="0"/>
          <w:marTop w:val="0"/>
          <w:marBottom w:val="0"/>
          <w:divBdr>
            <w:top w:val="none" w:sz="0" w:space="0" w:color="auto"/>
            <w:left w:val="none" w:sz="0" w:space="0" w:color="auto"/>
            <w:bottom w:val="none" w:sz="0" w:space="0" w:color="auto"/>
            <w:right w:val="none" w:sz="0" w:space="0" w:color="auto"/>
          </w:divBdr>
        </w:div>
        <w:div w:id="1506362200">
          <w:marLeft w:val="0"/>
          <w:marRight w:val="0"/>
          <w:marTop w:val="0"/>
          <w:marBottom w:val="0"/>
          <w:divBdr>
            <w:top w:val="none" w:sz="0" w:space="0" w:color="auto"/>
            <w:left w:val="none" w:sz="0" w:space="0" w:color="auto"/>
            <w:bottom w:val="none" w:sz="0" w:space="0" w:color="auto"/>
            <w:right w:val="none" w:sz="0" w:space="0" w:color="auto"/>
          </w:divBdr>
        </w:div>
        <w:div w:id="688413284">
          <w:marLeft w:val="0"/>
          <w:marRight w:val="0"/>
          <w:marTop w:val="0"/>
          <w:marBottom w:val="0"/>
          <w:divBdr>
            <w:top w:val="none" w:sz="0" w:space="0" w:color="auto"/>
            <w:left w:val="none" w:sz="0" w:space="0" w:color="auto"/>
            <w:bottom w:val="none" w:sz="0" w:space="0" w:color="auto"/>
            <w:right w:val="none" w:sz="0" w:space="0" w:color="auto"/>
          </w:divBdr>
        </w:div>
        <w:div w:id="1425491463">
          <w:marLeft w:val="0"/>
          <w:marRight w:val="0"/>
          <w:marTop w:val="0"/>
          <w:marBottom w:val="0"/>
          <w:divBdr>
            <w:top w:val="none" w:sz="0" w:space="0" w:color="auto"/>
            <w:left w:val="none" w:sz="0" w:space="0" w:color="auto"/>
            <w:bottom w:val="none" w:sz="0" w:space="0" w:color="auto"/>
            <w:right w:val="none" w:sz="0" w:space="0" w:color="auto"/>
          </w:divBdr>
        </w:div>
        <w:div w:id="426653421">
          <w:marLeft w:val="0"/>
          <w:marRight w:val="0"/>
          <w:marTop w:val="0"/>
          <w:marBottom w:val="0"/>
          <w:divBdr>
            <w:top w:val="none" w:sz="0" w:space="0" w:color="auto"/>
            <w:left w:val="none" w:sz="0" w:space="0" w:color="auto"/>
            <w:bottom w:val="none" w:sz="0" w:space="0" w:color="auto"/>
            <w:right w:val="none" w:sz="0" w:space="0" w:color="auto"/>
          </w:divBdr>
        </w:div>
        <w:div w:id="1231424229">
          <w:marLeft w:val="0"/>
          <w:marRight w:val="0"/>
          <w:marTop w:val="0"/>
          <w:marBottom w:val="0"/>
          <w:divBdr>
            <w:top w:val="none" w:sz="0" w:space="0" w:color="auto"/>
            <w:left w:val="none" w:sz="0" w:space="0" w:color="auto"/>
            <w:bottom w:val="none" w:sz="0" w:space="0" w:color="auto"/>
            <w:right w:val="none" w:sz="0" w:space="0" w:color="auto"/>
          </w:divBdr>
        </w:div>
        <w:div w:id="1901399389">
          <w:marLeft w:val="0"/>
          <w:marRight w:val="0"/>
          <w:marTop w:val="0"/>
          <w:marBottom w:val="0"/>
          <w:divBdr>
            <w:top w:val="none" w:sz="0" w:space="0" w:color="auto"/>
            <w:left w:val="none" w:sz="0" w:space="0" w:color="auto"/>
            <w:bottom w:val="none" w:sz="0" w:space="0" w:color="auto"/>
            <w:right w:val="none" w:sz="0" w:space="0" w:color="auto"/>
          </w:divBdr>
        </w:div>
        <w:div w:id="822812310">
          <w:marLeft w:val="0"/>
          <w:marRight w:val="0"/>
          <w:marTop w:val="0"/>
          <w:marBottom w:val="0"/>
          <w:divBdr>
            <w:top w:val="none" w:sz="0" w:space="0" w:color="auto"/>
            <w:left w:val="none" w:sz="0" w:space="0" w:color="auto"/>
            <w:bottom w:val="none" w:sz="0" w:space="0" w:color="auto"/>
            <w:right w:val="none" w:sz="0" w:space="0" w:color="auto"/>
          </w:divBdr>
        </w:div>
        <w:div w:id="1996839924">
          <w:marLeft w:val="0"/>
          <w:marRight w:val="0"/>
          <w:marTop w:val="0"/>
          <w:marBottom w:val="0"/>
          <w:divBdr>
            <w:top w:val="none" w:sz="0" w:space="0" w:color="auto"/>
            <w:left w:val="none" w:sz="0" w:space="0" w:color="auto"/>
            <w:bottom w:val="none" w:sz="0" w:space="0" w:color="auto"/>
            <w:right w:val="none" w:sz="0" w:space="0" w:color="auto"/>
          </w:divBdr>
        </w:div>
        <w:div w:id="1089040853">
          <w:marLeft w:val="0"/>
          <w:marRight w:val="0"/>
          <w:marTop w:val="0"/>
          <w:marBottom w:val="0"/>
          <w:divBdr>
            <w:top w:val="none" w:sz="0" w:space="0" w:color="auto"/>
            <w:left w:val="none" w:sz="0" w:space="0" w:color="auto"/>
            <w:bottom w:val="none" w:sz="0" w:space="0" w:color="auto"/>
            <w:right w:val="none" w:sz="0" w:space="0" w:color="auto"/>
          </w:divBdr>
        </w:div>
        <w:div w:id="546382057">
          <w:marLeft w:val="0"/>
          <w:marRight w:val="0"/>
          <w:marTop w:val="0"/>
          <w:marBottom w:val="0"/>
          <w:divBdr>
            <w:top w:val="none" w:sz="0" w:space="0" w:color="auto"/>
            <w:left w:val="none" w:sz="0" w:space="0" w:color="auto"/>
            <w:bottom w:val="none" w:sz="0" w:space="0" w:color="auto"/>
            <w:right w:val="none" w:sz="0" w:space="0" w:color="auto"/>
          </w:divBdr>
        </w:div>
        <w:div w:id="245071728">
          <w:marLeft w:val="0"/>
          <w:marRight w:val="0"/>
          <w:marTop w:val="0"/>
          <w:marBottom w:val="0"/>
          <w:divBdr>
            <w:top w:val="none" w:sz="0" w:space="0" w:color="auto"/>
            <w:left w:val="none" w:sz="0" w:space="0" w:color="auto"/>
            <w:bottom w:val="none" w:sz="0" w:space="0" w:color="auto"/>
            <w:right w:val="none" w:sz="0" w:space="0" w:color="auto"/>
          </w:divBdr>
        </w:div>
        <w:div w:id="398019422">
          <w:marLeft w:val="0"/>
          <w:marRight w:val="0"/>
          <w:marTop w:val="0"/>
          <w:marBottom w:val="0"/>
          <w:divBdr>
            <w:top w:val="none" w:sz="0" w:space="0" w:color="auto"/>
            <w:left w:val="none" w:sz="0" w:space="0" w:color="auto"/>
            <w:bottom w:val="none" w:sz="0" w:space="0" w:color="auto"/>
            <w:right w:val="none" w:sz="0" w:space="0" w:color="auto"/>
          </w:divBdr>
        </w:div>
        <w:div w:id="1783306315">
          <w:marLeft w:val="0"/>
          <w:marRight w:val="0"/>
          <w:marTop w:val="0"/>
          <w:marBottom w:val="0"/>
          <w:divBdr>
            <w:top w:val="none" w:sz="0" w:space="0" w:color="auto"/>
            <w:left w:val="none" w:sz="0" w:space="0" w:color="auto"/>
            <w:bottom w:val="none" w:sz="0" w:space="0" w:color="auto"/>
            <w:right w:val="none" w:sz="0" w:space="0" w:color="auto"/>
          </w:divBdr>
        </w:div>
        <w:div w:id="372196306">
          <w:marLeft w:val="0"/>
          <w:marRight w:val="0"/>
          <w:marTop w:val="0"/>
          <w:marBottom w:val="0"/>
          <w:divBdr>
            <w:top w:val="none" w:sz="0" w:space="0" w:color="auto"/>
            <w:left w:val="none" w:sz="0" w:space="0" w:color="auto"/>
            <w:bottom w:val="none" w:sz="0" w:space="0" w:color="auto"/>
            <w:right w:val="none" w:sz="0" w:space="0" w:color="auto"/>
          </w:divBdr>
        </w:div>
        <w:div w:id="2097361529">
          <w:marLeft w:val="0"/>
          <w:marRight w:val="0"/>
          <w:marTop w:val="0"/>
          <w:marBottom w:val="0"/>
          <w:divBdr>
            <w:top w:val="none" w:sz="0" w:space="0" w:color="auto"/>
            <w:left w:val="none" w:sz="0" w:space="0" w:color="auto"/>
            <w:bottom w:val="none" w:sz="0" w:space="0" w:color="auto"/>
            <w:right w:val="none" w:sz="0" w:space="0" w:color="auto"/>
          </w:divBdr>
        </w:div>
        <w:div w:id="1606421493">
          <w:marLeft w:val="0"/>
          <w:marRight w:val="0"/>
          <w:marTop w:val="0"/>
          <w:marBottom w:val="0"/>
          <w:divBdr>
            <w:top w:val="none" w:sz="0" w:space="0" w:color="auto"/>
            <w:left w:val="none" w:sz="0" w:space="0" w:color="auto"/>
            <w:bottom w:val="none" w:sz="0" w:space="0" w:color="auto"/>
            <w:right w:val="none" w:sz="0" w:space="0" w:color="auto"/>
          </w:divBdr>
        </w:div>
        <w:div w:id="1009480539">
          <w:marLeft w:val="0"/>
          <w:marRight w:val="0"/>
          <w:marTop w:val="0"/>
          <w:marBottom w:val="0"/>
          <w:divBdr>
            <w:top w:val="none" w:sz="0" w:space="0" w:color="auto"/>
            <w:left w:val="none" w:sz="0" w:space="0" w:color="auto"/>
            <w:bottom w:val="none" w:sz="0" w:space="0" w:color="auto"/>
            <w:right w:val="none" w:sz="0" w:space="0" w:color="auto"/>
          </w:divBdr>
        </w:div>
        <w:div w:id="606472653">
          <w:marLeft w:val="0"/>
          <w:marRight w:val="0"/>
          <w:marTop w:val="0"/>
          <w:marBottom w:val="0"/>
          <w:divBdr>
            <w:top w:val="none" w:sz="0" w:space="0" w:color="auto"/>
            <w:left w:val="none" w:sz="0" w:space="0" w:color="auto"/>
            <w:bottom w:val="none" w:sz="0" w:space="0" w:color="auto"/>
            <w:right w:val="none" w:sz="0" w:space="0" w:color="auto"/>
          </w:divBdr>
        </w:div>
        <w:div w:id="2084064934">
          <w:marLeft w:val="0"/>
          <w:marRight w:val="0"/>
          <w:marTop w:val="0"/>
          <w:marBottom w:val="0"/>
          <w:divBdr>
            <w:top w:val="none" w:sz="0" w:space="0" w:color="auto"/>
            <w:left w:val="none" w:sz="0" w:space="0" w:color="auto"/>
            <w:bottom w:val="none" w:sz="0" w:space="0" w:color="auto"/>
            <w:right w:val="none" w:sz="0" w:space="0" w:color="auto"/>
          </w:divBdr>
        </w:div>
        <w:div w:id="1702129977">
          <w:marLeft w:val="0"/>
          <w:marRight w:val="0"/>
          <w:marTop w:val="0"/>
          <w:marBottom w:val="0"/>
          <w:divBdr>
            <w:top w:val="none" w:sz="0" w:space="0" w:color="auto"/>
            <w:left w:val="none" w:sz="0" w:space="0" w:color="auto"/>
            <w:bottom w:val="none" w:sz="0" w:space="0" w:color="auto"/>
            <w:right w:val="none" w:sz="0" w:space="0" w:color="auto"/>
          </w:divBdr>
        </w:div>
        <w:div w:id="1077551438">
          <w:marLeft w:val="0"/>
          <w:marRight w:val="0"/>
          <w:marTop w:val="0"/>
          <w:marBottom w:val="0"/>
          <w:divBdr>
            <w:top w:val="none" w:sz="0" w:space="0" w:color="auto"/>
            <w:left w:val="none" w:sz="0" w:space="0" w:color="auto"/>
            <w:bottom w:val="none" w:sz="0" w:space="0" w:color="auto"/>
            <w:right w:val="none" w:sz="0" w:space="0" w:color="auto"/>
          </w:divBdr>
        </w:div>
        <w:div w:id="1329097542">
          <w:marLeft w:val="0"/>
          <w:marRight w:val="0"/>
          <w:marTop w:val="0"/>
          <w:marBottom w:val="0"/>
          <w:divBdr>
            <w:top w:val="none" w:sz="0" w:space="0" w:color="auto"/>
            <w:left w:val="none" w:sz="0" w:space="0" w:color="auto"/>
            <w:bottom w:val="none" w:sz="0" w:space="0" w:color="auto"/>
            <w:right w:val="none" w:sz="0" w:space="0" w:color="auto"/>
          </w:divBdr>
        </w:div>
        <w:div w:id="2109420726">
          <w:marLeft w:val="0"/>
          <w:marRight w:val="0"/>
          <w:marTop w:val="0"/>
          <w:marBottom w:val="0"/>
          <w:divBdr>
            <w:top w:val="none" w:sz="0" w:space="0" w:color="auto"/>
            <w:left w:val="none" w:sz="0" w:space="0" w:color="auto"/>
            <w:bottom w:val="none" w:sz="0" w:space="0" w:color="auto"/>
            <w:right w:val="none" w:sz="0" w:space="0" w:color="auto"/>
          </w:divBdr>
        </w:div>
        <w:div w:id="982581450">
          <w:marLeft w:val="0"/>
          <w:marRight w:val="0"/>
          <w:marTop w:val="0"/>
          <w:marBottom w:val="0"/>
          <w:divBdr>
            <w:top w:val="none" w:sz="0" w:space="0" w:color="auto"/>
            <w:left w:val="none" w:sz="0" w:space="0" w:color="auto"/>
            <w:bottom w:val="none" w:sz="0" w:space="0" w:color="auto"/>
            <w:right w:val="none" w:sz="0" w:space="0" w:color="auto"/>
          </w:divBdr>
        </w:div>
        <w:div w:id="1512647883">
          <w:marLeft w:val="0"/>
          <w:marRight w:val="0"/>
          <w:marTop w:val="0"/>
          <w:marBottom w:val="0"/>
          <w:divBdr>
            <w:top w:val="none" w:sz="0" w:space="0" w:color="auto"/>
            <w:left w:val="none" w:sz="0" w:space="0" w:color="auto"/>
            <w:bottom w:val="none" w:sz="0" w:space="0" w:color="auto"/>
            <w:right w:val="none" w:sz="0" w:space="0" w:color="auto"/>
          </w:divBdr>
        </w:div>
        <w:div w:id="1977951882">
          <w:marLeft w:val="0"/>
          <w:marRight w:val="0"/>
          <w:marTop w:val="0"/>
          <w:marBottom w:val="0"/>
          <w:divBdr>
            <w:top w:val="none" w:sz="0" w:space="0" w:color="auto"/>
            <w:left w:val="none" w:sz="0" w:space="0" w:color="auto"/>
            <w:bottom w:val="none" w:sz="0" w:space="0" w:color="auto"/>
            <w:right w:val="none" w:sz="0" w:space="0" w:color="auto"/>
          </w:divBdr>
        </w:div>
        <w:div w:id="2132625492">
          <w:marLeft w:val="0"/>
          <w:marRight w:val="0"/>
          <w:marTop w:val="0"/>
          <w:marBottom w:val="0"/>
          <w:divBdr>
            <w:top w:val="none" w:sz="0" w:space="0" w:color="auto"/>
            <w:left w:val="none" w:sz="0" w:space="0" w:color="auto"/>
            <w:bottom w:val="none" w:sz="0" w:space="0" w:color="auto"/>
            <w:right w:val="none" w:sz="0" w:space="0" w:color="auto"/>
          </w:divBdr>
        </w:div>
        <w:div w:id="1475641271">
          <w:marLeft w:val="0"/>
          <w:marRight w:val="0"/>
          <w:marTop w:val="0"/>
          <w:marBottom w:val="0"/>
          <w:divBdr>
            <w:top w:val="none" w:sz="0" w:space="0" w:color="auto"/>
            <w:left w:val="none" w:sz="0" w:space="0" w:color="auto"/>
            <w:bottom w:val="none" w:sz="0" w:space="0" w:color="auto"/>
            <w:right w:val="none" w:sz="0" w:space="0" w:color="auto"/>
          </w:divBdr>
        </w:div>
        <w:div w:id="960263188">
          <w:marLeft w:val="0"/>
          <w:marRight w:val="0"/>
          <w:marTop w:val="0"/>
          <w:marBottom w:val="0"/>
          <w:divBdr>
            <w:top w:val="none" w:sz="0" w:space="0" w:color="auto"/>
            <w:left w:val="none" w:sz="0" w:space="0" w:color="auto"/>
            <w:bottom w:val="none" w:sz="0" w:space="0" w:color="auto"/>
            <w:right w:val="none" w:sz="0" w:space="0" w:color="auto"/>
          </w:divBdr>
        </w:div>
        <w:div w:id="1365134292">
          <w:marLeft w:val="0"/>
          <w:marRight w:val="0"/>
          <w:marTop w:val="0"/>
          <w:marBottom w:val="0"/>
          <w:divBdr>
            <w:top w:val="none" w:sz="0" w:space="0" w:color="auto"/>
            <w:left w:val="none" w:sz="0" w:space="0" w:color="auto"/>
            <w:bottom w:val="none" w:sz="0" w:space="0" w:color="auto"/>
            <w:right w:val="none" w:sz="0" w:space="0" w:color="auto"/>
          </w:divBdr>
        </w:div>
        <w:div w:id="685860625">
          <w:marLeft w:val="0"/>
          <w:marRight w:val="0"/>
          <w:marTop w:val="0"/>
          <w:marBottom w:val="0"/>
          <w:divBdr>
            <w:top w:val="none" w:sz="0" w:space="0" w:color="auto"/>
            <w:left w:val="none" w:sz="0" w:space="0" w:color="auto"/>
            <w:bottom w:val="none" w:sz="0" w:space="0" w:color="auto"/>
            <w:right w:val="none" w:sz="0" w:space="0" w:color="auto"/>
          </w:divBdr>
        </w:div>
        <w:div w:id="618033069">
          <w:marLeft w:val="0"/>
          <w:marRight w:val="0"/>
          <w:marTop w:val="0"/>
          <w:marBottom w:val="0"/>
          <w:divBdr>
            <w:top w:val="none" w:sz="0" w:space="0" w:color="auto"/>
            <w:left w:val="none" w:sz="0" w:space="0" w:color="auto"/>
            <w:bottom w:val="none" w:sz="0" w:space="0" w:color="auto"/>
            <w:right w:val="none" w:sz="0" w:space="0" w:color="auto"/>
          </w:divBdr>
        </w:div>
        <w:div w:id="1999183671">
          <w:marLeft w:val="0"/>
          <w:marRight w:val="0"/>
          <w:marTop w:val="0"/>
          <w:marBottom w:val="0"/>
          <w:divBdr>
            <w:top w:val="none" w:sz="0" w:space="0" w:color="auto"/>
            <w:left w:val="none" w:sz="0" w:space="0" w:color="auto"/>
            <w:bottom w:val="none" w:sz="0" w:space="0" w:color="auto"/>
            <w:right w:val="none" w:sz="0" w:space="0" w:color="auto"/>
          </w:divBdr>
        </w:div>
        <w:div w:id="489911905">
          <w:marLeft w:val="0"/>
          <w:marRight w:val="0"/>
          <w:marTop w:val="0"/>
          <w:marBottom w:val="0"/>
          <w:divBdr>
            <w:top w:val="none" w:sz="0" w:space="0" w:color="auto"/>
            <w:left w:val="none" w:sz="0" w:space="0" w:color="auto"/>
            <w:bottom w:val="none" w:sz="0" w:space="0" w:color="auto"/>
            <w:right w:val="none" w:sz="0" w:space="0" w:color="auto"/>
          </w:divBdr>
        </w:div>
        <w:div w:id="347030375">
          <w:marLeft w:val="0"/>
          <w:marRight w:val="0"/>
          <w:marTop w:val="0"/>
          <w:marBottom w:val="0"/>
          <w:divBdr>
            <w:top w:val="none" w:sz="0" w:space="0" w:color="auto"/>
            <w:left w:val="none" w:sz="0" w:space="0" w:color="auto"/>
            <w:bottom w:val="none" w:sz="0" w:space="0" w:color="auto"/>
            <w:right w:val="none" w:sz="0" w:space="0" w:color="auto"/>
          </w:divBdr>
        </w:div>
        <w:div w:id="1459297039">
          <w:marLeft w:val="0"/>
          <w:marRight w:val="0"/>
          <w:marTop w:val="0"/>
          <w:marBottom w:val="0"/>
          <w:divBdr>
            <w:top w:val="none" w:sz="0" w:space="0" w:color="auto"/>
            <w:left w:val="none" w:sz="0" w:space="0" w:color="auto"/>
            <w:bottom w:val="none" w:sz="0" w:space="0" w:color="auto"/>
            <w:right w:val="none" w:sz="0" w:space="0" w:color="auto"/>
          </w:divBdr>
        </w:div>
        <w:div w:id="778984865">
          <w:marLeft w:val="0"/>
          <w:marRight w:val="0"/>
          <w:marTop w:val="0"/>
          <w:marBottom w:val="0"/>
          <w:divBdr>
            <w:top w:val="none" w:sz="0" w:space="0" w:color="auto"/>
            <w:left w:val="none" w:sz="0" w:space="0" w:color="auto"/>
            <w:bottom w:val="none" w:sz="0" w:space="0" w:color="auto"/>
            <w:right w:val="none" w:sz="0" w:space="0" w:color="auto"/>
          </w:divBdr>
        </w:div>
        <w:div w:id="259025273">
          <w:marLeft w:val="0"/>
          <w:marRight w:val="0"/>
          <w:marTop w:val="0"/>
          <w:marBottom w:val="0"/>
          <w:divBdr>
            <w:top w:val="none" w:sz="0" w:space="0" w:color="auto"/>
            <w:left w:val="none" w:sz="0" w:space="0" w:color="auto"/>
            <w:bottom w:val="none" w:sz="0" w:space="0" w:color="auto"/>
            <w:right w:val="none" w:sz="0" w:space="0" w:color="auto"/>
          </w:divBdr>
        </w:div>
        <w:div w:id="2041971497">
          <w:marLeft w:val="0"/>
          <w:marRight w:val="0"/>
          <w:marTop w:val="0"/>
          <w:marBottom w:val="0"/>
          <w:divBdr>
            <w:top w:val="none" w:sz="0" w:space="0" w:color="auto"/>
            <w:left w:val="none" w:sz="0" w:space="0" w:color="auto"/>
            <w:bottom w:val="none" w:sz="0" w:space="0" w:color="auto"/>
            <w:right w:val="none" w:sz="0" w:space="0" w:color="auto"/>
          </w:divBdr>
        </w:div>
        <w:div w:id="1055856007">
          <w:marLeft w:val="0"/>
          <w:marRight w:val="0"/>
          <w:marTop w:val="0"/>
          <w:marBottom w:val="0"/>
          <w:divBdr>
            <w:top w:val="none" w:sz="0" w:space="0" w:color="auto"/>
            <w:left w:val="none" w:sz="0" w:space="0" w:color="auto"/>
            <w:bottom w:val="none" w:sz="0" w:space="0" w:color="auto"/>
            <w:right w:val="none" w:sz="0" w:space="0" w:color="auto"/>
          </w:divBdr>
        </w:div>
        <w:div w:id="1645424410">
          <w:marLeft w:val="0"/>
          <w:marRight w:val="0"/>
          <w:marTop w:val="0"/>
          <w:marBottom w:val="0"/>
          <w:divBdr>
            <w:top w:val="none" w:sz="0" w:space="0" w:color="auto"/>
            <w:left w:val="none" w:sz="0" w:space="0" w:color="auto"/>
            <w:bottom w:val="none" w:sz="0" w:space="0" w:color="auto"/>
            <w:right w:val="none" w:sz="0" w:space="0" w:color="auto"/>
          </w:divBdr>
        </w:div>
        <w:div w:id="215969805">
          <w:marLeft w:val="0"/>
          <w:marRight w:val="0"/>
          <w:marTop w:val="0"/>
          <w:marBottom w:val="0"/>
          <w:divBdr>
            <w:top w:val="none" w:sz="0" w:space="0" w:color="auto"/>
            <w:left w:val="none" w:sz="0" w:space="0" w:color="auto"/>
            <w:bottom w:val="none" w:sz="0" w:space="0" w:color="auto"/>
            <w:right w:val="none" w:sz="0" w:space="0" w:color="auto"/>
          </w:divBdr>
        </w:div>
        <w:div w:id="1130703523">
          <w:marLeft w:val="0"/>
          <w:marRight w:val="0"/>
          <w:marTop w:val="0"/>
          <w:marBottom w:val="0"/>
          <w:divBdr>
            <w:top w:val="none" w:sz="0" w:space="0" w:color="auto"/>
            <w:left w:val="none" w:sz="0" w:space="0" w:color="auto"/>
            <w:bottom w:val="none" w:sz="0" w:space="0" w:color="auto"/>
            <w:right w:val="none" w:sz="0" w:space="0" w:color="auto"/>
          </w:divBdr>
        </w:div>
        <w:div w:id="953900843">
          <w:marLeft w:val="0"/>
          <w:marRight w:val="0"/>
          <w:marTop w:val="0"/>
          <w:marBottom w:val="0"/>
          <w:divBdr>
            <w:top w:val="none" w:sz="0" w:space="0" w:color="auto"/>
            <w:left w:val="none" w:sz="0" w:space="0" w:color="auto"/>
            <w:bottom w:val="none" w:sz="0" w:space="0" w:color="auto"/>
            <w:right w:val="none" w:sz="0" w:space="0" w:color="auto"/>
          </w:divBdr>
        </w:div>
        <w:div w:id="458643621">
          <w:marLeft w:val="0"/>
          <w:marRight w:val="0"/>
          <w:marTop w:val="0"/>
          <w:marBottom w:val="0"/>
          <w:divBdr>
            <w:top w:val="none" w:sz="0" w:space="0" w:color="auto"/>
            <w:left w:val="none" w:sz="0" w:space="0" w:color="auto"/>
            <w:bottom w:val="none" w:sz="0" w:space="0" w:color="auto"/>
            <w:right w:val="none" w:sz="0" w:space="0" w:color="auto"/>
          </w:divBdr>
        </w:div>
        <w:div w:id="1391466938">
          <w:marLeft w:val="0"/>
          <w:marRight w:val="0"/>
          <w:marTop w:val="0"/>
          <w:marBottom w:val="0"/>
          <w:divBdr>
            <w:top w:val="none" w:sz="0" w:space="0" w:color="auto"/>
            <w:left w:val="none" w:sz="0" w:space="0" w:color="auto"/>
            <w:bottom w:val="none" w:sz="0" w:space="0" w:color="auto"/>
            <w:right w:val="none" w:sz="0" w:space="0" w:color="auto"/>
          </w:divBdr>
        </w:div>
        <w:div w:id="2091999250">
          <w:marLeft w:val="0"/>
          <w:marRight w:val="0"/>
          <w:marTop w:val="0"/>
          <w:marBottom w:val="0"/>
          <w:divBdr>
            <w:top w:val="none" w:sz="0" w:space="0" w:color="auto"/>
            <w:left w:val="none" w:sz="0" w:space="0" w:color="auto"/>
            <w:bottom w:val="none" w:sz="0" w:space="0" w:color="auto"/>
            <w:right w:val="none" w:sz="0" w:space="0" w:color="auto"/>
          </w:divBdr>
        </w:div>
        <w:div w:id="687145050">
          <w:marLeft w:val="0"/>
          <w:marRight w:val="0"/>
          <w:marTop w:val="0"/>
          <w:marBottom w:val="0"/>
          <w:divBdr>
            <w:top w:val="none" w:sz="0" w:space="0" w:color="auto"/>
            <w:left w:val="none" w:sz="0" w:space="0" w:color="auto"/>
            <w:bottom w:val="none" w:sz="0" w:space="0" w:color="auto"/>
            <w:right w:val="none" w:sz="0" w:space="0" w:color="auto"/>
          </w:divBdr>
        </w:div>
        <w:div w:id="347101825">
          <w:marLeft w:val="0"/>
          <w:marRight w:val="0"/>
          <w:marTop w:val="0"/>
          <w:marBottom w:val="0"/>
          <w:divBdr>
            <w:top w:val="none" w:sz="0" w:space="0" w:color="auto"/>
            <w:left w:val="none" w:sz="0" w:space="0" w:color="auto"/>
            <w:bottom w:val="none" w:sz="0" w:space="0" w:color="auto"/>
            <w:right w:val="none" w:sz="0" w:space="0" w:color="auto"/>
          </w:divBdr>
        </w:div>
        <w:div w:id="941691013">
          <w:marLeft w:val="0"/>
          <w:marRight w:val="0"/>
          <w:marTop w:val="0"/>
          <w:marBottom w:val="0"/>
          <w:divBdr>
            <w:top w:val="none" w:sz="0" w:space="0" w:color="auto"/>
            <w:left w:val="none" w:sz="0" w:space="0" w:color="auto"/>
            <w:bottom w:val="none" w:sz="0" w:space="0" w:color="auto"/>
            <w:right w:val="none" w:sz="0" w:space="0" w:color="auto"/>
          </w:divBdr>
        </w:div>
        <w:div w:id="1307931696">
          <w:marLeft w:val="0"/>
          <w:marRight w:val="0"/>
          <w:marTop w:val="0"/>
          <w:marBottom w:val="0"/>
          <w:divBdr>
            <w:top w:val="none" w:sz="0" w:space="0" w:color="auto"/>
            <w:left w:val="none" w:sz="0" w:space="0" w:color="auto"/>
            <w:bottom w:val="none" w:sz="0" w:space="0" w:color="auto"/>
            <w:right w:val="none" w:sz="0" w:space="0" w:color="auto"/>
          </w:divBdr>
        </w:div>
        <w:div w:id="1899782954">
          <w:marLeft w:val="0"/>
          <w:marRight w:val="0"/>
          <w:marTop w:val="0"/>
          <w:marBottom w:val="0"/>
          <w:divBdr>
            <w:top w:val="none" w:sz="0" w:space="0" w:color="auto"/>
            <w:left w:val="none" w:sz="0" w:space="0" w:color="auto"/>
            <w:bottom w:val="none" w:sz="0" w:space="0" w:color="auto"/>
            <w:right w:val="none" w:sz="0" w:space="0" w:color="auto"/>
          </w:divBdr>
        </w:div>
        <w:div w:id="1928417357">
          <w:marLeft w:val="0"/>
          <w:marRight w:val="0"/>
          <w:marTop w:val="0"/>
          <w:marBottom w:val="0"/>
          <w:divBdr>
            <w:top w:val="none" w:sz="0" w:space="0" w:color="auto"/>
            <w:left w:val="none" w:sz="0" w:space="0" w:color="auto"/>
            <w:bottom w:val="none" w:sz="0" w:space="0" w:color="auto"/>
            <w:right w:val="none" w:sz="0" w:space="0" w:color="auto"/>
          </w:divBdr>
        </w:div>
        <w:div w:id="886183710">
          <w:marLeft w:val="0"/>
          <w:marRight w:val="0"/>
          <w:marTop w:val="0"/>
          <w:marBottom w:val="0"/>
          <w:divBdr>
            <w:top w:val="none" w:sz="0" w:space="0" w:color="auto"/>
            <w:left w:val="none" w:sz="0" w:space="0" w:color="auto"/>
            <w:bottom w:val="none" w:sz="0" w:space="0" w:color="auto"/>
            <w:right w:val="none" w:sz="0" w:space="0" w:color="auto"/>
          </w:divBdr>
        </w:div>
        <w:div w:id="1598371817">
          <w:marLeft w:val="0"/>
          <w:marRight w:val="0"/>
          <w:marTop w:val="0"/>
          <w:marBottom w:val="0"/>
          <w:divBdr>
            <w:top w:val="none" w:sz="0" w:space="0" w:color="auto"/>
            <w:left w:val="none" w:sz="0" w:space="0" w:color="auto"/>
            <w:bottom w:val="none" w:sz="0" w:space="0" w:color="auto"/>
            <w:right w:val="none" w:sz="0" w:space="0" w:color="auto"/>
          </w:divBdr>
        </w:div>
        <w:div w:id="96486322">
          <w:marLeft w:val="0"/>
          <w:marRight w:val="0"/>
          <w:marTop w:val="0"/>
          <w:marBottom w:val="0"/>
          <w:divBdr>
            <w:top w:val="none" w:sz="0" w:space="0" w:color="auto"/>
            <w:left w:val="none" w:sz="0" w:space="0" w:color="auto"/>
            <w:bottom w:val="none" w:sz="0" w:space="0" w:color="auto"/>
            <w:right w:val="none" w:sz="0" w:space="0" w:color="auto"/>
          </w:divBdr>
        </w:div>
        <w:div w:id="753282528">
          <w:marLeft w:val="0"/>
          <w:marRight w:val="0"/>
          <w:marTop w:val="0"/>
          <w:marBottom w:val="0"/>
          <w:divBdr>
            <w:top w:val="none" w:sz="0" w:space="0" w:color="auto"/>
            <w:left w:val="none" w:sz="0" w:space="0" w:color="auto"/>
            <w:bottom w:val="none" w:sz="0" w:space="0" w:color="auto"/>
            <w:right w:val="none" w:sz="0" w:space="0" w:color="auto"/>
          </w:divBdr>
        </w:div>
        <w:div w:id="5448492">
          <w:marLeft w:val="0"/>
          <w:marRight w:val="0"/>
          <w:marTop w:val="0"/>
          <w:marBottom w:val="0"/>
          <w:divBdr>
            <w:top w:val="none" w:sz="0" w:space="0" w:color="auto"/>
            <w:left w:val="none" w:sz="0" w:space="0" w:color="auto"/>
            <w:bottom w:val="none" w:sz="0" w:space="0" w:color="auto"/>
            <w:right w:val="none" w:sz="0" w:space="0" w:color="auto"/>
          </w:divBdr>
        </w:div>
        <w:div w:id="1897549617">
          <w:marLeft w:val="0"/>
          <w:marRight w:val="0"/>
          <w:marTop w:val="0"/>
          <w:marBottom w:val="0"/>
          <w:divBdr>
            <w:top w:val="none" w:sz="0" w:space="0" w:color="auto"/>
            <w:left w:val="none" w:sz="0" w:space="0" w:color="auto"/>
            <w:bottom w:val="none" w:sz="0" w:space="0" w:color="auto"/>
            <w:right w:val="none" w:sz="0" w:space="0" w:color="auto"/>
          </w:divBdr>
        </w:div>
        <w:div w:id="402022356">
          <w:marLeft w:val="0"/>
          <w:marRight w:val="0"/>
          <w:marTop w:val="0"/>
          <w:marBottom w:val="0"/>
          <w:divBdr>
            <w:top w:val="none" w:sz="0" w:space="0" w:color="auto"/>
            <w:left w:val="none" w:sz="0" w:space="0" w:color="auto"/>
            <w:bottom w:val="none" w:sz="0" w:space="0" w:color="auto"/>
            <w:right w:val="none" w:sz="0" w:space="0" w:color="auto"/>
          </w:divBdr>
        </w:div>
        <w:div w:id="2108501117">
          <w:marLeft w:val="0"/>
          <w:marRight w:val="0"/>
          <w:marTop w:val="0"/>
          <w:marBottom w:val="0"/>
          <w:divBdr>
            <w:top w:val="none" w:sz="0" w:space="0" w:color="auto"/>
            <w:left w:val="none" w:sz="0" w:space="0" w:color="auto"/>
            <w:bottom w:val="none" w:sz="0" w:space="0" w:color="auto"/>
            <w:right w:val="none" w:sz="0" w:space="0" w:color="auto"/>
          </w:divBdr>
        </w:div>
        <w:div w:id="1513228255">
          <w:marLeft w:val="0"/>
          <w:marRight w:val="0"/>
          <w:marTop w:val="0"/>
          <w:marBottom w:val="0"/>
          <w:divBdr>
            <w:top w:val="none" w:sz="0" w:space="0" w:color="auto"/>
            <w:left w:val="none" w:sz="0" w:space="0" w:color="auto"/>
            <w:bottom w:val="none" w:sz="0" w:space="0" w:color="auto"/>
            <w:right w:val="none" w:sz="0" w:space="0" w:color="auto"/>
          </w:divBdr>
        </w:div>
        <w:div w:id="230388287">
          <w:marLeft w:val="0"/>
          <w:marRight w:val="0"/>
          <w:marTop w:val="0"/>
          <w:marBottom w:val="0"/>
          <w:divBdr>
            <w:top w:val="none" w:sz="0" w:space="0" w:color="auto"/>
            <w:left w:val="none" w:sz="0" w:space="0" w:color="auto"/>
            <w:bottom w:val="none" w:sz="0" w:space="0" w:color="auto"/>
            <w:right w:val="none" w:sz="0" w:space="0" w:color="auto"/>
          </w:divBdr>
        </w:div>
        <w:div w:id="2007780504">
          <w:marLeft w:val="0"/>
          <w:marRight w:val="0"/>
          <w:marTop w:val="0"/>
          <w:marBottom w:val="0"/>
          <w:divBdr>
            <w:top w:val="none" w:sz="0" w:space="0" w:color="auto"/>
            <w:left w:val="none" w:sz="0" w:space="0" w:color="auto"/>
            <w:bottom w:val="none" w:sz="0" w:space="0" w:color="auto"/>
            <w:right w:val="none" w:sz="0" w:space="0" w:color="auto"/>
          </w:divBdr>
        </w:div>
        <w:div w:id="41105246">
          <w:marLeft w:val="0"/>
          <w:marRight w:val="0"/>
          <w:marTop w:val="0"/>
          <w:marBottom w:val="0"/>
          <w:divBdr>
            <w:top w:val="none" w:sz="0" w:space="0" w:color="auto"/>
            <w:left w:val="none" w:sz="0" w:space="0" w:color="auto"/>
            <w:bottom w:val="none" w:sz="0" w:space="0" w:color="auto"/>
            <w:right w:val="none" w:sz="0" w:space="0" w:color="auto"/>
          </w:divBdr>
        </w:div>
        <w:div w:id="782723398">
          <w:marLeft w:val="0"/>
          <w:marRight w:val="0"/>
          <w:marTop w:val="0"/>
          <w:marBottom w:val="0"/>
          <w:divBdr>
            <w:top w:val="none" w:sz="0" w:space="0" w:color="auto"/>
            <w:left w:val="none" w:sz="0" w:space="0" w:color="auto"/>
            <w:bottom w:val="none" w:sz="0" w:space="0" w:color="auto"/>
            <w:right w:val="none" w:sz="0" w:space="0" w:color="auto"/>
          </w:divBdr>
        </w:div>
        <w:div w:id="1506280499">
          <w:marLeft w:val="0"/>
          <w:marRight w:val="0"/>
          <w:marTop w:val="0"/>
          <w:marBottom w:val="0"/>
          <w:divBdr>
            <w:top w:val="none" w:sz="0" w:space="0" w:color="auto"/>
            <w:left w:val="none" w:sz="0" w:space="0" w:color="auto"/>
            <w:bottom w:val="none" w:sz="0" w:space="0" w:color="auto"/>
            <w:right w:val="none" w:sz="0" w:space="0" w:color="auto"/>
          </w:divBdr>
        </w:div>
        <w:div w:id="327943798">
          <w:marLeft w:val="0"/>
          <w:marRight w:val="0"/>
          <w:marTop w:val="0"/>
          <w:marBottom w:val="0"/>
          <w:divBdr>
            <w:top w:val="none" w:sz="0" w:space="0" w:color="auto"/>
            <w:left w:val="none" w:sz="0" w:space="0" w:color="auto"/>
            <w:bottom w:val="none" w:sz="0" w:space="0" w:color="auto"/>
            <w:right w:val="none" w:sz="0" w:space="0" w:color="auto"/>
          </w:divBdr>
        </w:div>
        <w:div w:id="1831483983">
          <w:marLeft w:val="0"/>
          <w:marRight w:val="0"/>
          <w:marTop w:val="0"/>
          <w:marBottom w:val="0"/>
          <w:divBdr>
            <w:top w:val="none" w:sz="0" w:space="0" w:color="auto"/>
            <w:left w:val="none" w:sz="0" w:space="0" w:color="auto"/>
            <w:bottom w:val="none" w:sz="0" w:space="0" w:color="auto"/>
            <w:right w:val="none" w:sz="0" w:space="0" w:color="auto"/>
          </w:divBdr>
        </w:div>
        <w:div w:id="2048488355">
          <w:marLeft w:val="0"/>
          <w:marRight w:val="0"/>
          <w:marTop w:val="0"/>
          <w:marBottom w:val="0"/>
          <w:divBdr>
            <w:top w:val="none" w:sz="0" w:space="0" w:color="auto"/>
            <w:left w:val="none" w:sz="0" w:space="0" w:color="auto"/>
            <w:bottom w:val="none" w:sz="0" w:space="0" w:color="auto"/>
            <w:right w:val="none" w:sz="0" w:space="0" w:color="auto"/>
          </w:divBdr>
        </w:div>
        <w:div w:id="1381443685">
          <w:marLeft w:val="0"/>
          <w:marRight w:val="0"/>
          <w:marTop w:val="0"/>
          <w:marBottom w:val="0"/>
          <w:divBdr>
            <w:top w:val="none" w:sz="0" w:space="0" w:color="auto"/>
            <w:left w:val="none" w:sz="0" w:space="0" w:color="auto"/>
            <w:bottom w:val="none" w:sz="0" w:space="0" w:color="auto"/>
            <w:right w:val="none" w:sz="0" w:space="0" w:color="auto"/>
          </w:divBdr>
        </w:div>
        <w:div w:id="1271164710">
          <w:marLeft w:val="0"/>
          <w:marRight w:val="0"/>
          <w:marTop w:val="0"/>
          <w:marBottom w:val="0"/>
          <w:divBdr>
            <w:top w:val="none" w:sz="0" w:space="0" w:color="auto"/>
            <w:left w:val="none" w:sz="0" w:space="0" w:color="auto"/>
            <w:bottom w:val="none" w:sz="0" w:space="0" w:color="auto"/>
            <w:right w:val="none" w:sz="0" w:space="0" w:color="auto"/>
          </w:divBdr>
        </w:div>
        <w:div w:id="745692158">
          <w:marLeft w:val="0"/>
          <w:marRight w:val="0"/>
          <w:marTop w:val="0"/>
          <w:marBottom w:val="0"/>
          <w:divBdr>
            <w:top w:val="none" w:sz="0" w:space="0" w:color="auto"/>
            <w:left w:val="none" w:sz="0" w:space="0" w:color="auto"/>
            <w:bottom w:val="none" w:sz="0" w:space="0" w:color="auto"/>
            <w:right w:val="none" w:sz="0" w:space="0" w:color="auto"/>
          </w:divBdr>
        </w:div>
        <w:div w:id="957029337">
          <w:marLeft w:val="0"/>
          <w:marRight w:val="0"/>
          <w:marTop w:val="0"/>
          <w:marBottom w:val="0"/>
          <w:divBdr>
            <w:top w:val="none" w:sz="0" w:space="0" w:color="auto"/>
            <w:left w:val="none" w:sz="0" w:space="0" w:color="auto"/>
            <w:bottom w:val="none" w:sz="0" w:space="0" w:color="auto"/>
            <w:right w:val="none" w:sz="0" w:space="0" w:color="auto"/>
          </w:divBdr>
        </w:div>
        <w:div w:id="1965573554">
          <w:marLeft w:val="0"/>
          <w:marRight w:val="0"/>
          <w:marTop w:val="0"/>
          <w:marBottom w:val="0"/>
          <w:divBdr>
            <w:top w:val="none" w:sz="0" w:space="0" w:color="auto"/>
            <w:left w:val="none" w:sz="0" w:space="0" w:color="auto"/>
            <w:bottom w:val="none" w:sz="0" w:space="0" w:color="auto"/>
            <w:right w:val="none" w:sz="0" w:space="0" w:color="auto"/>
          </w:divBdr>
        </w:div>
        <w:div w:id="1230732393">
          <w:marLeft w:val="0"/>
          <w:marRight w:val="0"/>
          <w:marTop w:val="0"/>
          <w:marBottom w:val="0"/>
          <w:divBdr>
            <w:top w:val="none" w:sz="0" w:space="0" w:color="auto"/>
            <w:left w:val="none" w:sz="0" w:space="0" w:color="auto"/>
            <w:bottom w:val="none" w:sz="0" w:space="0" w:color="auto"/>
            <w:right w:val="none" w:sz="0" w:space="0" w:color="auto"/>
          </w:divBdr>
        </w:div>
        <w:div w:id="1759709279">
          <w:marLeft w:val="0"/>
          <w:marRight w:val="0"/>
          <w:marTop w:val="0"/>
          <w:marBottom w:val="0"/>
          <w:divBdr>
            <w:top w:val="none" w:sz="0" w:space="0" w:color="auto"/>
            <w:left w:val="none" w:sz="0" w:space="0" w:color="auto"/>
            <w:bottom w:val="none" w:sz="0" w:space="0" w:color="auto"/>
            <w:right w:val="none" w:sz="0" w:space="0" w:color="auto"/>
          </w:divBdr>
        </w:div>
        <w:div w:id="815295673">
          <w:marLeft w:val="0"/>
          <w:marRight w:val="0"/>
          <w:marTop w:val="0"/>
          <w:marBottom w:val="0"/>
          <w:divBdr>
            <w:top w:val="none" w:sz="0" w:space="0" w:color="auto"/>
            <w:left w:val="none" w:sz="0" w:space="0" w:color="auto"/>
            <w:bottom w:val="none" w:sz="0" w:space="0" w:color="auto"/>
            <w:right w:val="none" w:sz="0" w:space="0" w:color="auto"/>
          </w:divBdr>
        </w:div>
        <w:div w:id="795106090">
          <w:marLeft w:val="0"/>
          <w:marRight w:val="0"/>
          <w:marTop w:val="0"/>
          <w:marBottom w:val="0"/>
          <w:divBdr>
            <w:top w:val="none" w:sz="0" w:space="0" w:color="auto"/>
            <w:left w:val="none" w:sz="0" w:space="0" w:color="auto"/>
            <w:bottom w:val="none" w:sz="0" w:space="0" w:color="auto"/>
            <w:right w:val="none" w:sz="0" w:space="0" w:color="auto"/>
          </w:divBdr>
        </w:div>
        <w:div w:id="52890508">
          <w:marLeft w:val="0"/>
          <w:marRight w:val="0"/>
          <w:marTop w:val="0"/>
          <w:marBottom w:val="0"/>
          <w:divBdr>
            <w:top w:val="none" w:sz="0" w:space="0" w:color="auto"/>
            <w:left w:val="none" w:sz="0" w:space="0" w:color="auto"/>
            <w:bottom w:val="none" w:sz="0" w:space="0" w:color="auto"/>
            <w:right w:val="none" w:sz="0" w:space="0" w:color="auto"/>
          </w:divBdr>
        </w:div>
        <w:div w:id="2016035849">
          <w:marLeft w:val="0"/>
          <w:marRight w:val="0"/>
          <w:marTop w:val="0"/>
          <w:marBottom w:val="0"/>
          <w:divBdr>
            <w:top w:val="none" w:sz="0" w:space="0" w:color="auto"/>
            <w:left w:val="none" w:sz="0" w:space="0" w:color="auto"/>
            <w:bottom w:val="none" w:sz="0" w:space="0" w:color="auto"/>
            <w:right w:val="none" w:sz="0" w:space="0" w:color="auto"/>
          </w:divBdr>
        </w:div>
        <w:div w:id="380524701">
          <w:marLeft w:val="0"/>
          <w:marRight w:val="0"/>
          <w:marTop w:val="0"/>
          <w:marBottom w:val="0"/>
          <w:divBdr>
            <w:top w:val="none" w:sz="0" w:space="0" w:color="auto"/>
            <w:left w:val="none" w:sz="0" w:space="0" w:color="auto"/>
            <w:bottom w:val="none" w:sz="0" w:space="0" w:color="auto"/>
            <w:right w:val="none" w:sz="0" w:space="0" w:color="auto"/>
          </w:divBdr>
        </w:div>
        <w:div w:id="252513191">
          <w:marLeft w:val="0"/>
          <w:marRight w:val="0"/>
          <w:marTop w:val="0"/>
          <w:marBottom w:val="0"/>
          <w:divBdr>
            <w:top w:val="none" w:sz="0" w:space="0" w:color="auto"/>
            <w:left w:val="none" w:sz="0" w:space="0" w:color="auto"/>
            <w:bottom w:val="none" w:sz="0" w:space="0" w:color="auto"/>
            <w:right w:val="none" w:sz="0" w:space="0" w:color="auto"/>
          </w:divBdr>
        </w:div>
        <w:div w:id="105007872">
          <w:marLeft w:val="0"/>
          <w:marRight w:val="0"/>
          <w:marTop w:val="0"/>
          <w:marBottom w:val="0"/>
          <w:divBdr>
            <w:top w:val="none" w:sz="0" w:space="0" w:color="auto"/>
            <w:left w:val="none" w:sz="0" w:space="0" w:color="auto"/>
            <w:bottom w:val="none" w:sz="0" w:space="0" w:color="auto"/>
            <w:right w:val="none" w:sz="0" w:space="0" w:color="auto"/>
          </w:divBdr>
        </w:div>
        <w:div w:id="1611549198">
          <w:marLeft w:val="0"/>
          <w:marRight w:val="0"/>
          <w:marTop w:val="0"/>
          <w:marBottom w:val="0"/>
          <w:divBdr>
            <w:top w:val="none" w:sz="0" w:space="0" w:color="auto"/>
            <w:left w:val="none" w:sz="0" w:space="0" w:color="auto"/>
            <w:bottom w:val="none" w:sz="0" w:space="0" w:color="auto"/>
            <w:right w:val="none" w:sz="0" w:space="0" w:color="auto"/>
          </w:divBdr>
        </w:div>
        <w:div w:id="424307381">
          <w:marLeft w:val="0"/>
          <w:marRight w:val="0"/>
          <w:marTop w:val="0"/>
          <w:marBottom w:val="0"/>
          <w:divBdr>
            <w:top w:val="none" w:sz="0" w:space="0" w:color="auto"/>
            <w:left w:val="none" w:sz="0" w:space="0" w:color="auto"/>
            <w:bottom w:val="none" w:sz="0" w:space="0" w:color="auto"/>
            <w:right w:val="none" w:sz="0" w:space="0" w:color="auto"/>
          </w:divBdr>
        </w:div>
        <w:div w:id="1422409174">
          <w:marLeft w:val="0"/>
          <w:marRight w:val="0"/>
          <w:marTop w:val="0"/>
          <w:marBottom w:val="0"/>
          <w:divBdr>
            <w:top w:val="none" w:sz="0" w:space="0" w:color="auto"/>
            <w:left w:val="none" w:sz="0" w:space="0" w:color="auto"/>
            <w:bottom w:val="none" w:sz="0" w:space="0" w:color="auto"/>
            <w:right w:val="none" w:sz="0" w:space="0" w:color="auto"/>
          </w:divBdr>
        </w:div>
        <w:div w:id="1431701572">
          <w:marLeft w:val="0"/>
          <w:marRight w:val="0"/>
          <w:marTop w:val="0"/>
          <w:marBottom w:val="0"/>
          <w:divBdr>
            <w:top w:val="none" w:sz="0" w:space="0" w:color="auto"/>
            <w:left w:val="none" w:sz="0" w:space="0" w:color="auto"/>
            <w:bottom w:val="none" w:sz="0" w:space="0" w:color="auto"/>
            <w:right w:val="none" w:sz="0" w:space="0" w:color="auto"/>
          </w:divBdr>
        </w:div>
        <w:div w:id="682244715">
          <w:marLeft w:val="0"/>
          <w:marRight w:val="0"/>
          <w:marTop w:val="0"/>
          <w:marBottom w:val="0"/>
          <w:divBdr>
            <w:top w:val="none" w:sz="0" w:space="0" w:color="auto"/>
            <w:left w:val="none" w:sz="0" w:space="0" w:color="auto"/>
            <w:bottom w:val="none" w:sz="0" w:space="0" w:color="auto"/>
            <w:right w:val="none" w:sz="0" w:space="0" w:color="auto"/>
          </w:divBdr>
        </w:div>
        <w:div w:id="989210089">
          <w:marLeft w:val="0"/>
          <w:marRight w:val="0"/>
          <w:marTop w:val="0"/>
          <w:marBottom w:val="0"/>
          <w:divBdr>
            <w:top w:val="none" w:sz="0" w:space="0" w:color="auto"/>
            <w:left w:val="none" w:sz="0" w:space="0" w:color="auto"/>
            <w:bottom w:val="none" w:sz="0" w:space="0" w:color="auto"/>
            <w:right w:val="none" w:sz="0" w:space="0" w:color="auto"/>
          </w:divBdr>
        </w:div>
        <w:div w:id="1567914180">
          <w:marLeft w:val="0"/>
          <w:marRight w:val="0"/>
          <w:marTop w:val="0"/>
          <w:marBottom w:val="0"/>
          <w:divBdr>
            <w:top w:val="none" w:sz="0" w:space="0" w:color="auto"/>
            <w:left w:val="none" w:sz="0" w:space="0" w:color="auto"/>
            <w:bottom w:val="none" w:sz="0" w:space="0" w:color="auto"/>
            <w:right w:val="none" w:sz="0" w:space="0" w:color="auto"/>
          </w:divBdr>
        </w:div>
        <w:div w:id="286401538">
          <w:marLeft w:val="0"/>
          <w:marRight w:val="0"/>
          <w:marTop w:val="0"/>
          <w:marBottom w:val="0"/>
          <w:divBdr>
            <w:top w:val="none" w:sz="0" w:space="0" w:color="auto"/>
            <w:left w:val="none" w:sz="0" w:space="0" w:color="auto"/>
            <w:bottom w:val="none" w:sz="0" w:space="0" w:color="auto"/>
            <w:right w:val="none" w:sz="0" w:space="0" w:color="auto"/>
          </w:divBdr>
        </w:div>
        <w:div w:id="1900440758">
          <w:marLeft w:val="0"/>
          <w:marRight w:val="0"/>
          <w:marTop w:val="0"/>
          <w:marBottom w:val="0"/>
          <w:divBdr>
            <w:top w:val="none" w:sz="0" w:space="0" w:color="auto"/>
            <w:left w:val="none" w:sz="0" w:space="0" w:color="auto"/>
            <w:bottom w:val="none" w:sz="0" w:space="0" w:color="auto"/>
            <w:right w:val="none" w:sz="0" w:space="0" w:color="auto"/>
          </w:divBdr>
        </w:div>
        <w:div w:id="962003646">
          <w:marLeft w:val="0"/>
          <w:marRight w:val="0"/>
          <w:marTop w:val="0"/>
          <w:marBottom w:val="0"/>
          <w:divBdr>
            <w:top w:val="none" w:sz="0" w:space="0" w:color="auto"/>
            <w:left w:val="none" w:sz="0" w:space="0" w:color="auto"/>
            <w:bottom w:val="none" w:sz="0" w:space="0" w:color="auto"/>
            <w:right w:val="none" w:sz="0" w:space="0" w:color="auto"/>
          </w:divBdr>
        </w:div>
        <w:div w:id="1075863328">
          <w:marLeft w:val="0"/>
          <w:marRight w:val="0"/>
          <w:marTop w:val="0"/>
          <w:marBottom w:val="0"/>
          <w:divBdr>
            <w:top w:val="none" w:sz="0" w:space="0" w:color="auto"/>
            <w:left w:val="none" w:sz="0" w:space="0" w:color="auto"/>
            <w:bottom w:val="none" w:sz="0" w:space="0" w:color="auto"/>
            <w:right w:val="none" w:sz="0" w:space="0" w:color="auto"/>
          </w:divBdr>
        </w:div>
        <w:div w:id="2080131053">
          <w:marLeft w:val="0"/>
          <w:marRight w:val="0"/>
          <w:marTop w:val="0"/>
          <w:marBottom w:val="0"/>
          <w:divBdr>
            <w:top w:val="none" w:sz="0" w:space="0" w:color="auto"/>
            <w:left w:val="none" w:sz="0" w:space="0" w:color="auto"/>
            <w:bottom w:val="none" w:sz="0" w:space="0" w:color="auto"/>
            <w:right w:val="none" w:sz="0" w:space="0" w:color="auto"/>
          </w:divBdr>
        </w:div>
        <w:div w:id="2101675005">
          <w:marLeft w:val="0"/>
          <w:marRight w:val="0"/>
          <w:marTop w:val="0"/>
          <w:marBottom w:val="0"/>
          <w:divBdr>
            <w:top w:val="none" w:sz="0" w:space="0" w:color="auto"/>
            <w:left w:val="none" w:sz="0" w:space="0" w:color="auto"/>
            <w:bottom w:val="none" w:sz="0" w:space="0" w:color="auto"/>
            <w:right w:val="none" w:sz="0" w:space="0" w:color="auto"/>
          </w:divBdr>
        </w:div>
        <w:div w:id="486408611">
          <w:marLeft w:val="0"/>
          <w:marRight w:val="0"/>
          <w:marTop w:val="0"/>
          <w:marBottom w:val="0"/>
          <w:divBdr>
            <w:top w:val="none" w:sz="0" w:space="0" w:color="auto"/>
            <w:left w:val="none" w:sz="0" w:space="0" w:color="auto"/>
            <w:bottom w:val="none" w:sz="0" w:space="0" w:color="auto"/>
            <w:right w:val="none" w:sz="0" w:space="0" w:color="auto"/>
          </w:divBdr>
        </w:div>
        <w:div w:id="1406999396">
          <w:marLeft w:val="0"/>
          <w:marRight w:val="0"/>
          <w:marTop w:val="0"/>
          <w:marBottom w:val="0"/>
          <w:divBdr>
            <w:top w:val="none" w:sz="0" w:space="0" w:color="auto"/>
            <w:left w:val="none" w:sz="0" w:space="0" w:color="auto"/>
            <w:bottom w:val="none" w:sz="0" w:space="0" w:color="auto"/>
            <w:right w:val="none" w:sz="0" w:space="0" w:color="auto"/>
          </w:divBdr>
        </w:div>
        <w:div w:id="1405563384">
          <w:marLeft w:val="0"/>
          <w:marRight w:val="0"/>
          <w:marTop w:val="0"/>
          <w:marBottom w:val="0"/>
          <w:divBdr>
            <w:top w:val="none" w:sz="0" w:space="0" w:color="auto"/>
            <w:left w:val="none" w:sz="0" w:space="0" w:color="auto"/>
            <w:bottom w:val="none" w:sz="0" w:space="0" w:color="auto"/>
            <w:right w:val="none" w:sz="0" w:space="0" w:color="auto"/>
          </w:divBdr>
        </w:div>
        <w:div w:id="526218973">
          <w:marLeft w:val="0"/>
          <w:marRight w:val="0"/>
          <w:marTop w:val="0"/>
          <w:marBottom w:val="0"/>
          <w:divBdr>
            <w:top w:val="none" w:sz="0" w:space="0" w:color="auto"/>
            <w:left w:val="none" w:sz="0" w:space="0" w:color="auto"/>
            <w:bottom w:val="none" w:sz="0" w:space="0" w:color="auto"/>
            <w:right w:val="none" w:sz="0" w:space="0" w:color="auto"/>
          </w:divBdr>
        </w:div>
        <w:div w:id="792945867">
          <w:marLeft w:val="0"/>
          <w:marRight w:val="0"/>
          <w:marTop w:val="0"/>
          <w:marBottom w:val="0"/>
          <w:divBdr>
            <w:top w:val="none" w:sz="0" w:space="0" w:color="auto"/>
            <w:left w:val="none" w:sz="0" w:space="0" w:color="auto"/>
            <w:bottom w:val="none" w:sz="0" w:space="0" w:color="auto"/>
            <w:right w:val="none" w:sz="0" w:space="0" w:color="auto"/>
          </w:divBdr>
        </w:div>
        <w:div w:id="1696270388">
          <w:marLeft w:val="0"/>
          <w:marRight w:val="0"/>
          <w:marTop w:val="0"/>
          <w:marBottom w:val="0"/>
          <w:divBdr>
            <w:top w:val="none" w:sz="0" w:space="0" w:color="auto"/>
            <w:left w:val="none" w:sz="0" w:space="0" w:color="auto"/>
            <w:bottom w:val="none" w:sz="0" w:space="0" w:color="auto"/>
            <w:right w:val="none" w:sz="0" w:space="0" w:color="auto"/>
          </w:divBdr>
        </w:div>
        <w:div w:id="1089614663">
          <w:marLeft w:val="0"/>
          <w:marRight w:val="0"/>
          <w:marTop w:val="0"/>
          <w:marBottom w:val="0"/>
          <w:divBdr>
            <w:top w:val="none" w:sz="0" w:space="0" w:color="auto"/>
            <w:left w:val="none" w:sz="0" w:space="0" w:color="auto"/>
            <w:bottom w:val="none" w:sz="0" w:space="0" w:color="auto"/>
            <w:right w:val="none" w:sz="0" w:space="0" w:color="auto"/>
          </w:divBdr>
        </w:div>
        <w:div w:id="1146245785">
          <w:marLeft w:val="0"/>
          <w:marRight w:val="0"/>
          <w:marTop w:val="0"/>
          <w:marBottom w:val="0"/>
          <w:divBdr>
            <w:top w:val="none" w:sz="0" w:space="0" w:color="auto"/>
            <w:left w:val="none" w:sz="0" w:space="0" w:color="auto"/>
            <w:bottom w:val="none" w:sz="0" w:space="0" w:color="auto"/>
            <w:right w:val="none" w:sz="0" w:space="0" w:color="auto"/>
          </w:divBdr>
        </w:div>
        <w:div w:id="1243104011">
          <w:marLeft w:val="0"/>
          <w:marRight w:val="0"/>
          <w:marTop w:val="0"/>
          <w:marBottom w:val="0"/>
          <w:divBdr>
            <w:top w:val="none" w:sz="0" w:space="0" w:color="auto"/>
            <w:left w:val="none" w:sz="0" w:space="0" w:color="auto"/>
            <w:bottom w:val="none" w:sz="0" w:space="0" w:color="auto"/>
            <w:right w:val="none" w:sz="0" w:space="0" w:color="auto"/>
          </w:divBdr>
        </w:div>
        <w:div w:id="388460413">
          <w:marLeft w:val="0"/>
          <w:marRight w:val="0"/>
          <w:marTop w:val="0"/>
          <w:marBottom w:val="0"/>
          <w:divBdr>
            <w:top w:val="none" w:sz="0" w:space="0" w:color="auto"/>
            <w:left w:val="none" w:sz="0" w:space="0" w:color="auto"/>
            <w:bottom w:val="none" w:sz="0" w:space="0" w:color="auto"/>
            <w:right w:val="none" w:sz="0" w:space="0" w:color="auto"/>
          </w:divBdr>
        </w:div>
        <w:div w:id="1013454850">
          <w:marLeft w:val="0"/>
          <w:marRight w:val="0"/>
          <w:marTop w:val="0"/>
          <w:marBottom w:val="0"/>
          <w:divBdr>
            <w:top w:val="none" w:sz="0" w:space="0" w:color="auto"/>
            <w:left w:val="none" w:sz="0" w:space="0" w:color="auto"/>
            <w:bottom w:val="none" w:sz="0" w:space="0" w:color="auto"/>
            <w:right w:val="none" w:sz="0" w:space="0" w:color="auto"/>
          </w:divBdr>
        </w:div>
        <w:div w:id="10569139">
          <w:marLeft w:val="0"/>
          <w:marRight w:val="0"/>
          <w:marTop w:val="0"/>
          <w:marBottom w:val="0"/>
          <w:divBdr>
            <w:top w:val="none" w:sz="0" w:space="0" w:color="auto"/>
            <w:left w:val="none" w:sz="0" w:space="0" w:color="auto"/>
            <w:bottom w:val="none" w:sz="0" w:space="0" w:color="auto"/>
            <w:right w:val="none" w:sz="0" w:space="0" w:color="auto"/>
          </w:divBdr>
        </w:div>
        <w:div w:id="2046634748">
          <w:marLeft w:val="0"/>
          <w:marRight w:val="0"/>
          <w:marTop w:val="0"/>
          <w:marBottom w:val="0"/>
          <w:divBdr>
            <w:top w:val="none" w:sz="0" w:space="0" w:color="auto"/>
            <w:left w:val="none" w:sz="0" w:space="0" w:color="auto"/>
            <w:bottom w:val="none" w:sz="0" w:space="0" w:color="auto"/>
            <w:right w:val="none" w:sz="0" w:space="0" w:color="auto"/>
          </w:divBdr>
        </w:div>
        <w:div w:id="417487643">
          <w:marLeft w:val="0"/>
          <w:marRight w:val="0"/>
          <w:marTop w:val="0"/>
          <w:marBottom w:val="0"/>
          <w:divBdr>
            <w:top w:val="none" w:sz="0" w:space="0" w:color="auto"/>
            <w:left w:val="none" w:sz="0" w:space="0" w:color="auto"/>
            <w:bottom w:val="none" w:sz="0" w:space="0" w:color="auto"/>
            <w:right w:val="none" w:sz="0" w:space="0" w:color="auto"/>
          </w:divBdr>
        </w:div>
        <w:div w:id="946087525">
          <w:marLeft w:val="0"/>
          <w:marRight w:val="0"/>
          <w:marTop w:val="0"/>
          <w:marBottom w:val="0"/>
          <w:divBdr>
            <w:top w:val="none" w:sz="0" w:space="0" w:color="auto"/>
            <w:left w:val="none" w:sz="0" w:space="0" w:color="auto"/>
            <w:bottom w:val="none" w:sz="0" w:space="0" w:color="auto"/>
            <w:right w:val="none" w:sz="0" w:space="0" w:color="auto"/>
          </w:divBdr>
        </w:div>
        <w:div w:id="160124467">
          <w:marLeft w:val="0"/>
          <w:marRight w:val="0"/>
          <w:marTop w:val="0"/>
          <w:marBottom w:val="0"/>
          <w:divBdr>
            <w:top w:val="none" w:sz="0" w:space="0" w:color="auto"/>
            <w:left w:val="none" w:sz="0" w:space="0" w:color="auto"/>
            <w:bottom w:val="none" w:sz="0" w:space="0" w:color="auto"/>
            <w:right w:val="none" w:sz="0" w:space="0" w:color="auto"/>
          </w:divBdr>
        </w:div>
        <w:div w:id="486937963">
          <w:marLeft w:val="0"/>
          <w:marRight w:val="0"/>
          <w:marTop w:val="0"/>
          <w:marBottom w:val="0"/>
          <w:divBdr>
            <w:top w:val="none" w:sz="0" w:space="0" w:color="auto"/>
            <w:left w:val="none" w:sz="0" w:space="0" w:color="auto"/>
            <w:bottom w:val="none" w:sz="0" w:space="0" w:color="auto"/>
            <w:right w:val="none" w:sz="0" w:space="0" w:color="auto"/>
          </w:divBdr>
        </w:div>
        <w:div w:id="1228616368">
          <w:marLeft w:val="0"/>
          <w:marRight w:val="0"/>
          <w:marTop w:val="0"/>
          <w:marBottom w:val="0"/>
          <w:divBdr>
            <w:top w:val="none" w:sz="0" w:space="0" w:color="auto"/>
            <w:left w:val="none" w:sz="0" w:space="0" w:color="auto"/>
            <w:bottom w:val="none" w:sz="0" w:space="0" w:color="auto"/>
            <w:right w:val="none" w:sz="0" w:space="0" w:color="auto"/>
          </w:divBdr>
        </w:div>
        <w:div w:id="412288278">
          <w:marLeft w:val="0"/>
          <w:marRight w:val="0"/>
          <w:marTop w:val="0"/>
          <w:marBottom w:val="0"/>
          <w:divBdr>
            <w:top w:val="none" w:sz="0" w:space="0" w:color="auto"/>
            <w:left w:val="none" w:sz="0" w:space="0" w:color="auto"/>
            <w:bottom w:val="none" w:sz="0" w:space="0" w:color="auto"/>
            <w:right w:val="none" w:sz="0" w:space="0" w:color="auto"/>
          </w:divBdr>
        </w:div>
        <w:div w:id="398360448">
          <w:marLeft w:val="0"/>
          <w:marRight w:val="0"/>
          <w:marTop w:val="0"/>
          <w:marBottom w:val="0"/>
          <w:divBdr>
            <w:top w:val="none" w:sz="0" w:space="0" w:color="auto"/>
            <w:left w:val="none" w:sz="0" w:space="0" w:color="auto"/>
            <w:bottom w:val="none" w:sz="0" w:space="0" w:color="auto"/>
            <w:right w:val="none" w:sz="0" w:space="0" w:color="auto"/>
          </w:divBdr>
        </w:div>
        <w:div w:id="1904215237">
          <w:marLeft w:val="0"/>
          <w:marRight w:val="0"/>
          <w:marTop w:val="0"/>
          <w:marBottom w:val="0"/>
          <w:divBdr>
            <w:top w:val="none" w:sz="0" w:space="0" w:color="auto"/>
            <w:left w:val="none" w:sz="0" w:space="0" w:color="auto"/>
            <w:bottom w:val="none" w:sz="0" w:space="0" w:color="auto"/>
            <w:right w:val="none" w:sz="0" w:space="0" w:color="auto"/>
          </w:divBdr>
        </w:div>
        <w:div w:id="2137872954">
          <w:marLeft w:val="0"/>
          <w:marRight w:val="0"/>
          <w:marTop w:val="0"/>
          <w:marBottom w:val="0"/>
          <w:divBdr>
            <w:top w:val="none" w:sz="0" w:space="0" w:color="auto"/>
            <w:left w:val="none" w:sz="0" w:space="0" w:color="auto"/>
            <w:bottom w:val="none" w:sz="0" w:space="0" w:color="auto"/>
            <w:right w:val="none" w:sz="0" w:space="0" w:color="auto"/>
          </w:divBdr>
        </w:div>
        <w:div w:id="1930651914">
          <w:marLeft w:val="0"/>
          <w:marRight w:val="0"/>
          <w:marTop w:val="0"/>
          <w:marBottom w:val="0"/>
          <w:divBdr>
            <w:top w:val="none" w:sz="0" w:space="0" w:color="auto"/>
            <w:left w:val="none" w:sz="0" w:space="0" w:color="auto"/>
            <w:bottom w:val="none" w:sz="0" w:space="0" w:color="auto"/>
            <w:right w:val="none" w:sz="0" w:space="0" w:color="auto"/>
          </w:divBdr>
        </w:div>
        <w:div w:id="1167597702">
          <w:marLeft w:val="0"/>
          <w:marRight w:val="0"/>
          <w:marTop w:val="0"/>
          <w:marBottom w:val="0"/>
          <w:divBdr>
            <w:top w:val="none" w:sz="0" w:space="0" w:color="auto"/>
            <w:left w:val="none" w:sz="0" w:space="0" w:color="auto"/>
            <w:bottom w:val="none" w:sz="0" w:space="0" w:color="auto"/>
            <w:right w:val="none" w:sz="0" w:space="0" w:color="auto"/>
          </w:divBdr>
        </w:div>
        <w:div w:id="1431510845">
          <w:marLeft w:val="0"/>
          <w:marRight w:val="0"/>
          <w:marTop w:val="0"/>
          <w:marBottom w:val="0"/>
          <w:divBdr>
            <w:top w:val="none" w:sz="0" w:space="0" w:color="auto"/>
            <w:left w:val="none" w:sz="0" w:space="0" w:color="auto"/>
            <w:bottom w:val="none" w:sz="0" w:space="0" w:color="auto"/>
            <w:right w:val="none" w:sz="0" w:space="0" w:color="auto"/>
          </w:divBdr>
        </w:div>
        <w:div w:id="1825052068">
          <w:marLeft w:val="0"/>
          <w:marRight w:val="0"/>
          <w:marTop w:val="0"/>
          <w:marBottom w:val="0"/>
          <w:divBdr>
            <w:top w:val="none" w:sz="0" w:space="0" w:color="auto"/>
            <w:left w:val="none" w:sz="0" w:space="0" w:color="auto"/>
            <w:bottom w:val="none" w:sz="0" w:space="0" w:color="auto"/>
            <w:right w:val="none" w:sz="0" w:space="0" w:color="auto"/>
          </w:divBdr>
        </w:div>
        <w:div w:id="1192299104">
          <w:marLeft w:val="0"/>
          <w:marRight w:val="0"/>
          <w:marTop w:val="0"/>
          <w:marBottom w:val="0"/>
          <w:divBdr>
            <w:top w:val="none" w:sz="0" w:space="0" w:color="auto"/>
            <w:left w:val="none" w:sz="0" w:space="0" w:color="auto"/>
            <w:bottom w:val="none" w:sz="0" w:space="0" w:color="auto"/>
            <w:right w:val="none" w:sz="0" w:space="0" w:color="auto"/>
          </w:divBdr>
        </w:div>
        <w:div w:id="476529081">
          <w:marLeft w:val="0"/>
          <w:marRight w:val="0"/>
          <w:marTop w:val="0"/>
          <w:marBottom w:val="0"/>
          <w:divBdr>
            <w:top w:val="none" w:sz="0" w:space="0" w:color="auto"/>
            <w:left w:val="none" w:sz="0" w:space="0" w:color="auto"/>
            <w:bottom w:val="none" w:sz="0" w:space="0" w:color="auto"/>
            <w:right w:val="none" w:sz="0" w:space="0" w:color="auto"/>
          </w:divBdr>
        </w:div>
        <w:div w:id="1709866956">
          <w:marLeft w:val="0"/>
          <w:marRight w:val="0"/>
          <w:marTop w:val="0"/>
          <w:marBottom w:val="0"/>
          <w:divBdr>
            <w:top w:val="none" w:sz="0" w:space="0" w:color="auto"/>
            <w:left w:val="none" w:sz="0" w:space="0" w:color="auto"/>
            <w:bottom w:val="none" w:sz="0" w:space="0" w:color="auto"/>
            <w:right w:val="none" w:sz="0" w:space="0" w:color="auto"/>
          </w:divBdr>
        </w:div>
        <w:div w:id="1885629997">
          <w:marLeft w:val="0"/>
          <w:marRight w:val="0"/>
          <w:marTop w:val="0"/>
          <w:marBottom w:val="0"/>
          <w:divBdr>
            <w:top w:val="none" w:sz="0" w:space="0" w:color="auto"/>
            <w:left w:val="none" w:sz="0" w:space="0" w:color="auto"/>
            <w:bottom w:val="none" w:sz="0" w:space="0" w:color="auto"/>
            <w:right w:val="none" w:sz="0" w:space="0" w:color="auto"/>
          </w:divBdr>
        </w:div>
        <w:div w:id="1287197365">
          <w:marLeft w:val="0"/>
          <w:marRight w:val="0"/>
          <w:marTop w:val="0"/>
          <w:marBottom w:val="0"/>
          <w:divBdr>
            <w:top w:val="none" w:sz="0" w:space="0" w:color="auto"/>
            <w:left w:val="none" w:sz="0" w:space="0" w:color="auto"/>
            <w:bottom w:val="none" w:sz="0" w:space="0" w:color="auto"/>
            <w:right w:val="none" w:sz="0" w:space="0" w:color="auto"/>
          </w:divBdr>
        </w:div>
        <w:div w:id="909845083">
          <w:marLeft w:val="0"/>
          <w:marRight w:val="0"/>
          <w:marTop w:val="0"/>
          <w:marBottom w:val="0"/>
          <w:divBdr>
            <w:top w:val="none" w:sz="0" w:space="0" w:color="auto"/>
            <w:left w:val="none" w:sz="0" w:space="0" w:color="auto"/>
            <w:bottom w:val="none" w:sz="0" w:space="0" w:color="auto"/>
            <w:right w:val="none" w:sz="0" w:space="0" w:color="auto"/>
          </w:divBdr>
        </w:div>
        <w:div w:id="322321503">
          <w:marLeft w:val="0"/>
          <w:marRight w:val="0"/>
          <w:marTop w:val="0"/>
          <w:marBottom w:val="0"/>
          <w:divBdr>
            <w:top w:val="none" w:sz="0" w:space="0" w:color="auto"/>
            <w:left w:val="none" w:sz="0" w:space="0" w:color="auto"/>
            <w:bottom w:val="none" w:sz="0" w:space="0" w:color="auto"/>
            <w:right w:val="none" w:sz="0" w:space="0" w:color="auto"/>
          </w:divBdr>
        </w:div>
        <w:div w:id="322900920">
          <w:marLeft w:val="0"/>
          <w:marRight w:val="0"/>
          <w:marTop w:val="0"/>
          <w:marBottom w:val="0"/>
          <w:divBdr>
            <w:top w:val="none" w:sz="0" w:space="0" w:color="auto"/>
            <w:left w:val="none" w:sz="0" w:space="0" w:color="auto"/>
            <w:bottom w:val="none" w:sz="0" w:space="0" w:color="auto"/>
            <w:right w:val="none" w:sz="0" w:space="0" w:color="auto"/>
          </w:divBdr>
        </w:div>
        <w:div w:id="25840101">
          <w:marLeft w:val="0"/>
          <w:marRight w:val="0"/>
          <w:marTop w:val="0"/>
          <w:marBottom w:val="0"/>
          <w:divBdr>
            <w:top w:val="none" w:sz="0" w:space="0" w:color="auto"/>
            <w:left w:val="none" w:sz="0" w:space="0" w:color="auto"/>
            <w:bottom w:val="none" w:sz="0" w:space="0" w:color="auto"/>
            <w:right w:val="none" w:sz="0" w:space="0" w:color="auto"/>
          </w:divBdr>
        </w:div>
        <w:div w:id="1859927929">
          <w:marLeft w:val="0"/>
          <w:marRight w:val="0"/>
          <w:marTop w:val="0"/>
          <w:marBottom w:val="0"/>
          <w:divBdr>
            <w:top w:val="none" w:sz="0" w:space="0" w:color="auto"/>
            <w:left w:val="none" w:sz="0" w:space="0" w:color="auto"/>
            <w:bottom w:val="none" w:sz="0" w:space="0" w:color="auto"/>
            <w:right w:val="none" w:sz="0" w:space="0" w:color="auto"/>
          </w:divBdr>
        </w:div>
        <w:div w:id="818694429">
          <w:marLeft w:val="0"/>
          <w:marRight w:val="0"/>
          <w:marTop w:val="0"/>
          <w:marBottom w:val="0"/>
          <w:divBdr>
            <w:top w:val="none" w:sz="0" w:space="0" w:color="auto"/>
            <w:left w:val="none" w:sz="0" w:space="0" w:color="auto"/>
            <w:bottom w:val="none" w:sz="0" w:space="0" w:color="auto"/>
            <w:right w:val="none" w:sz="0" w:space="0" w:color="auto"/>
          </w:divBdr>
        </w:div>
        <w:div w:id="1899198845">
          <w:marLeft w:val="0"/>
          <w:marRight w:val="0"/>
          <w:marTop w:val="0"/>
          <w:marBottom w:val="0"/>
          <w:divBdr>
            <w:top w:val="none" w:sz="0" w:space="0" w:color="auto"/>
            <w:left w:val="none" w:sz="0" w:space="0" w:color="auto"/>
            <w:bottom w:val="none" w:sz="0" w:space="0" w:color="auto"/>
            <w:right w:val="none" w:sz="0" w:space="0" w:color="auto"/>
          </w:divBdr>
        </w:div>
        <w:div w:id="1716081561">
          <w:marLeft w:val="0"/>
          <w:marRight w:val="0"/>
          <w:marTop w:val="0"/>
          <w:marBottom w:val="0"/>
          <w:divBdr>
            <w:top w:val="none" w:sz="0" w:space="0" w:color="auto"/>
            <w:left w:val="none" w:sz="0" w:space="0" w:color="auto"/>
            <w:bottom w:val="none" w:sz="0" w:space="0" w:color="auto"/>
            <w:right w:val="none" w:sz="0" w:space="0" w:color="auto"/>
          </w:divBdr>
        </w:div>
        <w:div w:id="1180436819">
          <w:marLeft w:val="0"/>
          <w:marRight w:val="0"/>
          <w:marTop w:val="0"/>
          <w:marBottom w:val="0"/>
          <w:divBdr>
            <w:top w:val="none" w:sz="0" w:space="0" w:color="auto"/>
            <w:left w:val="none" w:sz="0" w:space="0" w:color="auto"/>
            <w:bottom w:val="none" w:sz="0" w:space="0" w:color="auto"/>
            <w:right w:val="none" w:sz="0" w:space="0" w:color="auto"/>
          </w:divBdr>
        </w:div>
        <w:div w:id="978270792">
          <w:marLeft w:val="0"/>
          <w:marRight w:val="0"/>
          <w:marTop w:val="0"/>
          <w:marBottom w:val="0"/>
          <w:divBdr>
            <w:top w:val="none" w:sz="0" w:space="0" w:color="auto"/>
            <w:left w:val="none" w:sz="0" w:space="0" w:color="auto"/>
            <w:bottom w:val="none" w:sz="0" w:space="0" w:color="auto"/>
            <w:right w:val="none" w:sz="0" w:space="0" w:color="auto"/>
          </w:divBdr>
        </w:div>
        <w:div w:id="5789389">
          <w:marLeft w:val="0"/>
          <w:marRight w:val="0"/>
          <w:marTop w:val="0"/>
          <w:marBottom w:val="0"/>
          <w:divBdr>
            <w:top w:val="none" w:sz="0" w:space="0" w:color="auto"/>
            <w:left w:val="none" w:sz="0" w:space="0" w:color="auto"/>
            <w:bottom w:val="none" w:sz="0" w:space="0" w:color="auto"/>
            <w:right w:val="none" w:sz="0" w:space="0" w:color="auto"/>
          </w:divBdr>
        </w:div>
        <w:div w:id="683168106">
          <w:marLeft w:val="0"/>
          <w:marRight w:val="0"/>
          <w:marTop w:val="0"/>
          <w:marBottom w:val="0"/>
          <w:divBdr>
            <w:top w:val="none" w:sz="0" w:space="0" w:color="auto"/>
            <w:left w:val="none" w:sz="0" w:space="0" w:color="auto"/>
            <w:bottom w:val="none" w:sz="0" w:space="0" w:color="auto"/>
            <w:right w:val="none" w:sz="0" w:space="0" w:color="auto"/>
          </w:divBdr>
        </w:div>
        <w:div w:id="1688411929">
          <w:marLeft w:val="0"/>
          <w:marRight w:val="0"/>
          <w:marTop w:val="0"/>
          <w:marBottom w:val="0"/>
          <w:divBdr>
            <w:top w:val="none" w:sz="0" w:space="0" w:color="auto"/>
            <w:left w:val="none" w:sz="0" w:space="0" w:color="auto"/>
            <w:bottom w:val="none" w:sz="0" w:space="0" w:color="auto"/>
            <w:right w:val="none" w:sz="0" w:space="0" w:color="auto"/>
          </w:divBdr>
        </w:div>
        <w:div w:id="63963644">
          <w:marLeft w:val="0"/>
          <w:marRight w:val="0"/>
          <w:marTop w:val="0"/>
          <w:marBottom w:val="0"/>
          <w:divBdr>
            <w:top w:val="none" w:sz="0" w:space="0" w:color="auto"/>
            <w:left w:val="none" w:sz="0" w:space="0" w:color="auto"/>
            <w:bottom w:val="none" w:sz="0" w:space="0" w:color="auto"/>
            <w:right w:val="none" w:sz="0" w:space="0" w:color="auto"/>
          </w:divBdr>
        </w:div>
        <w:div w:id="840974954">
          <w:marLeft w:val="0"/>
          <w:marRight w:val="0"/>
          <w:marTop w:val="0"/>
          <w:marBottom w:val="0"/>
          <w:divBdr>
            <w:top w:val="none" w:sz="0" w:space="0" w:color="auto"/>
            <w:left w:val="none" w:sz="0" w:space="0" w:color="auto"/>
            <w:bottom w:val="none" w:sz="0" w:space="0" w:color="auto"/>
            <w:right w:val="none" w:sz="0" w:space="0" w:color="auto"/>
          </w:divBdr>
        </w:div>
        <w:div w:id="1708988024">
          <w:marLeft w:val="0"/>
          <w:marRight w:val="0"/>
          <w:marTop w:val="0"/>
          <w:marBottom w:val="0"/>
          <w:divBdr>
            <w:top w:val="none" w:sz="0" w:space="0" w:color="auto"/>
            <w:left w:val="none" w:sz="0" w:space="0" w:color="auto"/>
            <w:bottom w:val="none" w:sz="0" w:space="0" w:color="auto"/>
            <w:right w:val="none" w:sz="0" w:space="0" w:color="auto"/>
          </w:divBdr>
        </w:div>
        <w:div w:id="2098742072">
          <w:marLeft w:val="0"/>
          <w:marRight w:val="0"/>
          <w:marTop w:val="0"/>
          <w:marBottom w:val="0"/>
          <w:divBdr>
            <w:top w:val="none" w:sz="0" w:space="0" w:color="auto"/>
            <w:left w:val="none" w:sz="0" w:space="0" w:color="auto"/>
            <w:bottom w:val="none" w:sz="0" w:space="0" w:color="auto"/>
            <w:right w:val="none" w:sz="0" w:space="0" w:color="auto"/>
          </w:divBdr>
        </w:div>
        <w:div w:id="1229875095">
          <w:marLeft w:val="0"/>
          <w:marRight w:val="0"/>
          <w:marTop w:val="0"/>
          <w:marBottom w:val="0"/>
          <w:divBdr>
            <w:top w:val="none" w:sz="0" w:space="0" w:color="auto"/>
            <w:left w:val="none" w:sz="0" w:space="0" w:color="auto"/>
            <w:bottom w:val="none" w:sz="0" w:space="0" w:color="auto"/>
            <w:right w:val="none" w:sz="0" w:space="0" w:color="auto"/>
          </w:divBdr>
        </w:div>
        <w:div w:id="575014648">
          <w:marLeft w:val="0"/>
          <w:marRight w:val="0"/>
          <w:marTop w:val="0"/>
          <w:marBottom w:val="0"/>
          <w:divBdr>
            <w:top w:val="none" w:sz="0" w:space="0" w:color="auto"/>
            <w:left w:val="none" w:sz="0" w:space="0" w:color="auto"/>
            <w:bottom w:val="none" w:sz="0" w:space="0" w:color="auto"/>
            <w:right w:val="none" w:sz="0" w:space="0" w:color="auto"/>
          </w:divBdr>
        </w:div>
        <w:div w:id="1913393742">
          <w:marLeft w:val="0"/>
          <w:marRight w:val="0"/>
          <w:marTop w:val="0"/>
          <w:marBottom w:val="0"/>
          <w:divBdr>
            <w:top w:val="none" w:sz="0" w:space="0" w:color="auto"/>
            <w:left w:val="none" w:sz="0" w:space="0" w:color="auto"/>
            <w:bottom w:val="none" w:sz="0" w:space="0" w:color="auto"/>
            <w:right w:val="none" w:sz="0" w:space="0" w:color="auto"/>
          </w:divBdr>
        </w:div>
        <w:div w:id="1238126806">
          <w:marLeft w:val="0"/>
          <w:marRight w:val="0"/>
          <w:marTop w:val="0"/>
          <w:marBottom w:val="0"/>
          <w:divBdr>
            <w:top w:val="none" w:sz="0" w:space="0" w:color="auto"/>
            <w:left w:val="none" w:sz="0" w:space="0" w:color="auto"/>
            <w:bottom w:val="none" w:sz="0" w:space="0" w:color="auto"/>
            <w:right w:val="none" w:sz="0" w:space="0" w:color="auto"/>
          </w:divBdr>
        </w:div>
        <w:div w:id="86602197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http://www.epa.gov/ttnchie1/conference/ei18/session6/bergin.pdf" TargetMode="External"/><Relationship Id="rId21" Type="http://schemas.openxmlformats.org/officeDocument/2006/relationships/hyperlink" Target="http://www.epa.gov/ttnchie1/conference/ei16/session7/eyth.pdf"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emf"/><Relationship Id="rId18" Type="http://schemas.openxmlformats.org/officeDocument/2006/relationships/image" Target="media/image7.pn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AFAD9-6742-2C4B-A056-0C0246C1C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29</Pages>
  <Words>7521</Words>
  <Characters>42872</Characters>
  <Application>Microsoft Macintosh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UNC Chapel Hill</Company>
  <LinksUpToDate>false</LinksUpToDate>
  <CharactersWithSpaces>50293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Zachariah Adelman</dc:creator>
  <cp:keywords/>
  <cp:lastModifiedBy>Zachariah Adelman</cp:lastModifiedBy>
  <cp:revision>25</cp:revision>
  <dcterms:created xsi:type="dcterms:W3CDTF">2013-09-11T21:47:00Z</dcterms:created>
  <dcterms:modified xsi:type="dcterms:W3CDTF">2013-09-30T15:51:00Z</dcterms:modified>
</cp:coreProperties>
</file>