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D0B01" w14:textId="365A0063" w:rsidR="00D360C1" w:rsidRPr="00A6061A" w:rsidRDefault="008A2FE9" w:rsidP="00387957">
      <w:pPr>
        <w:pStyle w:val="Title"/>
      </w:pPr>
      <w:r>
        <w:t>Commercial Cooking</w:t>
      </w:r>
    </w:p>
    <w:p w14:paraId="7B5C1AD9" w14:textId="77777777" w:rsidR="00D360C1" w:rsidRPr="00886F17" w:rsidRDefault="19FBF6E2" w:rsidP="00387957">
      <w:pPr>
        <w:pStyle w:val="Heading1"/>
      </w:pPr>
      <w:r>
        <w:t>Source Category Description</w:t>
      </w:r>
    </w:p>
    <w:p w14:paraId="177EEFD8" w14:textId="1214ADF0" w:rsidR="00D360C1" w:rsidRPr="00ED33F9" w:rsidRDefault="009A1164" w:rsidP="00D360C1">
      <w:pPr>
        <w:widowControl/>
        <w:tabs>
          <w:tab w:val="left" w:pos="0"/>
        </w:tabs>
      </w:pPr>
      <w:r>
        <w:t xml:space="preserve">Commercial cooking refers to the cooking of meat, including steak, hamburger, poultry, pork, </w:t>
      </w:r>
      <w:r w:rsidR="008225EE">
        <w:t xml:space="preserve">and </w:t>
      </w:r>
      <w:r>
        <w:t xml:space="preserve">seafood, and </w:t>
      </w:r>
      <w:proofErr w:type="spellStart"/>
      <w:r w:rsidR="0067493E">
        <w:t>f</w:t>
      </w:r>
      <w:r>
        <w:t>rench</w:t>
      </w:r>
      <w:proofErr w:type="spellEnd"/>
      <w:r>
        <w:t xml:space="preserve"> fries on five different cooking devices: chain driven (conveyorized) </w:t>
      </w:r>
      <w:r w:rsidR="00ED33F9">
        <w:t>char-broilers</w:t>
      </w:r>
      <w:r>
        <w:t xml:space="preserve">, underfired </w:t>
      </w:r>
      <w:r w:rsidR="00ED33F9">
        <w:t>char-broilers</w:t>
      </w:r>
      <w:r>
        <w:t>, deep-fat fryers, flat griddles</w:t>
      </w:r>
      <w:r w:rsidR="008225EE">
        <w:t>,</w:t>
      </w:r>
      <w:r>
        <w:t xml:space="preserve"> and clamshell griddles. </w:t>
      </w:r>
      <w:r w:rsidR="19FBF6E2">
        <w:t xml:space="preserve">Estimates of emissions of </w:t>
      </w:r>
      <w:r w:rsidR="00ED33F9">
        <w:t xml:space="preserve">criteria air pollutants (CAPs) and </w:t>
      </w:r>
      <w:r w:rsidR="19FBF6E2">
        <w:t>ha</w:t>
      </w:r>
      <w:r w:rsidR="0067493E">
        <w:t>zardous air pollutants (HAPs)</w:t>
      </w:r>
      <w:r w:rsidR="19FBF6E2">
        <w:t xml:space="preserve"> are based on the </w:t>
      </w:r>
      <w:r w:rsidR="001810E0">
        <w:t xml:space="preserve">average amount of meat cooked on the different equipment types per week. Emissions from </w:t>
      </w:r>
      <w:proofErr w:type="spellStart"/>
      <w:r w:rsidR="0067493E">
        <w:t>f</w:t>
      </w:r>
      <w:r w:rsidR="001810E0">
        <w:t>rench</w:t>
      </w:r>
      <w:proofErr w:type="spellEnd"/>
      <w:r w:rsidR="001810E0">
        <w:t xml:space="preserve"> fries are based on the amount of frozen potatoes sold in the US.</w:t>
      </w:r>
      <w:r w:rsidR="19FBF6E2" w:rsidRPr="000C21F2">
        <w:t xml:space="preserve"> </w:t>
      </w:r>
      <w:r w:rsidR="19FBF6E2" w:rsidRPr="008225EE">
        <w:t>In</w:t>
      </w:r>
      <w:r w:rsidR="19FBF6E2" w:rsidRPr="001810E0">
        <w:t xml:space="preserve"> 2014, </w:t>
      </w:r>
      <w:r w:rsidR="001810E0" w:rsidRPr="001810E0">
        <w:t>commercial cooking</w:t>
      </w:r>
      <w:r w:rsidR="19FBF6E2" w:rsidRPr="001810E0">
        <w:t xml:space="preserve"> in the US, Puerto Rico, and US Virgin Islands resulted in approximately </w:t>
      </w:r>
      <w:r w:rsidR="005574E0">
        <w:t>15</w:t>
      </w:r>
      <w:r w:rsidR="19FBF6E2" w:rsidRPr="001810E0">
        <w:t>,</w:t>
      </w:r>
      <w:r w:rsidR="005574E0">
        <w:t>200</w:t>
      </w:r>
      <w:r w:rsidR="19FBF6E2" w:rsidRPr="001810E0">
        <w:t xml:space="preserve"> tons of VOC</w:t>
      </w:r>
      <w:r w:rsidR="005574E0">
        <w:t xml:space="preserve">, </w:t>
      </w:r>
      <w:r w:rsidR="00766AA3">
        <w:t>34,916 tons of CO, 101,853 tons of primary PM10, and 94</w:t>
      </w:r>
      <w:r w:rsidR="008225EE">
        <w:t>,</w:t>
      </w:r>
      <w:r w:rsidR="00766AA3">
        <w:t>511 tons of primary PM25</w:t>
      </w:r>
      <w:r w:rsidR="19FBF6E2" w:rsidRPr="001810E0">
        <w:t xml:space="preserve"> emissions.</w:t>
      </w:r>
    </w:p>
    <w:p w14:paraId="7BC3F26E" w14:textId="0892DA41" w:rsidR="00D360C1" w:rsidRPr="003E3AC3" w:rsidRDefault="19FBF6E2" w:rsidP="00D360C1">
      <w:pPr>
        <w:widowControl/>
        <w:tabs>
          <w:tab w:val="left" w:pos="0"/>
        </w:tabs>
        <w:rPr>
          <w:szCs w:val="20"/>
        </w:rPr>
      </w:pPr>
      <w:r>
        <w:t>For this source category, the following SCC</w:t>
      </w:r>
      <w:r w:rsidR="00355B38">
        <w:t>s are</w:t>
      </w:r>
      <w:r>
        <w:t xml:space="preserve"> assigned:</w:t>
      </w:r>
    </w:p>
    <w:tbl>
      <w:tblPr>
        <w:tblW w:w="9935"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1911"/>
        <w:gridCol w:w="2532"/>
        <w:gridCol w:w="2063"/>
        <w:gridCol w:w="2207"/>
      </w:tblGrid>
      <w:tr w:rsidR="00D360C1" w:rsidRPr="003E3AC3" w14:paraId="4D8BCE6B" w14:textId="77777777" w:rsidTr="009C604B">
        <w:trPr>
          <w:trHeight w:val="265"/>
          <w:jc w:val="center"/>
        </w:trPr>
        <w:tc>
          <w:tcPr>
            <w:tcW w:w="1222" w:type="dxa"/>
            <w:shd w:val="clear" w:color="auto" w:fill="D9D9D9" w:themeFill="background1" w:themeFillShade="D9"/>
            <w:noWrap/>
            <w:vAlign w:val="center"/>
          </w:tcPr>
          <w:p w14:paraId="2738524F" w14:textId="77777777" w:rsidR="00D360C1" w:rsidRPr="003E3AC3" w:rsidRDefault="19FBF6E2" w:rsidP="19FBF6E2">
            <w:pPr>
              <w:widowControl/>
              <w:tabs>
                <w:tab w:val="left" w:pos="0"/>
              </w:tabs>
              <w:spacing w:after="0"/>
              <w:rPr>
                <w:b/>
                <w:bCs/>
              </w:rPr>
            </w:pPr>
            <w:r w:rsidRPr="19FBF6E2">
              <w:rPr>
                <w:b/>
                <w:bCs/>
              </w:rPr>
              <w:t>SCC</w:t>
            </w:r>
          </w:p>
        </w:tc>
        <w:tc>
          <w:tcPr>
            <w:tcW w:w="1911" w:type="dxa"/>
            <w:shd w:val="clear" w:color="auto" w:fill="D9D9D9" w:themeFill="background1" w:themeFillShade="D9"/>
            <w:noWrap/>
            <w:vAlign w:val="center"/>
          </w:tcPr>
          <w:p w14:paraId="36BA6D5A" w14:textId="77777777" w:rsidR="00D360C1" w:rsidRPr="003E3AC3" w:rsidRDefault="19FBF6E2" w:rsidP="19FBF6E2">
            <w:pPr>
              <w:widowControl/>
              <w:tabs>
                <w:tab w:val="left" w:pos="0"/>
              </w:tabs>
              <w:spacing w:after="0"/>
              <w:rPr>
                <w:b/>
                <w:bCs/>
              </w:rPr>
            </w:pPr>
            <w:r w:rsidRPr="19FBF6E2">
              <w:rPr>
                <w:b/>
                <w:bCs/>
              </w:rPr>
              <w:t>SCC Level 1</w:t>
            </w:r>
          </w:p>
        </w:tc>
        <w:tc>
          <w:tcPr>
            <w:tcW w:w="2532" w:type="dxa"/>
            <w:shd w:val="clear" w:color="auto" w:fill="D9D9D9" w:themeFill="background1" w:themeFillShade="D9"/>
            <w:noWrap/>
            <w:vAlign w:val="center"/>
          </w:tcPr>
          <w:p w14:paraId="2901E891" w14:textId="77777777" w:rsidR="00D360C1" w:rsidRPr="003E3AC3" w:rsidRDefault="19FBF6E2" w:rsidP="19FBF6E2">
            <w:pPr>
              <w:widowControl/>
              <w:tabs>
                <w:tab w:val="left" w:pos="0"/>
              </w:tabs>
              <w:spacing w:after="0"/>
              <w:rPr>
                <w:b/>
                <w:bCs/>
              </w:rPr>
            </w:pPr>
            <w:r w:rsidRPr="19FBF6E2">
              <w:rPr>
                <w:b/>
                <w:bCs/>
              </w:rPr>
              <w:t>SCC Level 2</w:t>
            </w:r>
          </w:p>
        </w:tc>
        <w:tc>
          <w:tcPr>
            <w:tcW w:w="2063" w:type="dxa"/>
            <w:shd w:val="clear" w:color="auto" w:fill="D9D9D9" w:themeFill="background1" w:themeFillShade="D9"/>
            <w:noWrap/>
            <w:vAlign w:val="center"/>
          </w:tcPr>
          <w:p w14:paraId="4943D878" w14:textId="77777777" w:rsidR="00D360C1" w:rsidRPr="003E3AC3" w:rsidRDefault="19FBF6E2" w:rsidP="19FBF6E2">
            <w:pPr>
              <w:widowControl/>
              <w:tabs>
                <w:tab w:val="left" w:pos="0"/>
              </w:tabs>
              <w:spacing w:after="0"/>
              <w:rPr>
                <w:b/>
                <w:bCs/>
              </w:rPr>
            </w:pPr>
            <w:r w:rsidRPr="19FBF6E2">
              <w:rPr>
                <w:b/>
                <w:bCs/>
              </w:rPr>
              <w:t>SCC Level 3</w:t>
            </w:r>
          </w:p>
        </w:tc>
        <w:tc>
          <w:tcPr>
            <w:tcW w:w="2207" w:type="dxa"/>
            <w:shd w:val="clear" w:color="auto" w:fill="D9D9D9" w:themeFill="background1" w:themeFillShade="D9"/>
            <w:noWrap/>
            <w:vAlign w:val="center"/>
          </w:tcPr>
          <w:p w14:paraId="4AD44C9C" w14:textId="77777777" w:rsidR="00D360C1" w:rsidRPr="003E3AC3" w:rsidRDefault="19FBF6E2" w:rsidP="19FBF6E2">
            <w:pPr>
              <w:widowControl/>
              <w:tabs>
                <w:tab w:val="left" w:pos="0"/>
              </w:tabs>
              <w:spacing w:after="0"/>
              <w:rPr>
                <w:b/>
                <w:bCs/>
              </w:rPr>
            </w:pPr>
            <w:r w:rsidRPr="19FBF6E2">
              <w:rPr>
                <w:b/>
                <w:bCs/>
              </w:rPr>
              <w:t>SCC Level 4</w:t>
            </w:r>
          </w:p>
        </w:tc>
      </w:tr>
      <w:tr w:rsidR="00CC2FEA" w:rsidRPr="003E3AC3" w14:paraId="46135A5B" w14:textId="77777777" w:rsidTr="009C604B">
        <w:trPr>
          <w:trHeight w:val="567"/>
          <w:jc w:val="center"/>
        </w:trPr>
        <w:tc>
          <w:tcPr>
            <w:tcW w:w="1222" w:type="dxa"/>
            <w:vAlign w:val="center"/>
          </w:tcPr>
          <w:p w14:paraId="077ABF3C" w14:textId="10BB8839" w:rsidR="00CC2FEA" w:rsidRPr="003733A0" w:rsidRDefault="00CC2FEA" w:rsidP="00CC2FEA">
            <w:pPr>
              <w:spacing w:after="0"/>
              <w:rPr>
                <w:szCs w:val="20"/>
              </w:rPr>
            </w:pPr>
            <w:r w:rsidRPr="00332756">
              <w:rPr>
                <w:color w:val="000000"/>
                <w:szCs w:val="20"/>
              </w:rPr>
              <w:t>2302002100</w:t>
            </w:r>
          </w:p>
        </w:tc>
        <w:tc>
          <w:tcPr>
            <w:tcW w:w="1911" w:type="dxa"/>
            <w:vAlign w:val="center"/>
          </w:tcPr>
          <w:p w14:paraId="0B07048B" w14:textId="000934E8" w:rsidR="00CC2FEA" w:rsidRPr="003733A0" w:rsidRDefault="006200C7" w:rsidP="00CC2FEA">
            <w:pPr>
              <w:spacing w:after="0"/>
              <w:rPr>
                <w:szCs w:val="20"/>
              </w:rPr>
            </w:pPr>
            <w:r>
              <w:rPr>
                <w:szCs w:val="20"/>
              </w:rPr>
              <w:t>Industrial Processes</w:t>
            </w:r>
          </w:p>
        </w:tc>
        <w:tc>
          <w:tcPr>
            <w:tcW w:w="2532" w:type="dxa"/>
            <w:vAlign w:val="center"/>
          </w:tcPr>
          <w:p w14:paraId="2745EE43" w14:textId="6FAECB1C" w:rsidR="00CC2FEA" w:rsidRPr="003733A0" w:rsidRDefault="006200C7" w:rsidP="00CC2FEA">
            <w:pPr>
              <w:spacing w:after="0"/>
              <w:rPr>
                <w:szCs w:val="20"/>
              </w:rPr>
            </w:pPr>
            <w:r w:rsidRPr="006200C7">
              <w:rPr>
                <w:szCs w:val="20"/>
              </w:rPr>
              <w:t>Food and Kindred Products: SIC 20</w:t>
            </w:r>
          </w:p>
        </w:tc>
        <w:tc>
          <w:tcPr>
            <w:tcW w:w="2063" w:type="dxa"/>
            <w:vAlign w:val="center"/>
          </w:tcPr>
          <w:p w14:paraId="40D248CC" w14:textId="1946C311" w:rsidR="00CC2FEA" w:rsidRPr="003733A0" w:rsidRDefault="00CC2FEA" w:rsidP="00CC2FEA">
            <w:pPr>
              <w:spacing w:after="0"/>
              <w:rPr>
                <w:color w:val="000000" w:themeColor="text1"/>
              </w:rPr>
            </w:pPr>
            <w:r w:rsidRPr="00332756">
              <w:rPr>
                <w:szCs w:val="20"/>
              </w:rPr>
              <w:t xml:space="preserve">Commercial Cooking </w:t>
            </w:r>
            <w:r>
              <w:rPr>
                <w:szCs w:val="20"/>
              </w:rPr>
              <w:t>–</w:t>
            </w:r>
            <w:r w:rsidRPr="00332756">
              <w:rPr>
                <w:szCs w:val="20"/>
              </w:rPr>
              <w:t xml:space="preserve"> Charbroiling</w:t>
            </w:r>
            <w:r>
              <w:rPr>
                <w:szCs w:val="20"/>
              </w:rPr>
              <w:t xml:space="preserve"> </w:t>
            </w:r>
          </w:p>
        </w:tc>
        <w:tc>
          <w:tcPr>
            <w:tcW w:w="2207" w:type="dxa"/>
            <w:vAlign w:val="center"/>
          </w:tcPr>
          <w:p w14:paraId="5E3F8663" w14:textId="03BA402A" w:rsidR="00CC2FEA" w:rsidRPr="003733A0" w:rsidRDefault="00CC2FEA" w:rsidP="00CC2FEA">
            <w:pPr>
              <w:spacing w:after="0"/>
              <w:rPr>
                <w:color w:val="000000" w:themeColor="text1"/>
              </w:rPr>
            </w:pPr>
            <w:r w:rsidRPr="00332756">
              <w:rPr>
                <w:szCs w:val="20"/>
              </w:rPr>
              <w:t>Conveyorized Charbroiling</w:t>
            </w:r>
          </w:p>
        </w:tc>
      </w:tr>
      <w:tr w:rsidR="00CC2FEA" w:rsidRPr="003E3AC3" w14:paraId="23B188CC" w14:textId="77777777" w:rsidTr="009C604B">
        <w:trPr>
          <w:trHeight w:val="567"/>
          <w:jc w:val="center"/>
        </w:trPr>
        <w:tc>
          <w:tcPr>
            <w:tcW w:w="1222" w:type="dxa"/>
            <w:vAlign w:val="center"/>
          </w:tcPr>
          <w:p w14:paraId="21368B06" w14:textId="0565BBC4" w:rsidR="00CC2FEA" w:rsidRDefault="00CC2FEA" w:rsidP="00CC2FEA">
            <w:pPr>
              <w:spacing w:after="0"/>
            </w:pPr>
            <w:r w:rsidRPr="00332756">
              <w:rPr>
                <w:color w:val="000000"/>
                <w:szCs w:val="20"/>
              </w:rPr>
              <w:t>2302002200</w:t>
            </w:r>
          </w:p>
        </w:tc>
        <w:tc>
          <w:tcPr>
            <w:tcW w:w="1911" w:type="dxa"/>
            <w:vAlign w:val="center"/>
          </w:tcPr>
          <w:p w14:paraId="44801E20" w14:textId="26149A20" w:rsidR="00CC2FEA" w:rsidRDefault="006200C7" w:rsidP="00CC2FEA">
            <w:pPr>
              <w:spacing w:after="0"/>
            </w:pPr>
            <w:r>
              <w:rPr>
                <w:szCs w:val="20"/>
              </w:rPr>
              <w:t>Industrial Processes</w:t>
            </w:r>
          </w:p>
        </w:tc>
        <w:tc>
          <w:tcPr>
            <w:tcW w:w="2532" w:type="dxa"/>
            <w:vAlign w:val="center"/>
          </w:tcPr>
          <w:p w14:paraId="02108D44" w14:textId="620F86AD" w:rsidR="00CC2FEA" w:rsidRDefault="006200C7" w:rsidP="00CC2FEA">
            <w:pPr>
              <w:spacing w:after="0"/>
            </w:pPr>
            <w:r w:rsidRPr="006200C7">
              <w:rPr>
                <w:szCs w:val="20"/>
              </w:rPr>
              <w:t>Food and Kindred Products: SIC 20</w:t>
            </w:r>
          </w:p>
        </w:tc>
        <w:tc>
          <w:tcPr>
            <w:tcW w:w="2063" w:type="dxa"/>
            <w:vAlign w:val="center"/>
          </w:tcPr>
          <w:p w14:paraId="500822CC" w14:textId="4AB63406" w:rsidR="00CC2FEA" w:rsidRPr="19FBF6E2" w:rsidRDefault="00CC2FEA" w:rsidP="00CC2FEA">
            <w:pPr>
              <w:spacing w:after="0"/>
              <w:rPr>
                <w:color w:val="000000" w:themeColor="text1"/>
              </w:rPr>
            </w:pPr>
            <w:r w:rsidRPr="00332756">
              <w:rPr>
                <w:szCs w:val="20"/>
              </w:rPr>
              <w:t xml:space="preserve">Commercial Cooking </w:t>
            </w:r>
            <w:r>
              <w:rPr>
                <w:szCs w:val="20"/>
              </w:rPr>
              <w:t>–</w:t>
            </w:r>
            <w:r w:rsidRPr="00332756">
              <w:rPr>
                <w:szCs w:val="20"/>
              </w:rPr>
              <w:t xml:space="preserve"> Charbroiling</w:t>
            </w:r>
          </w:p>
        </w:tc>
        <w:tc>
          <w:tcPr>
            <w:tcW w:w="2207" w:type="dxa"/>
            <w:vAlign w:val="center"/>
          </w:tcPr>
          <w:p w14:paraId="632BD5AF" w14:textId="1B3C4DA6" w:rsidR="00CC2FEA" w:rsidRPr="19FBF6E2" w:rsidRDefault="00CC2FEA" w:rsidP="00CC2FEA">
            <w:pPr>
              <w:spacing w:after="0"/>
              <w:rPr>
                <w:color w:val="000000" w:themeColor="text1"/>
              </w:rPr>
            </w:pPr>
            <w:r w:rsidRPr="00332756">
              <w:rPr>
                <w:szCs w:val="20"/>
              </w:rPr>
              <w:t>Under-fired Charbroiling</w:t>
            </w:r>
          </w:p>
        </w:tc>
      </w:tr>
      <w:tr w:rsidR="00CC2FEA" w:rsidRPr="003E3AC3" w14:paraId="115C6B5A" w14:textId="77777777" w:rsidTr="009C604B">
        <w:trPr>
          <w:trHeight w:val="567"/>
          <w:jc w:val="center"/>
        </w:trPr>
        <w:tc>
          <w:tcPr>
            <w:tcW w:w="1222" w:type="dxa"/>
            <w:vAlign w:val="center"/>
          </w:tcPr>
          <w:p w14:paraId="016E6AB5" w14:textId="2AE10580" w:rsidR="00CC2FEA" w:rsidRDefault="00CC2FEA" w:rsidP="00CC2FEA">
            <w:pPr>
              <w:spacing w:after="0"/>
            </w:pPr>
            <w:r w:rsidRPr="00332756">
              <w:rPr>
                <w:color w:val="000000"/>
                <w:szCs w:val="20"/>
              </w:rPr>
              <w:t>2302003000</w:t>
            </w:r>
          </w:p>
        </w:tc>
        <w:tc>
          <w:tcPr>
            <w:tcW w:w="1911" w:type="dxa"/>
            <w:vAlign w:val="center"/>
          </w:tcPr>
          <w:p w14:paraId="040052C3" w14:textId="7F6973CB" w:rsidR="00CC2FEA" w:rsidRDefault="006200C7" w:rsidP="00CC2FEA">
            <w:pPr>
              <w:spacing w:after="0"/>
            </w:pPr>
            <w:r>
              <w:rPr>
                <w:szCs w:val="20"/>
              </w:rPr>
              <w:t>Industrial Processes</w:t>
            </w:r>
          </w:p>
        </w:tc>
        <w:tc>
          <w:tcPr>
            <w:tcW w:w="2532" w:type="dxa"/>
            <w:vAlign w:val="center"/>
          </w:tcPr>
          <w:p w14:paraId="1B73AE60" w14:textId="08AE833A" w:rsidR="00CC2FEA" w:rsidRDefault="006200C7" w:rsidP="00CC2FEA">
            <w:pPr>
              <w:spacing w:after="0"/>
            </w:pPr>
            <w:r w:rsidRPr="006200C7">
              <w:rPr>
                <w:szCs w:val="20"/>
              </w:rPr>
              <w:t>Food and Kindred Products: SIC 20</w:t>
            </w:r>
          </w:p>
        </w:tc>
        <w:tc>
          <w:tcPr>
            <w:tcW w:w="2063" w:type="dxa"/>
            <w:vAlign w:val="center"/>
          </w:tcPr>
          <w:p w14:paraId="3FF56C4E" w14:textId="4AF6A3A5" w:rsidR="00CC2FEA" w:rsidRPr="19FBF6E2" w:rsidRDefault="00CC2FEA" w:rsidP="00CC2FEA">
            <w:pPr>
              <w:spacing w:after="0"/>
              <w:rPr>
                <w:color w:val="000000" w:themeColor="text1"/>
              </w:rPr>
            </w:pPr>
            <w:r w:rsidRPr="00332756">
              <w:rPr>
                <w:szCs w:val="20"/>
              </w:rPr>
              <w:t xml:space="preserve">Commercial Cooking </w:t>
            </w:r>
            <w:r>
              <w:rPr>
                <w:szCs w:val="20"/>
              </w:rPr>
              <w:t>–</w:t>
            </w:r>
            <w:r w:rsidRPr="00332756">
              <w:rPr>
                <w:szCs w:val="20"/>
              </w:rPr>
              <w:t xml:space="preserve"> Frying</w:t>
            </w:r>
          </w:p>
        </w:tc>
        <w:tc>
          <w:tcPr>
            <w:tcW w:w="2207" w:type="dxa"/>
            <w:vAlign w:val="center"/>
          </w:tcPr>
          <w:p w14:paraId="4548B534" w14:textId="61ADEFCA" w:rsidR="00CC2FEA" w:rsidRPr="19FBF6E2" w:rsidRDefault="00CC2FEA" w:rsidP="00CC2FEA">
            <w:pPr>
              <w:spacing w:after="0"/>
              <w:rPr>
                <w:color w:val="000000" w:themeColor="text1"/>
              </w:rPr>
            </w:pPr>
            <w:r w:rsidRPr="00332756">
              <w:rPr>
                <w:szCs w:val="20"/>
              </w:rPr>
              <w:t xml:space="preserve">Deep Fat </w:t>
            </w:r>
            <w:r w:rsidR="006200C7" w:rsidRPr="00332756">
              <w:rPr>
                <w:szCs w:val="20"/>
              </w:rPr>
              <w:t>Frying</w:t>
            </w:r>
          </w:p>
        </w:tc>
      </w:tr>
      <w:tr w:rsidR="00CC2FEA" w:rsidRPr="003E3AC3" w14:paraId="0022AB5B" w14:textId="77777777" w:rsidTr="009C604B">
        <w:trPr>
          <w:trHeight w:val="567"/>
          <w:jc w:val="center"/>
        </w:trPr>
        <w:tc>
          <w:tcPr>
            <w:tcW w:w="1222" w:type="dxa"/>
            <w:vAlign w:val="center"/>
          </w:tcPr>
          <w:p w14:paraId="5DC1F2D5" w14:textId="159CDB4A" w:rsidR="00CC2FEA" w:rsidRDefault="00CC2FEA" w:rsidP="00CC2FEA">
            <w:pPr>
              <w:spacing w:after="0"/>
            </w:pPr>
            <w:r w:rsidRPr="00332756">
              <w:rPr>
                <w:color w:val="000000"/>
                <w:szCs w:val="20"/>
              </w:rPr>
              <w:t>2302003100</w:t>
            </w:r>
          </w:p>
        </w:tc>
        <w:tc>
          <w:tcPr>
            <w:tcW w:w="1911" w:type="dxa"/>
            <w:vAlign w:val="center"/>
          </w:tcPr>
          <w:p w14:paraId="748DB7C2" w14:textId="0B8C3F77" w:rsidR="00CC2FEA" w:rsidRDefault="006200C7" w:rsidP="00CC2FEA">
            <w:pPr>
              <w:spacing w:after="0"/>
            </w:pPr>
            <w:r>
              <w:rPr>
                <w:szCs w:val="20"/>
              </w:rPr>
              <w:t>Industrial Processes</w:t>
            </w:r>
          </w:p>
        </w:tc>
        <w:tc>
          <w:tcPr>
            <w:tcW w:w="2532" w:type="dxa"/>
            <w:vAlign w:val="center"/>
          </w:tcPr>
          <w:p w14:paraId="7BCF7A45" w14:textId="29ECFC86" w:rsidR="00CC2FEA" w:rsidRDefault="006200C7" w:rsidP="00CC2FEA">
            <w:pPr>
              <w:spacing w:after="0"/>
            </w:pPr>
            <w:r w:rsidRPr="006200C7">
              <w:rPr>
                <w:szCs w:val="20"/>
              </w:rPr>
              <w:t>Food and Kindred Products: SIC 20</w:t>
            </w:r>
          </w:p>
        </w:tc>
        <w:tc>
          <w:tcPr>
            <w:tcW w:w="2063" w:type="dxa"/>
            <w:vAlign w:val="center"/>
          </w:tcPr>
          <w:p w14:paraId="61929F60" w14:textId="72F0C622" w:rsidR="00CC2FEA" w:rsidRPr="19FBF6E2" w:rsidRDefault="00CC2FEA" w:rsidP="00CC2FEA">
            <w:pPr>
              <w:spacing w:after="0"/>
              <w:rPr>
                <w:color w:val="000000" w:themeColor="text1"/>
              </w:rPr>
            </w:pPr>
            <w:r w:rsidRPr="00332756">
              <w:rPr>
                <w:szCs w:val="20"/>
              </w:rPr>
              <w:t xml:space="preserve">Commercial Cooking </w:t>
            </w:r>
            <w:r>
              <w:rPr>
                <w:szCs w:val="20"/>
              </w:rPr>
              <w:t>–</w:t>
            </w:r>
            <w:r w:rsidRPr="00332756">
              <w:rPr>
                <w:szCs w:val="20"/>
              </w:rPr>
              <w:t xml:space="preserve"> Frying</w:t>
            </w:r>
            <w:r>
              <w:rPr>
                <w:szCs w:val="20"/>
              </w:rPr>
              <w:t xml:space="preserve"> </w:t>
            </w:r>
          </w:p>
        </w:tc>
        <w:tc>
          <w:tcPr>
            <w:tcW w:w="2207" w:type="dxa"/>
            <w:vAlign w:val="center"/>
          </w:tcPr>
          <w:p w14:paraId="50F91EE2" w14:textId="6572EAB9" w:rsidR="00CC2FEA" w:rsidRPr="19FBF6E2" w:rsidRDefault="00CC2FEA" w:rsidP="00CC2FEA">
            <w:pPr>
              <w:spacing w:after="0"/>
              <w:rPr>
                <w:color w:val="000000" w:themeColor="text1"/>
              </w:rPr>
            </w:pPr>
            <w:r w:rsidRPr="00332756">
              <w:rPr>
                <w:szCs w:val="20"/>
              </w:rPr>
              <w:t>Flat Griddle Frying</w:t>
            </w:r>
          </w:p>
        </w:tc>
      </w:tr>
      <w:tr w:rsidR="00CC2FEA" w:rsidRPr="003E3AC3" w14:paraId="7BCCBF5B" w14:textId="77777777" w:rsidTr="009C604B">
        <w:trPr>
          <w:trHeight w:val="567"/>
          <w:jc w:val="center"/>
        </w:trPr>
        <w:tc>
          <w:tcPr>
            <w:tcW w:w="1222" w:type="dxa"/>
            <w:vAlign w:val="center"/>
          </w:tcPr>
          <w:p w14:paraId="727BC75B" w14:textId="3D956CEA" w:rsidR="00CC2FEA" w:rsidRDefault="00CC2FEA" w:rsidP="00CC2FEA">
            <w:pPr>
              <w:spacing w:after="0"/>
            </w:pPr>
            <w:r w:rsidRPr="00332756">
              <w:rPr>
                <w:color w:val="000000"/>
                <w:szCs w:val="20"/>
              </w:rPr>
              <w:t>2302003200</w:t>
            </w:r>
          </w:p>
        </w:tc>
        <w:tc>
          <w:tcPr>
            <w:tcW w:w="1911" w:type="dxa"/>
            <w:vAlign w:val="center"/>
          </w:tcPr>
          <w:p w14:paraId="119BF143" w14:textId="1E6B7081" w:rsidR="00CC2FEA" w:rsidRDefault="006200C7" w:rsidP="00CC2FEA">
            <w:pPr>
              <w:spacing w:after="0"/>
            </w:pPr>
            <w:r>
              <w:rPr>
                <w:szCs w:val="20"/>
              </w:rPr>
              <w:t>Industrial Processes</w:t>
            </w:r>
          </w:p>
        </w:tc>
        <w:tc>
          <w:tcPr>
            <w:tcW w:w="2532" w:type="dxa"/>
            <w:vAlign w:val="center"/>
          </w:tcPr>
          <w:p w14:paraId="26834CEA" w14:textId="03A059DB" w:rsidR="00CC2FEA" w:rsidRDefault="006200C7" w:rsidP="00CC2FEA">
            <w:pPr>
              <w:spacing w:after="0"/>
            </w:pPr>
            <w:r w:rsidRPr="006200C7">
              <w:rPr>
                <w:szCs w:val="20"/>
              </w:rPr>
              <w:t>Food and Kindred Products: SIC 20</w:t>
            </w:r>
          </w:p>
        </w:tc>
        <w:tc>
          <w:tcPr>
            <w:tcW w:w="2063" w:type="dxa"/>
            <w:vAlign w:val="center"/>
          </w:tcPr>
          <w:p w14:paraId="162A81FB" w14:textId="19EDF459" w:rsidR="00CC2FEA" w:rsidRPr="19FBF6E2" w:rsidRDefault="00CC2FEA" w:rsidP="00CC2FEA">
            <w:pPr>
              <w:spacing w:after="0"/>
              <w:rPr>
                <w:color w:val="000000" w:themeColor="text1"/>
              </w:rPr>
            </w:pPr>
            <w:r w:rsidRPr="00332756">
              <w:rPr>
                <w:szCs w:val="20"/>
              </w:rPr>
              <w:t xml:space="preserve">Commercial Cooking </w:t>
            </w:r>
            <w:r>
              <w:rPr>
                <w:szCs w:val="20"/>
              </w:rPr>
              <w:t>–</w:t>
            </w:r>
            <w:r w:rsidRPr="00332756">
              <w:rPr>
                <w:szCs w:val="20"/>
              </w:rPr>
              <w:t xml:space="preserve"> Frying</w:t>
            </w:r>
          </w:p>
        </w:tc>
        <w:tc>
          <w:tcPr>
            <w:tcW w:w="2207" w:type="dxa"/>
            <w:vAlign w:val="center"/>
          </w:tcPr>
          <w:p w14:paraId="77C92CE8" w14:textId="04A3ADA0" w:rsidR="00CC2FEA" w:rsidRPr="19FBF6E2" w:rsidRDefault="00CC2FEA" w:rsidP="00CC2FEA">
            <w:pPr>
              <w:spacing w:after="0"/>
              <w:rPr>
                <w:color w:val="000000" w:themeColor="text1"/>
              </w:rPr>
            </w:pPr>
            <w:r w:rsidRPr="00332756">
              <w:rPr>
                <w:szCs w:val="20"/>
              </w:rPr>
              <w:t>Clamshell Griddle Frying</w:t>
            </w:r>
          </w:p>
        </w:tc>
      </w:tr>
    </w:tbl>
    <w:p w14:paraId="6F7E3F74" w14:textId="77777777" w:rsidR="004E1CBE" w:rsidRDefault="004E1CBE" w:rsidP="00D360C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36EA975F" w14:textId="77777777" w:rsidR="00D360C1" w:rsidRDefault="19FBF6E2" w:rsidP="00052E59">
      <w:pPr>
        <w:pStyle w:val="Heading1"/>
      </w:pPr>
      <w:r>
        <w:t>Overview of Calculations</w:t>
      </w:r>
    </w:p>
    <w:p w14:paraId="60BDF2C6" w14:textId="2699B9FE" w:rsidR="002958BB" w:rsidRPr="002958BB" w:rsidRDefault="00D360C1" w:rsidP="00D360C1">
      <w:pPr>
        <w:widowControl/>
        <w:tabs>
          <w:tab w:val="left" w:pos="0"/>
        </w:tabs>
        <w:rPr>
          <w:szCs w:val="20"/>
        </w:rPr>
      </w:pPr>
      <w:r w:rsidRPr="00663A8F">
        <w:t xml:space="preserve">The calculations for </w:t>
      </w:r>
      <w:r w:rsidR="00BE0480" w:rsidRPr="00663A8F">
        <w:t xml:space="preserve">estimating </w:t>
      </w:r>
      <w:r w:rsidRPr="00663A8F">
        <w:t xml:space="preserve">the emissions from </w:t>
      </w:r>
      <w:r w:rsidR="00DA6703" w:rsidRPr="00663A8F">
        <w:t xml:space="preserve">commercial cooking </w:t>
      </w:r>
      <w:r w:rsidRPr="00663A8F">
        <w:t xml:space="preserve">involve </w:t>
      </w:r>
      <w:r w:rsidR="00BE0480" w:rsidRPr="00663A8F">
        <w:t xml:space="preserve">first </w:t>
      </w:r>
      <w:r w:rsidR="00052E59" w:rsidRPr="00663A8F">
        <w:t xml:space="preserve">estimating the </w:t>
      </w:r>
      <w:r w:rsidR="00060A69" w:rsidRPr="00663A8F">
        <w:t>amount of</w:t>
      </w:r>
      <w:r w:rsidR="00663A8F" w:rsidRPr="00663A8F">
        <w:t xml:space="preserve"> meat and </w:t>
      </w:r>
      <w:proofErr w:type="spellStart"/>
      <w:r w:rsidR="00663A8F" w:rsidRPr="00663A8F">
        <w:t>french</w:t>
      </w:r>
      <w:proofErr w:type="spellEnd"/>
      <w:r w:rsidR="00663A8F" w:rsidRPr="00663A8F">
        <w:t xml:space="preserve"> fries cooked on various cooking devices</w:t>
      </w:r>
      <w:r w:rsidR="00060A69" w:rsidRPr="00663A8F">
        <w:t xml:space="preserve"> in each county. </w:t>
      </w:r>
      <w:r w:rsidR="00663A8F" w:rsidRPr="00663A8F">
        <w:t xml:space="preserve">These data are estimated using the number of restaurants, by specific restaurant type, </w:t>
      </w:r>
      <w:r w:rsidR="00663A8F">
        <w:t>from the Dun &amp; Bradstreet (D&amp;B) Hoovers Database</w:t>
      </w:r>
      <w:r w:rsidR="005043D6" w:rsidRPr="005043D6">
        <w:rPr>
          <w:vertAlign w:val="superscript"/>
        </w:rPr>
        <w:fldChar w:fldCharType="begin"/>
      </w:r>
      <w:r w:rsidR="005043D6" w:rsidRPr="005043D6">
        <w:rPr>
          <w:vertAlign w:val="superscript"/>
        </w:rPr>
        <w:instrText xml:space="preserve"> NOTEREF _Ref513635985 \h </w:instrText>
      </w:r>
      <w:r w:rsidR="005043D6">
        <w:rPr>
          <w:vertAlign w:val="superscript"/>
        </w:rPr>
        <w:instrText xml:space="preserve"> \* MERGEFORMAT </w:instrText>
      </w:r>
      <w:r w:rsidR="005043D6" w:rsidRPr="005043D6">
        <w:rPr>
          <w:vertAlign w:val="superscript"/>
        </w:rPr>
      </w:r>
      <w:r w:rsidR="005043D6" w:rsidRPr="005043D6">
        <w:rPr>
          <w:vertAlign w:val="superscript"/>
        </w:rPr>
        <w:fldChar w:fldCharType="separate"/>
      </w:r>
      <w:r w:rsidR="005043D6" w:rsidRPr="005043D6">
        <w:rPr>
          <w:vertAlign w:val="superscript"/>
        </w:rPr>
        <w:t>1</w:t>
      </w:r>
      <w:r w:rsidR="005043D6" w:rsidRPr="005043D6">
        <w:rPr>
          <w:vertAlign w:val="superscript"/>
        </w:rPr>
        <w:fldChar w:fldCharType="end"/>
      </w:r>
      <w:r w:rsidR="00663A8F">
        <w:t xml:space="preserve"> and assumptions concerning the percent of those restaurants with specific cooking devices, the number of devices per restaurant, and the amount of meat cooked per device from a California Air Resources Board (CARB) sponsored survey</w:t>
      </w:r>
      <w:r w:rsidR="00663A8F" w:rsidRPr="005574E0">
        <w:t>.</w:t>
      </w:r>
      <w:r w:rsidR="005043D6" w:rsidRPr="005043D6">
        <w:rPr>
          <w:vertAlign w:val="superscript"/>
        </w:rPr>
        <w:fldChar w:fldCharType="begin"/>
      </w:r>
      <w:r w:rsidR="005043D6" w:rsidRPr="005043D6">
        <w:rPr>
          <w:vertAlign w:val="superscript"/>
        </w:rPr>
        <w:instrText xml:space="preserve"> NOTEREF _Ref513635094 \h </w:instrText>
      </w:r>
      <w:r w:rsidR="005043D6">
        <w:rPr>
          <w:vertAlign w:val="superscript"/>
        </w:rPr>
        <w:instrText xml:space="preserve"> \* MERGEFORMAT </w:instrText>
      </w:r>
      <w:r w:rsidR="005043D6" w:rsidRPr="005043D6">
        <w:rPr>
          <w:vertAlign w:val="superscript"/>
        </w:rPr>
      </w:r>
      <w:r w:rsidR="005043D6" w:rsidRPr="005043D6">
        <w:rPr>
          <w:vertAlign w:val="superscript"/>
        </w:rPr>
        <w:fldChar w:fldCharType="separate"/>
      </w:r>
      <w:r w:rsidR="005043D6" w:rsidRPr="005043D6">
        <w:rPr>
          <w:vertAlign w:val="superscript"/>
        </w:rPr>
        <w:t>2</w:t>
      </w:r>
      <w:r w:rsidR="005043D6" w:rsidRPr="005043D6">
        <w:rPr>
          <w:vertAlign w:val="superscript"/>
        </w:rPr>
        <w:fldChar w:fldCharType="end"/>
      </w:r>
      <w:r w:rsidR="00663A8F" w:rsidRPr="005574E0">
        <w:t xml:space="preserve"> The amount of </w:t>
      </w:r>
      <w:proofErr w:type="spellStart"/>
      <w:r w:rsidR="00663A8F" w:rsidRPr="005574E0">
        <w:t>french</w:t>
      </w:r>
      <w:proofErr w:type="spellEnd"/>
      <w:r w:rsidR="00663A8F" w:rsidRPr="005574E0">
        <w:t xml:space="preserve"> fries cooked by the foodservice industry is from a report prepared for Potatoes USA.</w:t>
      </w:r>
      <w:r w:rsidR="005043D6" w:rsidRPr="005043D6">
        <w:rPr>
          <w:vertAlign w:val="superscript"/>
        </w:rPr>
        <w:fldChar w:fldCharType="begin"/>
      </w:r>
      <w:r w:rsidR="005043D6" w:rsidRPr="005043D6">
        <w:rPr>
          <w:vertAlign w:val="superscript"/>
        </w:rPr>
        <w:instrText xml:space="preserve"> NOTEREF _Ref513635999 \h </w:instrText>
      </w:r>
      <w:r w:rsidR="005043D6">
        <w:rPr>
          <w:vertAlign w:val="superscript"/>
        </w:rPr>
        <w:instrText xml:space="preserve"> \* MERGEFORMAT </w:instrText>
      </w:r>
      <w:r w:rsidR="005043D6" w:rsidRPr="005043D6">
        <w:rPr>
          <w:vertAlign w:val="superscript"/>
        </w:rPr>
      </w:r>
      <w:r w:rsidR="005043D6" w:rsidRPr="005043D6">
        <w:rPr>
          <w:vertAlign w:val="superscript"/>
        </w:rPr>
        <w:fldChar w:fldCharType="separate"/>
      </w:r>
      <w:r w:rsidR="005043D6" w:rsidRPr="005043D6">
        <w:rPr>
          <w:vertAlign w:val="superscript"/>
        </w:rPr>
        <w:t>3</w:t>
      </w:r>
      <w:r w:rsidR="005043D6" w:rsidRPr="005043D6">
        <w:rPr>
          <w:vertAlign w:val="superscript"/>
        </w:rPr>
        <w:fldChar w:fldCharType="end"/>
      </w:r>
      <w:r w:rsidR="00663A8F" w:rsidRPr="005574E0">
        <w:t xml:space="preserve"> </w:t>
      </w:r>
      <w:r w:rsidR="00052E59" w:rsidRPr="005574E0">
        <w:t>Th</w:t>
      </w:r>
      <w:r w:rsidR="00AA771E" w:rsidRPr="005574E0">
        <w:t xml:space="preserve">e </w:t>
      </w:r>
      <w:r w:rsidR="006B3338" w:rsidRPr="005574E0">
        <w:t xml:space="preserve">total </w:t>
      </w:r>
      <w:r w:rsidR="00AA771E" w:rsidRPr="005574E0">
        <w:t>amount</w:t>
      </w:r>
      <w:r w:rsidR="006B3338" w:rsidRPr="005574E0">
        <w:t xml:space="preserve"> of </w:t>
      </w:r>
      <w:r w:rsidR="005574E0" w:rsidRPr="005574E0">
        <w:t xml:space="preserve">meat or </w:t>
      </w:r>
      <w:proofErr w:type="spellStart"/>
      <w:r w:rsidR="005574E0" w:rsidRPr="005574E0">
        <w:t>french</w:t>
      </w:r>
      <w:proofErr w:type="spellEnd"/>
      <w:r w:rsidR="005574E0" w:rsidRPr="005574E0">
        <w:t xml:space="preserve"> fries cooked on each device </w:t>
      </w:r>
      <w:r w:rsidR="00052E59" w:rsidRPr="005574E0">
        <w:t xml:space="preserve">is multiplied </w:t>
      </w:r>
      <w:r w:rsidR="002958BB" w:rsidRPr="005574E0">
        <w:t>by emission</w:t>
      </w:r>
      <w:r w:rsidR="009944E8" w:rsidRPr="005574E0">
        <w:t>s</w:t>
      </w:r>
      <w:r w:rsidR="002958BB" w:rsidRPr="005574E0">
        <w:t xml:space="preserve"> factors for </w:t>
      </w:r>
      <w:r w:rsidR="005574E0">
        <w:t>CAPS</w:t>
      </w:r>
      <w:r w:rsidR="005574E0" w:rsidRPr="005574E0">
        <w:t xml:space="preserve"> including</w:t>
      </w:r>
      <w:r w:rsidR="005574E0">
        <w:t>,</w:t>
      </w:r>
      <w:r w:rsidR="005574E0" w:rsidRPr="005574E0">
        <w:t xml:space="preserve"> VOC, CO, PM10 and PM25, and various </w:t>
      </w:r>
      <w:r w:rsidR="005574E0">
        <w:t>HAPs</w:t>
      </w:r>
      <w:r w:rsidR="005574E0" w:rsidRPr="005574E0">
        <w:t xml:space="preserve"> </w:t>
      </w:r>
      <w:r w:rsidR="00052E59" w:rsidRPr="005574E0">
        <w:t>to estimate emissions</w:t>
      </w:r>
      <w:r w:rsidR="003F3D3C" w:rsidRPr="005574E0">
        <w:t xml:space="preserve"> </w:t>
      </w:r>
      <w:r w:rsidR="00B259AF" w:rsidRPr="005574E0">
        <w:t xml:space="preserve">of these pollutants </w:t>
      </w:r>
      <w:r w:rsidR="003F3D3C" w:rsidRPr="005574E0">
        <w:t xml:space="preserve">from </w:t>
      </w:r>
      <w:r w:rsidR="005574E0" w:rsidRPr="005574E0">
        <w:t>commercial cooking</w:t>
      </w:r>
      <w:r w:rsidR="00052E59" w:rsidRPr="005574E0">
        <w:t>.</w:t>
      </w:r>
      <w:r w:rsidR="002958BB" w:rsidRPr="005574E0">
        <w:t xml:space="preserve"> Sources of data and calculations for the amount of </w:t>
      </w:r>
      <w:r w:rsidR="005574E0" w:rsidRPr="005574E0">
        <w:t>meat cooked on each device</w:t>
      </w:r>
      <w:r w:rsidR="00052E59" w:rsidRPr="005574E0">
        <w:t xml:space="preserve"> are discussed in section</w:t>
      </w:r>
      <w:r w:rsidR="009C6088" w:rsidRPr="005574E0">
        <w:t xml:space="preserve"> </w:t>
      </w:r>
      <w:r w:rsidR="00AB6567" w:rsidRPr="005574E0">
        <w:fldChar w:fldCharType="begin"/>
      </w:r>
      <w:r w:rsidR="00AB6567" w:rsidRPr="005574E0">
        <w:rPr>
          <w:szCs w:val="20"/>
        </w:rPr>
        <w:instrText xml:space="preserve"> REF _Ref485811493 \r \h </w:instrText>
      </w:r>
      <w:r w:rsidR="00DA6703" w:rsidRPr="005574E0">
        <w:instrText xml:space="preserve"> \* MERGEFORMAT </w:instrText>
      </w:r>
      <w:r w:rsidR="00AB6567" w:rsidRPr="005574E0">
        <w:rPr>
          <w:szCs w:val="20"/>
        </w:rPr>
        <w:fldChar w:fldCharType="separate"/>
      </w:r>
      <w:r w:rsidR="008A4D92" w:rsidRPr="005574E0">
        <w:t>C</w:t>
      </w:r>
      <w:r w:rsidR="00AB6567" w:rsidRPr="005574E0">
        <w:fldChar w:fldCharType="end"/>
      </w:r>
      <w:r w:rsidR="002958BB" w:rsidRPr="005574E0">
        <w:t>.</w:t>
      </w:r>
      <w:r w:rsidR="00052E59" w:rsidRPr="005574E0">
        <w:t xml:space="preserve"> The process of allocating data</w:t>
      </w:r>
      <w:r w:rsidR="005574E0" w:rsidRPr="005574E0">
        <w:t xml:space="preserve"> on the amount of </w:t>
      </w:r>
      <w:proofErr w:type="spellStart"/>
      <w:r w:rsidR="005574E0" w:rsidRPr="005574E0">
        <w:t>french</w:t>
      </w:r>
      <w:proofErr w:type="spellEnd"/>
      <w:r w:rsidR="005574E0" w:rsidRPr="005574E0">
        <w:t xml:space="preserve"> fries cooked to</w:t>
      </w:r>
      <w:r w:rsidR="00052E59" w:rsidRPr="005574E0">
        <w:t xml:space="preserve"> the county level is discussed in section </w:t>
      </w:r>
      <w:r w:rsidR="00052E59" w:rsidRPr="005574E0">
        <w:fldChar w:fldCharType="begin"/>
      </w:r>
      <w:r w:rsidR="00052E59" w:rsidRPr="005574E0">
        <w:rPr>
          <w:szCs w:val="20"/>
        </w:rPr>
        <w:instrText xml:space="preserve"> REF _Ref477177506 \r \h </w:instrText>
      </w:r>
      <w:r w:rsidR="00DA6703" w:rsidRPr="005574E0">
        <w:instrText xml:space="preserve"> \* MERGEFORMAT </w:instrText>
      </w:r>
      <w:r w:rsidR="00052E59" w:rsidRPr="005574E0">
        <w:rPr>
          <w:szCs w:val="20"/>
        </w:rPr>
        <w:fldChar w:fldCharType="separate"/>
      </w:r>
      <w:r w:rsidR="008A4D92" w:rsidRPr="005574E0">
        <w:t>D</w:t>
      </w:r>
      <w:r w:rsidR="00052E59" w:rsidRPr="005574E0">
        <w:fldChar w:fldCharType="end"/>
      </w:r>
      <w:r w:rsidR="00052E59" w:rsidRPr="005574E0">
        <w:t>. Emission</w:t>
      </w:r>
      <w:r w:rsidR="009944E8" w:rsidRPr="005574E0">
        <w:t>s</w:t>
      </w:r>
      <w:r w:rsidR="00052E59" w:rsidRPr="005574E0">
        <w:t xml:space="preserve"> factors are discussed in section</w:t>
      </w:r>
      <w:r w:rsidR="00B259AF" w:rsidRPr="005574E0">
        <w:t xml:space="preserve"> </w:t>
      </w:r>
      <w:r w:rsidR="00B259AF" w:rsidRPr="005574E0">
        <w:fldChar w:fldCharType="begin"/>
      </w:r>
      <w:r w:rsidR="00B259AF" w:rsidRPr="005574E0">
        <w:rPr>
          <w:szCs w:val="20"/>
        </w:rPr>
        <w:instrText xml:space="preserve"> REF _Ref477187901 \r \h </w:instrText>
      </w:r>
      <w:r w:rsidR="00DA6703" w:rsidRPr="005574E0">
        <w:instrText xml:space="preserve"> \* MERGEFORMAT </w:instrText>
      </w:r>
      <w:r w:rsidR="00B259AF" w:rsidRPr="005574E0">
        <w:rPr>
          <w:szCs w:val="20"/>
        </w:rPr>
        <w:fldChar w:fldCharType="separate"/>
      </w:r>
      <w:r w:rsidR="008A4D92" w:rsidRPr="005574E0">
        <w:t>E</w:t>
      </w:r>
      <w:r w:rsidR="00B259AF" w:rsidRPr="005574E0">
        <w:fldChar w:fldCharType="end"/>
      </w:r>
      <w:r w:rsidR="00052E59" w:rsidRPr="005574E0">
        <w:t xml:space="preserve">. </w:t>
      </w:r>
      <w:r w:rsidR="008E2445" w:rsidRPr="005574E0">
        <w:t>Th</w:t>
      </w:r>
      <w:r w:rsidR="005574E0" w:rsidRPr="005574E0">
        <w:t xml:space="preserve">e estimation of emissions from commercial cooking </w:t>
      </w:r>
      <w:r w:rsidR="008E2445" w:rsidRPr="005574E0">
        <w:t xml:space="preserve">is discussed in section </w:t>
      </w:r>
      <w:r w:rsidR="008E2445" w:rsidRPr="005574E0">
        <w:fldChar w:fldCharType="begin"/>
      </w:r>
      <w:r w:rsidR="008E2445" w:rsidRPr="005574E0">
        <w:rPr>
          <w:szCs w:val="20"/>
        </w:rPr>
        <w:instrText xml:space="preserve"> REF _Ref477177564 \r \h </w:instrText>
      </w:r>
      <w:r w:rsidR="00DA6703" w:rsidRPr="005574E0">
        <w:instrText xml:space="preserve"> \* MERGEFORMAT </w:instrText>
      </w:r>
      <w:r w:rsidR="008E2445" w:rsidRPr="005574E0">
        <w:rPr>
          <w:szCs w:val="20"/>
        </w:rPr>
        <w:fldChar w:fldCharType="separate"/>
      </w:r>
      <w:r w:rsidR="008A4D92" w:rsidRPr="005574E0">
        <w:t>G</w:t>
      </w:r>
      <w:r w:rsidR="008E2445" w:rsidRPr="005574E0">
        <w:fldChar w:fldCharType="end"/>
      </w:r>
      <w:r w:rsidR="008E2445" w:rsidRPr="005574E0">
        <w:t>.</w:t>
      </w:r>
    </w:p>
    <w:p w14:paraId="721778E8" w14:textId="1F087AA9" w:rsidR="00B97E6E" w:rsidRDefault="19FBF6E2" w:rsidP="00052E59">
      <w:pPr>
        <w:pStyle w:val="Heading1"/>
      </w:pPr>
      <w:bookmarkStart w:id="0" w:name="_Ref477177316"/>
      <w:bookmarkStart w:id="1" w:name="_Ref485811493"/>
      <w:r>
        <w:t>Activity Data</w:t>
      </w:r>
      <w:bookmarkEnd w:id="0"/>
      <w:bookmarkEnd w:id="1"/>
    </w:p>
    <w:p w14:paraId="2382C3BA" w14:textId="7C6FE68F" w:rsidR="00B24CB0" w:rsidRDefault="00B97E6E" w:rsidP="00B97E6E">
      <w:pPr>
        <w:widowControl/>
        <w:autoSpaceDE/>
        <w:autoSpaceDN/>
        <w:adjustRightInd/>
      </w:pPr>
      <w:r w:rsidRPr="19FBF6E2">
        <w:t xml:space="preserve">The </w:t>
      </w:r>
      <w:r w:rsidR="008E2445" w:rsidRPr="19FBF6E2">
        <w:t xml:space="preserve">activity data for this source category is the </w:t>
      </w:r>
      <w:r w:rsidRPr="19FBF6E2">
        <w:t xml:space="preserve">amount of </w:t>
      </w:r>
      <w:r w:rsidR="00DA6703">
        <w:t>meat and potatoes cooked on each type of cooking device</w:t>
      </w:r>
      <w:r w:rsidR="00285E16">
        <w:t xml:space="preserve"> in each county</w:t>
      </w:r>
      <w:r w:rsidR="00DA6703">
        <w:t xml:space="preserve">. </w:t>
      </w:r>
      <w:r w:rsidR="00285E16">
        <w:t xml:space="preserve">These amounts are estimated based on the number of restaurants in a county that use commercial </w:t>
      </w:r>
      <w:r w:rsidR="00B60C90">
        <w:t xml:space="preserve">cooking equipment, the percent of restaurants with each type of cooking device, </w:t>
      </w:r>
      <w:r w:rsidR="00D4150E">
        <w:t>the average number of cooking devices per restaurant, and the average amount of meat</w:t>
      </w:r>
      <w:r w:rsidR="00BF2899">
        <w:t xml:space="preserve"> or potatoes</w:t>
      </w:r>
      <w:r w:rsidR="00D4150E">
        <w:t xml:space="preserve"> cooked on each device. </w:t>
      </w:r>
    </w:p>
    <w:p w14:paraId="656E0626" w14:textId="4112BF41" w:rsidR="00D4150E" w:rsidRDefault="00D4150E" w:rsidP="00B97E6E">
      <w:pPr>
        <w:widowControl/>
        <w:autoSpaceDE/>
        <w:autoSpaceDN/>
        <w:adjustRightInd/>
      </w:pPr>
      <w:r>
        <w:t>Data concerning the number of restaurants in each county are from the Dun &amp; Bradstreet (D&amp;B) Hoovers Database.</w:t>
      </w:r>
      <w:bookmarkStart w:id="2" w:name="_Ref513635985"/>
      <w:r w:rsidR="00C42FF1">
        <w:rPr>
          <w:rStyle w:val="EndnoteReference"/>
        </w:rPr>
        <w:endnoteReference w:id="2"/>
      </w:r>
      <w:bookmarkEnd w:id="2"/>
      <w:r w:rsidR="00201C46">
        <w:t xml:space="preserve"> </w:t>
      </w:r>
      <w:r w:rsidR="00922091">
        <w:t xml:space="preserve">Hoovers data </w:t>
      </w:r>
      <w:r w:rsidR="007B7F73">
        <w:t>are</w:t>
      </w:r>
      <w:r w:rsidR="00922091">
        <w:t xml:space="preserve"> proprietary and w</w:t>
      </w:r>
      <w:r w:rsidR="007B7F73">
        <w:t>ere</w:t>
      </w:r>
      <w:r w:rsidR="00922091">
        <w:t xml:space="preserve"> purchased by EPA for use in the NEI; EPA provides users with aggregated data on county level restaurants by type. </w:t>
      </w:r>
      <w:r w:rsidR="00201C46">
        <w:t xml:space="preserve">The relevant restaurants pulled from the Hoovers Database and </w:t>
      </w:r>
      <w:r w:rsidR="00201C46">
        <w:lastRenderedPageBreak/>
        <w:t>their</w:t>
      </w:r>
      <w:r w:rsidR="001F0377">
        <w:t xml:space="preserve"> primary SIC codes are listed in </w:t>
      </w:r>
      <w:r w:rsidR="001F0377">
        <w:fldChar w:fldCharType="begin"/>
      </w:r>
      <w:r w:rsidR="001F0377">
        <w:instrText xml:space="preserve"> REF _Ref511834177 \h </w:instrText>
      </w:r>
      <w:r w:rsidR="001F0377">
        <w:fldChar w:fldCharType="separate"/>
      </w:r>
      <w:r w:rsidR="008A4D92" w:rsidRPr="00201C46">
        <w:t xml:space="preserve">Table </w:t>
      </w:r>
      <w:r w:rsidR="008A4D92">
        <w:rPr>
          <w:noProof/>
        </w:rPr>
        <w:t>1</w:t>
      </w:r>
      <w:r w:rsidR="001F0377">
        <w:fldChar w:fldCharType="end"/>
      </w:r>
      <w:r w:rsidR="001F0377">
        <w:t>.</w:t>
      </w:r>
      <w:r w:rsidR="00781308">
        <w:t xml:space="preserve"> The first 4 digits of the SIC Code refer to eating places, the last 2 digits are added by D&amp;B to further classify the restaurants.  </w:t>
      </w:r>
      <w:r w:rsidR="001F0377">
        <w:t xml:space="preserve"> </w:t>
      </w:r>
    </w:p>
    <w:p w14:paraId="3DED6547" w14:textId="64BA2D92" w:rsidR="00201C46" w:rsidRPr="00201C46" w:rsidRDefault="00201C46" w:rsidP="00EF3190">
      <w:pPr>
        <w:pStyle w:val="TableCaption"/>
      </w:pPr>
      <w:bookmarkStart w:id="3" w:name="_Ref511834177"/>
      <w:bookmarkStart w:id="4" w:name="_Ref511834168"/>
      <w:r w:rsidRPr="00201C46">
        <w:t xml:space="preserve">Table </w:t>
      </w:r>
      <w:r w:rsidR="00C32C85">
        <w:fldChar w:fldCharType="begin"/>
      </w:r>
      <w:r w:rsidR="00C32C85">
        <w:instrText xml:space="preserve"> SEQ Table \* ARABIC </w:instrText>
      </w:r>
      <w:r w:rsidR="00C32C85">
        <w:fldChar w:fldCharType="separate"/>
      </w:r>
      <w:r w:rsidR="008A4D92">
        <w:rPr>
          <w:noProof/>
        </w:rPr>
        <w:t>1</w:t>
      </w:r>
      <w:r w:rsidR="00C32C85">
        <w:rPr>
          <w:noProof/>
        </w:rPr>
        <w:fldChar w:fldCharType="end"/>
      </w:r>
      <w:bookmarkEnd w:id="3"/>
      <w:r>
        <w:t>. Hoovers Database Restaurant Types</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916"/>
      </w:tblGrid>
      <w:tr w:rsidR="00201C46" w14:paraId="12600A57" w14:textId="77777777" w:rsidTr="00F320B2">
        <w:trPr>
          <w:jc w:val="center"/>
        </w:trPr>
        <w:tc>
          <w:tcPr>
            <w:tcW w:w="1833" w:type="dxa"/>
            <w:shd w:val="clear" w:color="auto" w:fill="D9D9D9" w:themeFill="background1" w:themeFillShade="D9"/>
          </w:tcPr>
          <w:p w14:paraId="6BF759AF" w14:textId="79AB4210" w:rsidR="00201C46" w:rsidRPr="00CB7658" w:rsidRDefault="00201C46" w:rsidP="00CB7658">
            <w:pPr>
              <w:widowControl/>
              <w:autoSpaceDE/>
              <w:autoSpaceDN/>
              <w:adjustRightInd/>
              <w:spacing w:after="0"/>
              <w:rPr>
                <w:b/>
                <w:szCs w:val="20"/>
              </w:rPr>
            </w:pPr>
            <w:r w:rsidRPr="00CB7658">
              <w:rPr>
                <w:b/>
                <w:szCs w:val="20"/>
              </w:rPr>
              <w:t>Restaurant Type</w:t>
            </w:r>
          </w:p>
        </w:tc>
        <w:tc>
          <w:tcPr>
            <w:tcW w:w="1916" w:type="dxa"/>
            <w:shd w:val="clear" w:color="auto" w:fill="D9D9D9" w:themeFill="background1" w:themeFillShade="D9"/>
          </w:tcPr>
          <w:p w14:paraId="0B388557" w14:textId="1D7715D6" w:rsidR="00201C46" w:rsidRPr="00CB7658" w:rsidRDefault="00201C46" w:rsidP="00CB7658">
            <w:pPr>
              <w:widowControl/>
              <w:autoSpaceDE/>
              <w:autoSpaceDN/>
              <w:adjustRightInd/>
              <w:spacing w:after="0"/>
              <w:rPr>
                <w:b/>
                <w:szCs w:val="20"/>
              </w:rPr>
            </w:pPr>
            <w:r w:rsidRPr="00CB7658">
              <w:rPr>
                <w:b/>
                <w:szCs w:val="20"/>
              </w:rPr>
              <w:t>Primary SIC Code</w:t>
            </w:r>
          </w:p>
        </w:tc>
      </w:tr>
      <w:tr w:rsidR="00201C46" w14:paraId="2F753FE0" w14:textId="77777777" w:rsidTr="00CB7658">
        <w:trPr>
          <w:jc w:val="center"/>
        </w:trPr>
        <w:tc>
          <w:tcPr>
            <w:tcW w:w="1833" w:type="dxa"/>
            <w:shd w:val="clear" w:color="auto" w:fill="auto"/>
          </w:tcPr>
          <w:p w14:paraId="097953C5" w14:textId="35309EB2" w:rsidR="00201C46" w:rsidRPr="00F320B2" w:rsidRDefault="00201C46" w:rsidP="00CB7658">
            <w:pPr>
              <w:widowControl/>
              <w:autoSpaceDE/>
              <w:autoSpaceDN/>
              <w:adjustRightInd/>
              <w:spacing w:after="0"/>
              <w:rPr>
                <w:szCs w:val="20"/>
              </w:rPr>
            </w:pPr>
            <w:r w:rsidRPr="00F320B2">
              <w:rPr>
                <w:szCs w:val="20"/>
              </w:rPr>
              <w:t>Ethnic Food</w:t>
            </w:r>
          </w:p>
        </w:tc>
        <w:tc>
          <w:tcPr>
            <w:tcW w:w="1916" w:type="dxa"/>
            <w:shd w:val="clear" w:color="auto" w:fill="auto"/>
          </w:tcPr>
          <w:p w14:paraId="0E8F6DD5" w14:textId="349EE8D8" w:rsidR="00201C46" w:rsidRPr="00F320B2" w:rsidRDefault="00201C46" w:rsidP="009C604B">
            <w:pPr>
              <w:widowControl/>
              <w:autoSpaceDE/>
              <w:autoSpaceDN/>
              <w:adjustRightInd/>
              <w:spacing w:after="0"/>
              <w:jc w:val="center"/>
              <w:rPr>
                <w:szCs w:val="20"/>
              </w:rPr>
            </w:pPr>
            <w:r w:rsidRPr="00F320B2">
              <w:rPr>
                <w:szCs w:val="20"/>
              </w:rPr>
              <w:t>5812-01</w:t>
            </w:r>
          </w:p>
        </w:tc>
      </w:tr>
      <w:tr w:rsidR="00201C46" w14:paraId="0580F094" w14:textId="77777777" w:rsidTr="00CB7658">
        <w:trPr>
          <w:jc w:val="center"/>
        </w:trPr>
        <w:tc>
          <w:tcPr>
            <w:tcW w:w="1833" w:type="dxa"/>
            <w:shd w:val="clear" w:color="auto" w:fill="auto"/>
          </w:tcPr>
          <w:p w14:paraId="40203065" w14:textId="2544EA08" w:rsidR="00201C46" w:rsidRPr="00F320B2" w:rsidRDefault="00201C46" w:rsidP="00CB7658">
            <w:pPr>
              <w:widowControl/>
              <w:autoSpaceDE/>
              <w:autoSpaceDN/>
              <w:adjustRightInd/>
              <w:spacing w:after="0"/>
              <w:rPr>
                <w:szCs w:val="20"/>
              </w:rPr>
            </w:pPr>
            <w:r w:rsidRPr="00F320B2">
              <w:rPr>
                <w:szCs w:val="20"/>
              </w:rPr>
              <w:t>Fast Food</w:t>
            </w:r>
          </w:p>
        </w:tc>
        <w:tc>
          <w:tcPr>
            <w:tcW w:w="1916" w:type="dxa"/>
            <w:shd w:val="clear" w:color="auto" w:fill="auto"/>
          </w:tcPr>
          <w:p w14:paraId="2DED5920" w14:textId="4820FD36" w:rsidR="00201C46" w:rsidRPr="00F320B2" w:rsidRDefault="00201C46" w:rsidP="009C604B">
            <w:pPr>
              <w:widowControl/>
              <w:autoSpaceDE/>
              <w:autoSpaceDN/>
              <w:adjustRightInd/>
              <w:spacing w:after="0"/>
              <w:jc w:val="center"/>
              <w:rPr>
                <w:szCs w:val="20"/>
              </w:rPr>
            </w:pPr>
            <w:r w:rsidRPr="00F320B2">
              <w:rPr>
                <w:szCs w:val="20"/>
              </w:rPr>
              <w:t>5812-03</w:t>
            </w:r>
          </w:p>
        </w:tc>
      </w:tr>
      <w:tr w:rsidR="00201C46" w14:paraId="061ABD2A" w14:textId="77777777" w:rsidTr="00CB7658">
        <w:trPr>
          <w:jc w:val="center"/>
        </w:trPr>
        <w:tc>
          <w:tcPr>
            <w:tcW w:w="1833" w:type="dxa"/>
            <w:shd w:val="clear" w:color="auto" w:fill="auto"/>
          </w:tcPr>
          <w:p w14:paraId="3E9A09F9" w14:textId="76C74B6D" w:rsidR="00201C46" w:rsidRPr="00F320B2" w:rsidRDefault="00201C46" w:rsidP="00CB7658">
            <w:pPr>
              <w:widowControl/>
              <w:autoSpaceDE/>
              <w:autoSpaceDN/>
              <w:adjustRightInd/>
              <w:spacing w:after="0"/>
              <w:rPr>
                <w:szCs w:val="20"/>
              </w:rPr>
            </w:pPr>
            <w:r w:rsidRPr="00F320B2">
              <w:rPr>
                <w:szCs w:val="20"/>
              </w:rPr>
              <w:t xml:space="preserve">Family </w:t>
            </w:r>
          </w:p>
        </w:tc>
        <w:tc>
          <w:tcPr>
            <w:tcW w:w="1916" w:type="dxa"/>
            <w:shd w:val="clear" w:color="auto" w:fill="auto"/>
          </w:tcPr>
          <w:p w14:paraId="367D75BE" w14:textId="4F577358" w:rsidR="00201C46" w:rsidRPr="00F320B2" w:rsidRDefault="00201C46" w:rsidP="009C604B">
            <w:pPr>
              <w:widowControl/>
              <w:autoSpaceDE/>
              <w:autoSpaceDN/>
              <w:adjustRightInd/>
              <w:spacing w:after="0"/>
              <w:jc w:val="center"/>
              <w:rPr>
                <w:szCs w:val="20"/>
              </w:rPr>
            </w:pPr>
            <w:r w:rsidRPr="00F320B2">
              <w:rPr>
                <w:szCs w:val="20"/>
              </w:rPr>
              <w:t>5812-05</w:t>
            </w:r>
          </w:p>
        </w:tc>
      </w:tr>
      <w:tr w:rsidR="00201C46" w14:paraId="7E0C197A" w14:textId="77777777" w:rsidTr="00663A8F">
        <w:trPr>
          <w:jc w:val="center"/>
        </w:trPr>
        <w:tc>
          <w:tcPr>
            <w:tcW w:w="1833" w:type="dxa"/>
            <w:shd w:val="clear" w:color="auto" w:fill="auto"/>
          </w:tcPr>
          <w:p w14:paraId="4AD79E24" w14:textId="56A587D6" w:rsidR="00201C46" w:rsidRPr="00F320B2" w:rsidRDefault="00201C46" w:rsidP="00CB7658">
            <w:pPr>
              <w:widowControl/>
              <w:autoSpaceDE/>
              <w:autoSpaceDN/>
              <w:adjustRightInd/>
              <w:spacing w:after="0"/>
              <w:rPr>
                <w:szCs w:val="20"/>
              </w:rPr>
            </w:pPr>
            <w:r w:rsidRPr="00F320B2">
              <w:rPr>
                <w:szCs w:val="20"/>
              </w:rPr>
              <w:t>Seafood</w:t>
            </w:r>
          </w:p>
        </w:tc>
        <w:tc>
          <w:tcPr>
            <w:tcW w:w="1916" w:type="dxa"/>
            <w:tcBorders>
              <w:bottom w:val="single" w:sz="4" w:space="0" w:color="auto"/>
            </w:tcBorders>
            <w:shd w:val="clear" w:color="auto" w:fill="auto"/>
          </w:tcPr>
          <w:p w14:paraId="4CDAB986" w14:textId="68F0DEBE" w:rsidR="00201C46" w:rsidRPr="00F320B2" w:rsidRDefault="00201C46" w:rsidP="009C604B">
            <w:pPr>
              <w:widowControl/>
              <w:autoSpaceDE/>
              <w:autoSpaceDN/>
              <w:adjustRightInd/>
              <w:spacing w:after="0"/>
              <w:jc w:val="center"/>
              <w:rPr>
                <w:szCs w:val="20"/>
              </w:rPr>
            </w:pPr>
            <w:r w:rsidRPr="00F320B2">
              <w:rPr>
                <w:szCs w:val="20"/>
              </w:rPr>
              <w:t>5812-07</w:t>
            </w:r>
          </w:p>
        </w:tc>
      </w:tr>
      <w:tr w:rsidR="00201C46" w14:paraId="7E69BAB6" w14:textId="77777777" w:rsidTr="00663A8F">
        <w:trPr>
          <w:jc w:val="center"/>
        </w:trPr>
        <w:tc>
          <w:tcPr>
            <w:tcW w:w="1833" w:type="dxa"/>
            <w:shd w:val="clear" w:color="auto" w:fill="auto"/>
          </w:tcPr>
          <w:p w14:paraId="469AEC4F" w14:textId="3EE9B304" w:rsidR="00201C46" w:rsidRPr="00F320B2" w:rsidRDefault="00336A0A" w:rsidP="00CB7658">
            <w:pPr>
              <w:widowControl/>
              <w:autoSpaceDE/>
              <w:autoSpaceDN/>
              <w:adjustRightInd/>
              <w:spacing w:after="0"/>
              <w:rPr>
                <w:szCs w:val="20"/>
              </w:rPr>
            </w:pPr>
            <w:r w:rsidRPr="00F320B2">
              <w:rPr>
                <w:szCs w:val="20"/>
              </w:rPr>
              <w:t>Steak &amp; BBQ</w:t>
            </w:r>
            <w:r w:rsidR="00201C46" w:rsidRPr="00F320B2">
              <w:rPr>
                <w:szCs w:val="20"/>
              </w:rPr>
              <w:t xml:space="preserve"> </w:t>
            </w:r>
          </w:p>
        </w:tc>
        <w:tc>
          <w:tcPr>
            <w:tcW w:w="1916" w:type="dxa"/>
            <w:tcBorders>
              <w:bottom w:val="single" w:sz="4" w:space="0" w:color="auto"/>
            </w:tcBorders>
            <w:shd w:val="clear" w:color="auto" w:fill="auto"/>
          </w:tcPr>
          <w:p w14:paraId="40685AA1" w14:textId="7B9E0ED0" w:rsidR="00201C46" w:rsidRPr="00F320B2" w:rsidRDefault="00201C46" w:rsidP="009C604B">
            <w:pPr>
              <w:widowControl/>
              <w:autoSpaceDE/>
              <w:autoSpaceDN/>
              <w:adjustRightInd/>
              <w:spacing w:after="0"/>
              <w:jc w:val="center"/>
              <w:rPr>
                <w:szCs w:val="20"/>
              </w:rPr>
            </w:pPr>
            <w:r w:rsidRPr="00F320B2">
              <w:rPr>
                <w:szCs w:val="20"/>
              </w:rPr>
              <w:t>5812-08</w:t>
            </w:r>
          </w:p>
        </w:tc>
      </w:tr>
    </w:tbl>
    <w:p w14:paraId="66D6846C" w14:textId="77777777" w:rsidR="008951A6" w:rsidRDefault="008951A6" w:rsidP="00B97E6E">
      <w:pPr>
        <w:widowControl/>
        <w:autoSpaceDE/>
        <w:autoSpaceDN/>
        <w:adjustRightInd/>
        <w:rPr>
          <w:szCs w:val="20"/>
        </w:rPr>
      </w:pPr>
    </w:p>
    <w:p w14:paraId="5A25DF1A" w14:textId="3B24D513" w:rsidR="001F0377" w:rsidRDefault="001F0377" w:rsidP="00B97E6E">
      <w:pPr>
        <w:widowControl/>
        <w:autoSpaceDE/>
        <w:autoSpaceDN/>
        <w:adjustRightInd/>
        <w:rPr>
          <w:szCs w:val="20"/>
        </w:rPr>
      </w:pPr>
      <w:r>
        <w:rPr>
          <w:szCs w:val="20"/>
        </w:rPr>
        <w:t>The number of restaurants by type in each county, pulled from the Hoovers database, is then multiplied by the fraction of restaurants by type with commercial</w:t>
      </w:r>
      <w:r w:rsidR="008951A6">
        <w:rPr>
          <w:szCs w:val="20"/>
        </w:rPr>
        <w:t xml:space="preserve"> cooking equipment</w:t>
      </w:r>
      <w:r w:rsidR="00BF2899">
        <w:rPr>
          <w:szCs w:val="20"/>
        </w:rPr>
        <w:t xml:space="preserve"> in order to calculate the number of restaurants with</w:t>
      </w:r>
      <w:r w:rsidR="00336A0A">
        <w:rPr>
          <w:szCs w:val="20"/>
        </w:rPr>
        <w:t xml:space="preserve"> </w:t>
      </w:r>
      <w:r w:rsidR="00BF2899">
        <w:rPr>
          <w:szCs w:val="20"/>
        </w:rPr>
        <w:t xml:space="preserve">the specific cooking devices in each county </w:t>
      </w:r>
      <w:r w:rsidR="00336A0A">
        <w:rPr>
          <w:szCs w:val="20"/>
        </w:rPr>
        <w:t>(</w:t>
      </w:r>
      <w:r w:rsidR="00336A0A">
        <w:rPr>
          <w:szCs w:val="20"/>
        </w:rPr>
        <w:fldChar w:fldCharType="begin"/>
      </w:r>
      <w:r w:rsidR="00336A0A">
        <w:rPr>
          <w:szCs w:val="20"/>
        </w:rPr>
        <w:instrText xml:space="preserve"> REF _Ref511897286 \h </w:instrText>
      </w:r>
      <w:r w:rsidR="00336A0A">
        <w:rPr>
          <w:szCs w:val="20"/>
        </w:rPr>
      </w:r>
      <w:r w:rsidR="00336A0A">
        <w:rPr>
          <w:szCs w:val="20"/>
        </w:rPr>
        <w:fldChar w:fldCharType="separate"/>
      </w:r>
      <w:r w:rsidR="008A4D92" w:rsidRPr="00336A0A">
        <w:t xml:space="preserve">Table </w:t>
      </w:r>
      <w:r w:rsidR="008A4D92">
        <w:rPr>
          <w:noProof/>
        </w:rPr>
        <w:t>2</w:t>
      </w:r>
      <w:r w:rsidR="00336A0A">
        <w:rPr>
          <w:szCs w:val="20"/>
        </w:rPr>
        <w:fldChar w:fldCharType="end"/>
      </w:r>
      <w:r w:rsidR="00BF2899">
        <w:rPr>
          <w:szCs w:val="20"/>
        </w:rPr>
        <w:t>). The</w:t>
      </w:r>
      <w:r w:rsidR="00336A0A">
        <w:rPr>
          <w:szCs w:val="20"/>
        </w:rPr>
        <w:t xml:space="preserve"> data</w:t>
      </w:r>
      <w:r w:rsidR="00BF2899">
        <w:rPr>
          <w:szCs w:val="20"/>
        </w:rPr>
        <w:t xml:space="preserve"> on cooking devices</w:t>
      </w:r>
      <w:r w:rsidR="002E71E6">
        <w:rPr>
          <w:szCs w:val="20"/>
        </w:rPr>
        <w:t xml:space="preserve"> and meat cooked</w:t>
      </w:r>
      <w:r w:rsidR="00336A0A">
        <w:rPr>
          <w:szCs w:val="20"/>
        </w:rPr>
        <w:t xml:space="preserve"> </w:t>
      </w:r>
      <w:r w:rsidR="007B7F73">
        <w:rPr>
          <w:szCs w:val="20"/>
        </w:rPr>
        <w:t xml:space="preserve">are </w:t>
      </w:r>
      <w:r>
        <w:rPr>
          <w:szCs w:val="20"/>
        </w:rPr>
        <w:t xml:space="preserve">from a survey on </w:t>
      </w:r>
      <w:r w:rsidR="008951A6">
        <w:rPr>
          <w:szCs w:val="20"/>
        </w:rPr>
        <w:t>charbroiling activity</w:t>
      </w:r>
      <w:r>
        <w:rPr>
          <w:szCs w:val="20"/>
        </w:rPr>
        <w:t xml:space="preserve"> in the state of California.</w:t>
      </w:r>
      <w:bookmarkStart w:id="5" w:name="_Ref513635094"/>
      <w:r w:rsidR="00126709">
        <w:rPr>
          <w:rStyle w:val="EndnoteReference"/>
          <w:szCs w:val="20"/>
        </w:rPr>
        <w:endnoteReference w:id="3"/>
      </w:r>
      <w:bookmarkEnd w:id="5"/>
      <w:r>
        <w:rPr>
          <w:szCs w:val="20"/>
        </w:rPr>
        <w:t xml:space="preserve"> </w:t>
      </w:r>
    </w:p>
    <w:p w14:paraId="5838EB10" w14:textId="42DC6CA2" w:rsidR="00336A0A" w:rsidRPr="00336A0A" w:rsidRDefault="00336A0A" w:rsidP="00EF3190">
      <w:pPr>
        <w:pStyle w:val="TableCaption"/>
      </w:pPr>
      <w:bookmarkStart w:id="6" w:name="_Ref511897286"/>
      <w:r w:rsidRPr="00336A0A">
        <w:t xml:space="preserve">Table </w:t>
      </w:r>
      <w:r w:rsidR="00C32C85">
        <w:fldChar w:fldCharType="begin"/>
      </w:r>
      <w:r w:rsidR="00C32C85">
        <w:instrText xml:space="preserve"> SEQ Table \* ARABIC </w:instrText>
      </w:r>
      <w:r w:rsidR="00C32C85">
        <w:fldChar w:fldCharType="separate"/>
      </w:r>
      <w:r w:rsidR="008A4D92">
        <w:rPr>
          <w:noProof/>
        </w:rPr>
        <w:t>2</w:t>
      </w:r>
      <w:r w:rsidR="00C32C85">
        <w:rPr>
          <w:noProof/>
        </w:rPr>
        <w:fldChar w:fldCharType="end"/>
      </w:r>
      <w:bookmarkEnd w:id="6"/>
      <w:r w:rsidRPr="00336A0A">
        <w:t>.</w:t>
      </w:r>
      <w:r>
        <w:t xml:space="preserve"> Percent of Restaurants wit</w:t>
      </w:r>
      <w:r w:rsidR="00B11C7B">
        <w:t>h Each Type of Cooking Device</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40"/>
        <w:gridCol w:w="1440"/>
        <w:gridCol w:w="1170"/>
        <w:gridCol w:w="1080"/>
        <w:gridCol w:w="1170"/>
      </w:tblGrid>
      <w:tr w:rsidR="00336A0A" w14:paraId="409A6E3F" w14:textId="77777777" w:rsidTr="00F320B2">
        <w:trPr>
          <w:jc w:val="center"/>
        </w:trPr>
        <w:tc>
          <w:tcPr>
            <w:tcW w:w="1345" w:type="dxa"/>
            <w:shd w:val="clear" w:color="auto" w:fill="D9D9D9" w:themeFill="background1" w:themeFillShade="D9"/>
            <w:vAlign w:val="center"/>
          </w:tcPr>
          <w:p w14:paraId="7E781806" w14:textId="41201E17" w:rsidR="00336A0A" w:rsidRPr="00CB7658" w:rsidRDefault="00336A0A" w:rsidP="00CB7658">
            <w:pPr>
              <w:widowControl/>
              <w:autoSpaceDE/>
              <w:autoSpaceDN/>
              <w:adjustRightInd/>
              <w:spacing w:after="0"/>
              <w:rPr>
                <w:b/>
                <w:szCs w:val="20"/>
              </w:rPr>
            </w:pPr>
            <w:r w:rsidRPr="00CB7658">
              <w:rPr>
                <w:b/>
                <w:szCs w:val="20"/>
              </w:rPr>
              <w:t>Restaurant Type</w:t>
            </w:r>
          </w:p>
        </w:tc>
        <w:tc>
          <w:tcPr>
            <w:tcW w:w="1440" w:type="dxa"/>
            <w:shd w:val="clear" w:color="auto" w:fill="D9D9D9" w:themeFill="background1" w:themeFillShade="D9"/>
            <w:vAlign w:val="center"/>
          </w:tcPr>
          <w:p w14:paraId="603E8EF2" w14:textId="082F2071" w:rsidR="00336A0A" w:rsidRPr="00CB7658" w:rsidRDefault="00336A0A" w:rsidP="00CB7658">
            <w:pPr>
              <w:widowControl/>
              <w:autoSpaceDE/>
              <w:autoSpaceDN/>
              <w:adjustRightInd/>
              <w:spacing w:after="0"/>
              <w:rPr>
                <w:b/>
                <w:szCs w:val="20"/>
              </w:rPr>
            </w:pPr>
            <w:r w:rsidRPr="00CB7658">
              <w:rPr>
                <w:b/>
                <w:szCs w:val="20"/>
              </w:rPr>
              <w:t>Conveyorized Char-broilers</w:t>
            </w:r>
          </w:p>
        </w:tc>
        <w:tc>
          <w:tcPr>
            <w:tcW w:w="1440" w:type="dxa"/>
            <w:shd w:val="clear" w:color="auto" w:fill="D9D9D9" w:themeFill="background1" w:themeFillShade="D9"/>
            <w:vAlign w:val="center"/>
          </w:tcPr>
          <w:p w14:paraId="5AFEC1FD" w14:textId="12FC387D" w:rsidR="00336A0A" w:rsidRPr="00CB7658" w:rsidRDefault="00336A0A" w:rsidP="00CB7658">
            <w:pPr>
              <w:widowControl/>
              <w:autoSpaceDE/>
              <w:autoSpaceDN/>
              <w:adjustRightInd/>
              <w:spacing w:after="0"/>
              <w:rPr>
                <w:b/>
                <w:szCs w:val="20"/>
              </w:rPr>
            </w:pPr>
            <w:r w:rsidRPr="00CB7658">
              <w:rPr>
                <w:b/>
                <w:szCs w:val="20"/>
              </w:rPr>
              <w:t>Underfired Char-broilers</w:t>
            </w:r>
          </w:p>
        </w:tc>
        <w:tc>
          <w:tcPr>
            <w:tcW w:w="1170" w:type="dxa"/>
            <w:shd w:val="clear" w:color="auto" w:fill="D9D9D9" w:themeFill="background1" w:themeFillShade="D9"/>
            <w:vAlign w:val="center"/>
          </w:tcPr>
          <w:p w14:paraId="7A64EC36" w14:textId="710FD80B" w:rsidR="00336A0A" w:rsidRPr="00CB7658" w:rsidRDefault="00336A0A" w:rsidP="00CB7658">
            <w:pPr>
              <w:widowControl/>
              <w:autoSpaceDE/>
              <w:autoSpaceDN/>
              <w:adjustRightInd/>
              <w:spacing w:after="0"/>
              <w:rPr>
                <w:b/>
                <w:szCs w:val="20"/>
              </w:rPr>
            </w:pPr>
            <w:r w:rsidRPr="00CB7658">
              <w:rPr>
                <w:b/>
                <w:szCs w:val="20"/>
              </w:rPr>
              <w:t>Deep-Fat Fryers</w:t>
            </w:r>
          </w:p>
        </w:tc>
        <w:tc>
          <w:tcPr>
            <w:tcW w:w="1080" w:type="dxa"/>
            <w:shd w:val="clear" w:color="auto" w:fill="D9D9D9" w:themeFill="background1" w:themeFillShade="D9"/>
            <w:vAlign w:val="center"/>
          </w:tcPr>
          <w:p w14:paraId="0CC6C3A3" w14:textId="07E00686" w:rsidR="00336A0A" w:rsidRPr="00CB7658" w:rsidRDefault="00336A0A" w:rsidP="00CB7658">
            <w:pPr>
              <w:widowControl/>
              <w:autoSpaceDE/>
              <w:autoSpaceDN/>
              <w:adjustRightInd/>
              <w:spacing w:after="0"/>
              <w:rPr>
                <w:b/>
                <w:szCs w:val="20"/>
              </w:rPr>
            </w:pPr>
            <w:r w:rsidRPr="00CB7658">
              <w:rPr>
                <w:b/>
                <w:szCs w:val="20"/>
              </w:rPr>
              <w:t>Flat Griddles</w:t>
            </w:r>
          </w:p>
        </w:tc>
        <w:tc>
          <w:tcPr>
            <w:tcW w:w="1170" w:type="dxa"/>
            <w:shd w:val="clear" w:color="auto" w:fill="D9D9D9" w:themeFill="background1" w:themeFillShade="D9"/>
            <w:vAlign w:val="center"/>
          </w:tcPr>
          <w:p w14:paraId="404C0CF8" w14:textId="38670524" w:rsidR="00336A0A" w:rsidRPr="00CB7658" w:rsidRDefault="00336A0A" w:rsidP="00CB7658">
            <w:pPr>
              <w:widowControl/>
              <w:autoSpaceDE/>
              <w:autoSpaceDN/>
              <w:adjustRightInd/>
              <w:spacing w:after="0"/>
              <w:rPr>
                <w:b/>
                <w:szCs w:val="20"/>
              </w:rPr>
            </w:pPr>
            <w:r w:rsidRPr="00CB7658">
              <w:rPr>
                <w:b/>
                <w:szCs w:val="20"/>
              </w:rPr>
              <w:t>Clamshell Griddles</w:t>
            </w:r>
          </w:p>
        </w:tc>
      </w:tr>
      <w:tr w:rsidR="00336A0A" w14:paraId="6D812965" w14:textId="77777777" w:rsidTr="00F320B2">
        <w:trPr>
          <w:jc w:val="center"/>
        </w:trPr>
        <w:tc>
          <w:tcPr>
            <w:tcW w:w="1345" w:type="dxa"/>
          </w:tcPr>
          <w:p w14:paraId="65F3A541" w14:textId="303CEFE0" w:rsidR="00336A0A" w:rsidRPr="00F320B2" w:rsidRDefault="00336A0A" w:rsidP="00CB7658">
            <w:pPr>
              <w:widowControl/>
              <w:autoSpaceDE/>
              <w:autoSpaceDN/>
              <w:adjustRightInd/>
              <w:spacing w:after="0"/>
              <w:rPr>
                <w:szCs w:val="20"/>
              </w:rPr>
            </w:pPr>
            <w:r w:rsidRPr="00F320B2">
              <w:rPr>
                <w:szCs w:val="20"/>
              </w:rPr>
              <w:t>Ethnic</w:t>
            </w:r>
          </w:p>
        </w:tc>
        <w:tc>
          <w:tcPr>
            <w:tcW w:w="1440" w:type="dxa"/>
            <w:vAlign w:val="center"/>
          </w:tcPr>
          <w:p w14:paraId="4F179544" w14:textId="14A35E6E" w:rsidR="00336A0A" w:rsidRPr="00F320B2" w:rsidRDefault="00336A0A" w:rsidP="009C604B">
            <w:pPr>
              <w:widowControl/>
              <w:autoSpaceDE/>
              <w:autoSpaceDN/>
              <w:adjustRightInd/>
              <w:spacing w:after="0"/>
              <w:jc w:val="right"/>
              <w:rPr>
                <w:szCs w:val="20"/>
              </w:rPr>
            </w:pPr>
            <w:r w:rsidRPr="00F320B2">
              <w:rPr>
                <w:szCs w:val="20"/>
              </w:rPr>
              <w:t>3.5</w:t>
            </w:r>
          </w:p>
        </w:tc>
        <w:tc>
          <w:tcPr>
            <w:tcW w:w="1440" w:type="dxa"/>
            <w:vAlign w:val="center"/>
          </w:tcPr>
          <w:p w14:paraId="56C625B2" w14:textId="5A6A6805" w:rsidR="00336A0A" w:rsidRPr="00F320B2" w:rsidRDefault="00336A0A" w:rsidP="009C604B">
            <w:pPr>
              <w:widowControl/>
              <w:autoSpaceDE/>
              <w:autoSpaceDN/>
              <w:adjustRightInd/>
              <w:spacing w:after="0"/>
              <w:jc w:val="right"/>
              <w:rPr>
                <w:szCs w:val="20"/>
              </w:rPr>
            </w:pPr>
            <w:r w:rsidRPr="00F320B2">
              <w:rPr>
                <w:szCs w:val="20"/>
              </w:rPr>
              <w:t>47.5</w:t>
            </w:r>
          </w:p>
        </w:tc>
        <w:tc>
          <w:tcPr>
            <w:tcW w:w="1170" w:type="dxa"/>
            <w:vAlign w:val="center"/>
          </w:tcPr>
          <w:p w14:paraId="0AA10F42" w14:textId="3F2566CA" w:rsidR="00336A0A" w:rsidRPr="00F320B2" w:rsidRDefault="00336A0A" w:rsidP="009C604B">
            <w:pPr>
              <w:widowControl/>
              <w:autoSpaceDE/>
              <w:autoSpaceDN/>
              <w:adjustRightInd/>
              <w:spacing w:after="0"/>
              <w:jc w:val="right"/>
              <w:rPr>
                <w:szCs w:val="20"/>
              </w:rPr>
            </w:pPr>
            <w:r w:rsidRPr="00F320B2">
              <w:rPr>
                <w:szCs w:val="20"/>
              </w:rPr>
              <w:t>81.9</w:t>
            </w:r>
          </w:p>
        </w:tc>
        <w:tc>
          <w:tcPr>
            <w:tcW w:w="1080" w:type="dxa"/>
            <w:vAlign w:val="center"/>
          </w:tcPr>
          <w:p w14:paraId="5FD3188A" w14:textId="18E522CF" w:rsidR="00336A0A" w:rsidRPr="00F320B2" w:rsidRDefault="00336A0A" w:rsidP="009C604B">
            <w:pPr>
              <w:widowControl/>
              <w:autoSpaceDE/>
              <w:autoSpaceDN/>
              <w:adjustRightInd/>
              <w:spacing w:after="0"/>
              <w:jc w:val="right"/>
              <w:rPr>
                <w:szCs w:val="20"/>
              </w:rPr>
            </w:pPr>
            <w:r w:rsidRPr="00F320B2">
              <w:rPr>
                <w:szCs w:val="20"/>
              </w:rPr>
              <w:t>62.7</w:t>
            </w:r>
          </w:p>
        </w:tc>
        <w:tc>
          <w:tcPr>
            <w:tcW w:w="1170" w:type="dxa"/>
            <w:vAlign w:val="center"/>
          </w:tcPr>
          <w:p w14:paraId="40613D80" w14:textId="2975275B" w:rsidR="00336A0A" w:rsidRPr="00F320B2" w:rsidRDefault="00336A0A" w:rsidP="009C604B">
            <w:pPr>
              <w:widowControl/>
              <w:autoSpaceDE/>
              <w:autoSpaceDN/>
              <w:adjustRightInd/>
              <w:spacing w:after="0"/>
              <w:jc w:val="right"/>
              <w:rPr>
                <w:szCs w:val="20"/>
              </w:rPr>
            </w:pPr>
            <w:r w:rsidRPr="00F320B2">
              <w:rPr>
                <w:szCs w:val="20"/>
              </w:rPr>
              <w:t>4.0</w:t>
            </w:r>
          </w:p>
        </w:tc>
      </w:tr>
      <w:tr w:rsidR="00336A0A" w14:paraId="4FF0C1D3" w14:textId="77777777" w:rsidTr="00F320B2">
        <w:trPr>
          <w:jc w:val="center"/>
        </w:trPr>
        <w:tc>
          <w:tcPr>
            <w:tcW w:w="1345" w:type="dxa"/>
          </w:tcPr>
          <w:p w14:paraId="74C5C645" w14:textId="2CCB32C0" w:rsidR="00336A0A" w:rsidRPr="00F320B2" w:rsidRDefault="00336A0A" w:rsidP="00CB7658">
            <w:pPr>
              <w:widowControl/>
              <w:autoSpaceDE/>
              <w:autoSpaceDN/>
              <w:adjustRightInd/>
              <w:spacing w:after="0"/>
              <w:rPr>
                <w:szCs w:val="20"/>
              </w:rPr>
            </w:pPr>
            <w:r w:rsidRPr="00F320B2">
              <w:rPr>
                <w:szCs w:val="20"/>
              </w:rPr>
              <w:t>Fast Food</w:t>
            </w:r>
          </w:p>
        </w:tc>
        <w:tc>
          <w:tcPr>
            <w:tcW w:w="1440" w:type="dxa"/>
            <w:vAlign w:val="center"/>
          </w:tcPr>
          <w:p w14:paraId="6254499D" w14:textId="06679CC3" w:rsidR="00336A0A" w:rsidRPr="00F320B2" w:rsidRDefault="00336A0A" w:rsidP="009C604B">
            <w:pPr>
              <w:widowControl/>
              <w:autoSpaceDE/>
              <w:autoSpaceDN/>
              <w:adjustRightInd/>
              <w:spacing w:after="0"/>
              <w:jc w:val="right"/>
              <w:rPr>
                <w:szCs w:val="20"/>
              </w:rPr>
            </w:pPr>
            <w:r w:rsidRPr="00F320B2">
              <w:rPr>
                <w:szCs w:val="20"/>
              </w:rPr>
              <w:t>18.6</w:t>
            </w:r>
          </w:p>
        </w:tc>
        <w:tc>
          <w:tcPr>
            <w:tcW w:w="1440" w:type="dxa"/>
            <w:vAlign w:val="center"/>
          </w:tcPr>
          <w:p w14:paraId="5698F250" w14:textId="608C28CB" w:rsidR="00336A0A" w:rsidRPr="00F320B2" w:rsidRDefault="00336A0A" w:rsidP="009C604B">
            <w:pPr>
              <w:widowControl/>
              <w:autoSpaceDE/>
              <w:autoSpaceDN/>
              <w:adjustRightInd/>
              <w:spacing w:after="0"/>
              <w:jc w:val="right"/>
              <w:rPr>
                <w:szCs w:val="20"/>
              </w:rPr>
            </w:pPr>
            <w:r w:rsidRPr="00F320B2">
              <w:rPr>
                <w:szCs w:val="20"/>
              </w:rPr>
              <w:t>30.8</w:t>
            </w:r>
          </w:p>
        </w:tc>
        <w:tc>
          <w:tcPr>
            <w:tcW w:w="1170" w:type="dxa"/>
            <w:vAlign w:val="center"/>
          </w:tcPr>
          <w:p w14:paraId="4494BE94" w14:textId="4FF5989D" w:rsidR="00336A0A" w:rsidRPr="00F320B2" w:rsidRDefault="00336A0A" w:rsidP="009C604B">
            <w:pPr>
              <w:widowControl/>
              <w:autoSpaceDE/>
              <w:autoSpaceDN/>
              <w:adjustRightInd/>
              <w:spacing w:after="0"/>
              <w:jc w:val="right"/>
              <w:rPr>
                <w:szCs w:val="20"/>
              </w:rPr>
            </w:pPr>
            <w:r w:rsidRPr="00F320B2">
              <w:rPr>
                <w:szCs w:val="20"/>
              </w:rPr>
              <w:t>96.8</w:t>
            </w:r>
          </w:p>
        </w:tc>
        <w:tc>
          <w:tcPr>
            <w:tcW w:w="1080" w:type="dxa"/>
            <w:vAlign w:val="center"/>
          </w:tcPr>
          <w:p w14:paraId="1960139A" w14:textId="1BECAC95" w:rsidR="00336A0A" w:rsidRPr="00F320B2" w:rsidRDefault="00336A0A" w:rsidP="009C604B">
            <w:pPr>
              <w:widowControl/>
              <w:autoSpaceDE/>
              <w:autoSpaceDN/>
              <w:adjustRightInd/>
              <w:spacing w:after="0"/>
              <w:jc w:val="right"/>
              <w:rPr>
                <w:szCs w:val="20"/>
              </w:rPr>
            </w:pPr>
            <w:r w:rsidRPr="00F320B2">
              <w:rPr>
                <w:szCs w:val="20"/>
              </w:rPr>
              <w:t>51.9</w:t>
            </w:r>
          </w:p>
        </w:tc>
        <w:tc>
          <w:tcPr>
            <w:tcW w:w="1170" w:type="dxa"/>
            <w:vAlign w:val="center"/>
          </w:tcPr>
          <w:p w14:paraId="15DCBAA3" w14:textId="61A59908" w:rsidR="00336A0A" w:rsidRPr="00F320B2" w:rsidRDefault="00336A0A" w:rsidP="009C604B">
            <w:pPr>
              <w:widowControl/>
              <w:autoSpaceDE/>
              <w:autoSpaceDN/>
              <w:adjustRightInd/>
              <w:spacing w:after="0"/>
              <w:jc w:val="right"/>
              <w:rPr>
                <w:szCs w:val="20"/>
              </w:rPr>
            </w:pPr>
            <w:r w:rsidRPr="00F320B2">
              <w:rPr>
                <w:szCs w:val="20"/>
              </w:rPr>
              <w:t>14.7</w:t>
            </w:r>
          </w:p>
        </w:tc>
      </w:tr>
      <w:tr w:rsidR="00336A0A" w14:paraId="0A95403F" w14:textId="77777777" w:rsidTr="00F320B2">
        <w:trPr>
          <w:jc w:val="center"/>
        </w:trPr>
        <w:tc>
          <w:tcPr>
            <w:tcW w:w="1345" w:type="dxa"/>
          </w:tcPr>
          <w:p w14:paraId="1BB1E765" w14:textId="0A66C971" w:rsidR="00336A0A" w:rsidRPr="00F320B2" w:rsidRDefault="00336A0A" w:rsidP="00CB7658">
            <w:pPr>
              <w:widowControl/>
              <w:autoSpaceDE/>
              <w:autoSpaceDN/>
              <w:adjustRightInd/>
              <w:spacing w:after="0"/>
              <w:rPr>
                <w:szCs w:val="20"/>
              </w:rPr>
            </w:pPr>
            <w:r w:rsidRPr="00F320B2">
              <w:rPr>
                <w:szCs w:val="20"/>
              </w:rPr>
              <w:t>Family</w:t>
            </w:r>
          </w:p>
        </w:tc>
        <w:tc>
          <w:tcPr>
            <w:tcW w:w="1440" w:type="dxa"/>
            <w:vAlign w:val="center"/>
          </w:tcPr>
          <w:p w14:paraId="1306D0E8" w14:textId="0E73A4D4" w:rsidR="00336A0A" w:rsidRPr="00F320B2" w:rsidRDefault="00336A0A" w:rsidP="009C604B">
            <w:pPr>
              <w:widowControl/>
              <w:autoSpaceDE/>
              <w:autoSpaceDN/>
              <w:adjustRightInd/>
              <w:spacing w:after="0"/>
              <w:jc w:val="right"/>
              <w:rPr>
                <w:szCs w:val="20"/>
              </w:rPr>
            </w:pPr>
            <w:r w:rsidRPr="00F320B2">
              <w:rPr>
                <w:szCs w:val="20"/>
              </w:rPr>
              <w:t>10.1</w:t>
            </w:r>
          </w:p>
        </w:tc>
        <w:tc>
          <w:tcPr>
            <w:tcW w:w="1440" w:type="dxa"/>
            <w:vAlign w:val="center"/>
          </w:tcPr>
          <w:p w14:paraId="07890523" w14:textId="05871988" w:rsidR="00336A0A" w:rsidRPr="00F320B2" w:rsidRDefault="00336A0A" w:rsidP="009C604B">
            <w:pPr>
              <w:widowControl/>
              <w:autoSpaceDE/>
              <w:autoSpaceDN/>
              <w:adjustRightInd/>
              <w:spacing w:after="0"/>
              <w:jc w:val="right"/>
              <w:rPr>
                <w:szCs w:val="20"/>
              </w:rPr>
            </w:pPr>
            <w:r w:rsidRPr="00F320B2">
              <w:rPr>
                <w:szCs w:val="20"/>
              </w:rPr>
              <w:t>60.9</w:t>
            </w:r>
          </w:p>
        </w:tc>
        <w:tc>
          <w:tcPr>
            <w:tcW w:w="1170" w:type="dxa"/>
            <w:vAlign w:val="center"/>
          </w:tcPr>
          <w:p w14:paraId="2E96D3AD" w14:textId="2AEB38F2" w:rsidR="00336A0A" w:rsidRPr="00F320B2" w:rsidRDefault="00336A0A" w:rsidP="009C604B">
            <w:pPr>
              <w:widowControl/>
              <w:autoSpaceDE/>
              <w:autoSpaceDN/>
              <w:adjustRightInd/>
              <w:spacing w:after="0"/>
              <w:jc w:val="right"/>
              <w:rPr>
                <w:szCs w:val="20"/>
              </w:rPr>
            </w:pPr>
            <w:r w:rsidRPr="00F320B2">
              <w:rPr>
                <w:szCs w:val="20"/>
              </w:rPr>
              <w:t>91.4</w:t>
            </w:r>
          </w:p>
        </w:tc>
        <w:tc>
          <w:tcPr>
            <w:tcW w:w="1080" w:type="dxa"/>
            <w:vAlign w:val="center"/>
          </w:tcPr>
          <w:p w14:paraId="6B436405" w14:textId="1CF45AC8" w:rsidR="00336A0A" w:rsidRPr="00F320B2" w:rsidRDefault="00336A0A" w:rsidP="009C604B">
            <w:pPr>
              <w:widowControl/>
              <w:autoSpaceDE/>
              <w:autoSpaceDN/>
              <w:adjustRightInd/>
              <w:spacing w:after="0"/>
              <w:jc w:val="right"/>
              <w:rPr>
                <w:szCs w:val="20"/>
              </w:rPr>
            </w:pPr>
            <w:r w:rsidRPr="00F320B2">
              <w:rPr>
                <w:szCs w:val="20"/>
              </w:rPr>
              <w:t>82.9</w:t>
            </w:r>
          </w:p>
        </w:tc>
        <w:tc>
          <w:tcPr>
            <w:tcW w:w="1170" w:type="dxa"/>
            <w:vAlign w:val="center"/>
          </w:tcPr>
          <w:p w14:paraId="1360FB4C" w14:textId="654B6D57" w:rsidR="00336A0A" w:rsidRPr="00F320B2" w:rsidRDefault="00336A0A" w:rsidP="009C604B">
            <w:pPr>
              <w:widowControl/>
              <w:autoSpaceDE/>
              <w:autoSpaceDN/>
              <w:adjustRightInd/>
              <w:spacing w:after="0"/>
              <w:jc w:val="right"/>
              <w:rPr>
                <w:szCs w:val="20"/>
              </w:rPr>
            </w:pPr>
            <w:r w:rsidRPr="00F320B2">
              <w:rPr>
                <w:szCs w:val="20"/>
              </w:rPr>
              <w:t>1.4</w:t>
            </w:r>
          </w:p>
        </w:tc>
      </w:tr>
      <w:tr w:rsidR="00336A0A" w14:paraId="2DFC678D" w14:textId="77777777" w:rsidTr="00F320B2">
        <w:trPr>
          <w:jc w:val="center"/>
        </w:trPr>
        <w:tc>
          <w:tcPr>
            <w:tcW w:w="1345" w:type="dxa"/>
          </w:tcPr>
          <w:p w14:paraId="6FE811A7" w14:textId="244AB7CA" w:rsidR="00336A0A" w:rsidRPr="00F320B2" w:rsidRDefault="00336A0A" w:rsidP="00CB7658">
            <w:pPr>
              <w:widowControl/>
              <w:autoSpaceDE/>
              <w:autoSpaceDN/>
              <w:adjustRightInd/>
              <w:spacing w:after="0"/>
              <w:rPr>
                <w:szCs w:val="20"/>
              </w:rPr>
            </w:pPr>
            <w:r w:rsidRPr="00F320B2">
              <w:rPr>
                <w:szCs w:val="20"/>
              </w:rPr>
              <w:t>Seafood</w:t>
            </w:r>
          </w:p>
        </w:tc>
        <w:tc>
          <w:tcPr>
            <w:tcW w:w="1440" w:type="dxa"/>
            <w:vAlign w:val="center"/>
          </w:tcPr>
          <w:p w14:paraId="34FA22B6" w14:textId="5932508F" w:rsidR="00336A0A" w:rsidRPr="00F320B2" w:rsidRDefault="00FE1E64" w:rsidP="009C604B">
            <w:pPr>
              <w:widowControl/>
              <w:autoSpaceDE/>
              <w:autoSpaceDN/>
              <w:adjustRightInd/>
              <w:spacing w:after="0"/>
              <w:jc w:val="right"/>
              <w:rPr>
                <w:szCs w:val="20"/>
              </w:rPr>
            </w:pPr>
            <w:r w:rsidRPr="00F320B2">
              <w:rPr>
                <w:szCs w:val="20"/>
              </w:rPr>
              <w:t>0.0</w:t>
            </w:r>
          </w:p>
        </w:tc>
        <w:tc>
          <w:tcPr>
            <w:tcW w:w="1440" w:type="dxa"/>
            <w:vAlign w:val="center"/>
          </w:tcPr>
          <w:p w14:paraId="7B128172" w14:textId="1D419D4E" w:rsidR="00336A0A" w:rsidRPr="00F320B2" w:rsidRDefault="00336A0A" w:rsidP="009C604B">
            <w:pPr>
              <w:widowControl/>
              <w:autoSpaceDE/>
              <w:autoSpaceDN/>
              <w:adjustRightInd/>
              <w:spacing w:after="0"/>
              <w:jc w:val="right"/>
              <w:rPr>
                <w:szCs w:val="20"/>
              </w:rPr>
            </w:pPr>
            <w:r w:rsidRPr="00F320B2">
              <w:rPr>
                <w:szCs w:val="20"/>
              </w:rPr>
              <w:t>52.6</w:t>
            </w:r>
          </w:p>
        </w:tc>
        <w:tc>
          <w:tcPr>
            <w:tcW w:w="1170" w:type="dxa"/>
            <w:vAlign w:val="center"/>
          </w:tcPr>
          <w:p w14:paraId="0FFCF0BF" w14:textId="7A49607A" w:rsidR="00336A0A" w:rsidRPr="00F320B2" w:rsidRDefault="00336A0A" w:rsidP="009C604B">
            <w:pPr>
              <w:widowControl/>
              <w:autoSpaceDE/>
              <w:autoSpaceDN/>
              <w:adjustRightInd/>
              <w:spacing w:after="0"/>
              <w:jc w:val="right"/>
              <w:rPr>
                <w:szCs w:val="20"/>
              </w:rPr>
            </w:pPr>
            <w:r w:rsidRPr="00F320B2">
              <w:rPr>
                <w:szCs w:val="20"/>
              </w:rPr>
              <w:t>100</w:t>
            </w:r>
            <w:r w:rsidR="00FE1E64" w:rsidRPr="00F320B2">
              <w:rPr>
                <w:szCs w:val="20"/>
              </w:rPr>
              <w:t>.0</w:t>
            </w:r>
          </w:p>
        </w:tc>
        <w:tc>
          <w:tcPr>
            <w:tcW w:w="1080" w:type="dxa"/>
            <w:vAlign w:val="center"/>
          </w:tcPr>
          <w:p w14:paraId="75AC8C73" w14:textId="20F8B8C7" w:rsidR="00336A0A" w:rsidRPr="00F320B2" w:rsidRDefault="00336A0A" w:rsidP="009C604B">
            <w:pPr>
              <w:widowControl/>
              <w:autoSpaceDE/>
              <w:autoSpaceDN/>
              <w:adjustRightInd/>
              <w:spacing w:after="0"/>
              <w:jc w:val="right"/>
              <w:rPr>
                <w:szCs w:val="20"/>
              </w:rPr>
            </w:pPr>
            <w:r w:rsidRPr="00F320B2">
              <w:rPr>
                <w:szCs w:val="20"/>
              </w:rPr>
              <w:t>36.8</w:t>
            </w:r>
          </w:p>
        </w:tc>
        <w:tc>
          <w:tcPr>
            <w:tcW w:w="1170" w:type="dxa"/>
            <w:vAlign w:val="center"/>
          </w:tcPr>
          <w:p w14:paraId="77951966" w14:textId="00D55ED2" w:rsidR="00336A0A" w:rsidRPr="00F320B2" w:rsidRDefault="00336A0A" w:rsidP="009C604B">
            <w:pPr>
              <w:widowControl/>
              <w:autoSpaceDE/>
              <w:autoSpaceDN/>
              <w:adjustRightInd/>
              <w:spacing w:after="0"/>
              <w:jc w:val="right"/>
              <w:rPr>
                <w:szCs w:val="20"/>
              </w:rPr>
            </w:pPr>
            <w:r w:rsidRPr="00F320B2">
              <w:rPr>
                <w:szCs w:val="20"/>
              </w:rPr>
              <w:t>10.5</w:t>
            </w:r>
          </w:p>
        </w:tc>
      </w:tr>
      <w:tr w:rsidR="00336A0A" w14:paraId="30351822" w14:textId="77777777" w:rsidTr="00F320B2">
        <w:trPr>
          <w:trHeight w:val="77"/>
          <w:jc w:val="center"/>
        </w:trPr>
        <w:tc>
          <w:tcPr>
            <w:tcW w:w="1345" w:type="dxa"/>
          </w:tcPr>
          <w:p w14:paraId="6097CF4E" w14:textId="61797BA6" w:rsidR="00336A0A" w:rsidRPr="00F320B2" w:rsidRDefault="00336A0A" w:rsidP="00CB7658">
            <w:pPr>
              <w:widowControl/>
              <w:autoSpaceDE/>
              <w:autoSpaceDN/>
              <w:adjustRightInd/>
              <w:spacing w:after="0"/>
              <w:rPr>
                <w:szCs w:val="20"/>
              </w:rPr>
            </w:pPr>
            <w:r w:rsidRPr="00F320B2">
              <w:rPr>
                <w:szCs w:val="20"/>
              </w:rPr>
              <w:t>Steak &amp; BBQ</w:t>
            </w:r>
          </w:p>
        </w:tc>
        <w:tc>
          <w:tcPr>
            <w:tcW w:w="1440" w:type="dxa"/>
            <w:vAlign w:val="center"/>
          </w:tcPr>
          <w:p w14:paraId="3AF8DB26" w14:textId="19AE95C6" w:rsidR="00336A0A" w:rsidRPr="00F320B2" w:rsidRDefault="00336A0A" w:rsidP="009C604B">
            <w:pPr>
              <w:widowControl/>
              <w:autoSpaceDE/>
              <w:autoSpaceDN/>
              <w:adjustRightInd/>
              <w:spacing w:after="0"/>
              <w:jc w:val="right"/>
              <w:rPr>
                <w:szCs w:val="20"/>
              </w:rPr>
            </w:pPr>
            <w:r w:rsidRPr="00F320B2">
              <w:rPr>
                <w:szCs w:val="20"/>
              </w:rPr>
              <w:t>6.9</w:t>
            </w:r>
          </w:p>
        </w:tc>
        <w:tc>
          <w:tcPr>
            <w:tcW w:w="1440" w:type="dxa"/>
            <w:vAlign w:val="center"/>
          </w:tcPr>
          <w:p w14:paraId="77FC0549" w14:textId="59B4875F" w:rsidR="00336A0A" w:rsidRPr="00F320B2" w:rsidRDefault="00336A0A" w:rsidP="009C604B">
            <w:pPr>
              <w:widowControl/>
              <w:autoSpaceDE/>
              <w:autoSpaceDN/>
              <w:adjustRightInd/>
              <w:spacing w:after="0"/>
              <w:jc w:val="right"/>
              <w:rPr>
                <w:szCs w:val="20"/>
              </w:rPr>
            </w:pPr>
            <w:r w:rsidRPr="00F320B2">
              <w:rPr>
                <w:szCs w:val="20"/>
              </w:rPr>
              <w:t>55.2</w:t>
            </w:r>
          </w:p>
        </w:tc>
        <w:tc>
          <w:tcPr>
            <w:tcW w:w="1170" w:type="dxa"/>
            <w:vAlign w:val="center"/>
          </w:tcPr>
          <w:p w14:paraId="1A63C279" w14:textId="7DBA3B6C" w:rsidR="00336A0A" w:rsidRPr="00F320B2" w:rsidRDefault="00336A0A" w:rsidP="009C604B">
            <w:pPr>
              <w:widowControl/>
              <w:autoSpaceDE/>
              <w:autoSpaceDN/>
              <w:adjustRightInd/>
              <w:spacing w:after="0"/>
              <w:jc w:val="right"/>
              <w:rPr>
                <w:szCs w:val="20"/>
              </w:rPr>
            </w:pPr>
            <w:r w:rsidRPr="00F320B2">
              <w:rPr>
                <w:szCs w:val="20"/>
              </w:rPr>
              <w:t>82.8</w:t>
            </w:r>
          </w:p>
        </w:tc>
        <w:tc>
          <w:tcPr>
            <w:tcW w:w="1080" w:type="dxa"/>
            <w:vAlign w:val="center"/>
          </w:tcPr>
          <w:p w14:paraId="002866AA" w14:textId="6C869E5C" w:rsidR="00336A0A" w:rsidRPr="00F320B2" w:rsidRDefault="00336A0A" w:rsidP="009C604B">
            <w:pPr>
              <w:widowControl/>
              <w:autoSpaceDE/>
              <w:autoSpaceDN/>
              <w:adjustRightInd/>
              <w:spacing w:after="0"/>
              <w:jc w:val="right"/>
              <w:rPr>
                <w:szCs w:val="20"/>
              </w:rPr>
            </w:pPr>
            <w:r w:rsidRPr="00F320B2">
              <w:rPr>
                <w:szCs w:val="20"/>
              </w:rPr>
              <w:t>89.7</w:t>
            </w:r>
          </w:p>
        </w:tc>
        <w:tc>
          <w:tcPr>
            <w:tcW w:w="1170" w:type="dxa"/>
            <w:vAlign w:val="center"/>
          </w:tcPr>
          <w:p w14:paraId="28F73EE8" w14:textId="68D897F1" w:rsidR="00336A0A" w:rsidRPr="00F320B2" w:rsidRDefault="00FE1E64" w:rsidP="009C604B">
            <w:pPr>
              <w:widowControl/>
              <w:autoSpaceDE/>
              <w:autoSpaceDN/>
              <w:adjustRightInd/>
              <w:spacing w:after="0"/>
              <w:jc w:val="right"/>
              <w:rPr>
                <w:szCs w:val="20"/>
              </w:rPr>
            </w:pPr>
            <w:r w:rsidRPr="00F320B2">
              <w:rPr>
                <w:szCs w:val="20"/>
              </w:rPr>
              <w:t>0.0</w:t>
            </w:r>
          </w:p>
        </w:tc>
      </w:tr>
    </w:tbl>
    <w:p w14:paraId="5D29FF75" w14:textId="735CCB1D" w:rsidR="00336A0A" w:rsidRPr="00EB519E" w:rsidRDefault="00EB519E" w:rsidP="00EB519E">
      <w:pPr>
        <w:widowControl/>
        <w:tabs>
          <w:tab w:val="left" w:pos="900"/>
        </w:tabs>
        <w:autoSpaceDE/>
        <w:autoSpaceDN/>
        <w:adjustRightInd/>
        <w:rPr>
          <w:sz w:val="18"/>
          <w:szCs w:val="20"/>
        </w:rPr>
      </w:pPr>
      <w:r w:rsidRPr="00EB519E">
        <w:rPr>
          <w:sz w:val="18"/>
          <w:szCs w:val="20"/>
        </w:rPr>
        <w:tab/>
        <w:t xml:space="preserve">Source: Reference </w:t>
      </w:r>
      <w:r w:rsidRPr="00EB519E">
        <w:rPr>
          <w:sz w:val="18"/>
          <w:szCs w:val="20"/>
        </w:rPr>
        <w:fldChar w:fldCharType="begin"/>
      </w:r>
      <w:r w:rsidRPr="00EB519E">
        <w:rPr>
          <w:sz w:val="18"/>
          <w:szCs w:val="20"/>
        </w:rPr>
        <w:instrText xml:space="preserve"> NOTEREF _Ref513635094 \h </w:instrText>
      </w:r>
      <w:r>
        <w:rPr>
          <w:sz w:val="18"/>
          <w:szCs w:val="20"/>
        </w:rPr>
        <w:instrText xml:space="preserve"> \* MERGEFORMAT </w:instrText>
      </w:r>
      <w:r w:rsidRPr="00EB519E">
        <w:rPr>
          <w:sz w:val="18"/>
          <w:szCs w:val="20"/>
        </w:rPr>
      </w:r>
      <w:r w:rsidRPr="00EB519E">
        <w:rPr>
          <w:sz w:val="18"/>
          <w:szCs w:val="20"/>
        </w:rPr>
        <w:fldChar w:fldCharType="separate"/>
      </w:r>
      <w:r w:rsidRPr="00EB519E">
        <w:rPr>
          <w:sz w:val="18"/>
          <w:szCs w:val="20"/>
        </w:rPr>
        <w:t>2</w:t>
      </w:r>
      <w:r w:rsidRPr="00EB519E">
        <w:rPr>
          <w:sz w:val="18"/>
          <w:szCs w:val="20"/>
        </w:rPr>
        <w:fldChar w:fldCharType="end"/>
      </w:r>
      <w:r>
        <w:rPr>
          <w:sz w:val="18"/>
          <w:szCs w:val="20"/>
        </w:rPr>
        <w:t>, Table 4</w:t>
      </w:r>
    </w:p>
    <w:tbl>
      <w:tblPr>
        <w:tblW w:w="0" w:type="auto"/>
        <w:tblLook w:val="04A0" w:firstRow="1" w:lastRow="0" w:firstColumn="1" w:lastColumn="0" w:noHBand="0" w:noVBand="1"/>
      </w:tblPr>
      <w:tblGrid>
        <w:gridCol w:w="8546"/>
        <w:gridCol w:w="814"/>
      </w:tblGrid>
      <w:tr w:rsidR="00D75CAD" w14:paraId="13D8BB50" w14:textId="77777777" w:rsidTr="00D75CAD">
        <w:trPr>
          <w:trHeight w:val="540"/>
        </w:trPr>
        <w:tc>
          <w:tcPr>
            <w:tcW w:w="8546" w:type="dxa"/>
          </w:tcPr>
          <w:p w14:paraId="6F2A525A" w14:textId="20F1B248" w:rsidR="00D75CAD" w:rsidRPr="00CB7658"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Frac</m:t>
                    </m:r>
                  </m:e>
                  <m:sub>
                    <m:r>
                      <w:rPr>
                        <w:rFonts w:ascii="Cambria Math" w:hAnsi="Cambria Math"/>
                        <w:szCs w:val="20"/>
                      </w:rPr>
                      <m:t>t,d</m:t>
                    </m:r>
                  </m:sub>
                </m:sSub>
              </m:oMath>
            </m:oMathPara>
          </w:p>
        </w:tc>
        <w:tc>
          <w:tcPr>
            <w:tcW w:w="814" w:type="dxa"/>
          </w:tcPr>
          <w:p w14:paraId="45A631FE" w14:textId="77777777" w:rsidR="00D75CAD" w:rsidRPr="00986448" w:rsidRDefault="00D75CAD" w:rsidP="00F11DBF">
            <w:pPr>
              <w:pStyle w:val="ListParagraph"/>
              <w:widowControl/>
              <w:numPr>
                <w:ilvl w:val="0"/>
                <w:numId w:val="10"/>
              </w:numPr>
              <w:autoSpaceDE/>
              <w:autoSpaceDN/>
              <w:adjustRightInd/>
              <w:jc w:val="right"/>
              <w:rPr>
                <w:szCs w:val="20"/>
              </w:rPr>
            </w:pPr>
          </w:p>
        </w:tc>
      </w:tr>
    </w:tbl>
    <w:p w14:paraId="5EABD2EE" w14:textId="77777777" w:rsidR="00D75CAD" w:rsidRDefault="00D75CAD" w:rsidP="00D75CAD">
      <w:pPr>
        <w:widowControl/>
        <w:tabs>
          <w:tab w:val="left" w:pos="0"/>
        </w:tabs>
        <w:rPr>
          <w:szCs w:val="20"/>
        </w:rPr>
      </w:pPr>
      <w:r>
        <w:rPr>
          <w:szCs w:val="20"/>
        </w:rPr>
        <w:t>Where:</w:t>
      </w:r>
    </w:p>
    <w:p w14:paraId="026C96B2" w14:textId="4EBAB7ED" w:rsidR="00D75CAD" w:rsidRDefault="00D75CAD" w:rsidP="00D75CAD">
      <w:pPr>
        <w:pStyle w:val="NoSpacing"/>
        <w:rPr>
          <w:i/>
        </w:rPr>
      </w:pPr>
      <w:r>
        <w:tab/>
      </w:r>
      <w:proofErr w:type="spellStart"/>
      <w:r w:rsidRPr="00D75CAD">
        <w:rPr>
          <w:i/>
        </w:rPr>
        <w:t>R</w:t>
      </w:r>
      <w:r w:rsidRPr="00D75CAD">
        <w:rPr>
          <w:i/>
          <w:vertAlign w:val="subscript"/>
        </w:rPr>
        <w:t>t,c,e</w:t>
      </w:r>
      <w:proofErr w:type="spellEnd"/>
      <w:r>
        <w:rPr>
          <w:vertAlign w:val="subscript"/>
        </w:rPr>
        <w:tab/>
      </w:r>
      <w:r w:rsidR="00B11C7B">
        <w:t>=</w:t>
      </w:r>
      <w:r w:rsidR="00B11C7B">
        <w:tab/>
        <w:t>Number of</w:t>
      </w:r>
      <w:r>
        <w:t xml:space="preserve"> type </w:t>
      </w:r>
      <w:r>
        <w:rPr>
          <w:i/>
        </w:rPr>
        <w:t xml:space="preserve">t </w:t>
      </w:r>
      <w:r w:rsidR="00B11C7B" w:rsidRPr="00B11C7B">
        <w:t>restaurants</w:t>
      </w:r>
      <w:r w:rsidR="00B11C7B">
        <w:rPr>
          <w:i/>
        </w:rPr>
        <w:t xml:space="preserve"> </w:t>
      </w:r>
      <w:r>
        <w:t xml:space="preserve">in county </w:t>
      </w:r>
      <w:r>
        <w:rPr>
          <w:i/>
        </w:rPr>
        <w:t xml:space="preserve">c </w:t>
      </w:r>
      <w:r w:rsidR="00B11C7B">
        <w:t>with cooking device</w:t>
      </w:r>
      <w:r>
        <w:t xml:space="preserve"> </w:t>
      </w:r>
      <w:r w:rsidRPr="00D75CAD">
        <w:rPr>
          <w:i/>
        </w:rPr>
        <w:t>d</w:t>
      </w:r>
    </w:p>
    <w:p w14:paraId="6465A67F" w14:textId="06F53049" w:rsidR="00D75CAD" w:rsidRDefault="00D75CAD" w:rsidP="00D75CAD">
      <w:pPr>
        <w:pStyle w:val="NoSpacing"/>
        <w:rPr>
          <w:i/>
        </w:rPr>
      </w:pPr>
      <w:r>
        <w:tab/>
      </w:r>
      <w:proofErr w:type="spellStart"/>
      <w:r w:rsidRPr="00D75CAD">
        <w:rPr>
          <w:i/>
        </w:rPr>
        <w:t>R</w:t>
      </w:r>
      <w:r w:rsidRPr="00D75CAD">
        <w:rPr>
          <w:i/>
          <w:vertAlign w:val="subscript"/>
        </w:rPr>
        <w:t>t,c</w:t>
      </w:r>
      <w:proofErr w:type="spellEnd"/>
      <w:r>
        <w:rPr>
          <w:vertAlign w:val="subscript"/>
        </w:rPr>
        <w:tab/>
      </w:r>
      <w:r w:rsidR="00B11C7B">
        <w:t>=</w:t>
      </w:r>
      <w:r w:rsidR="00B11C7B">
        <w:tab/>
        <w:t xml:space="preserve">Number of </w:t>
      </w:r>
      <w:r>
        <w:t xml:space="preserve">type </w:t>
      </w:r>
      <w:r>
        <w:rPr>
          <w:i/>
        </w:rPr>
        <w:t xml:space="preserve">t </w:t>
      </w:r>
      <w:r w:rsidR="00B11C7B">
        <w:t xml:space="preserve">restaurants </w:t>
      </w:r>
      <w:r>
        <w:t xml:space="preserve">in county </w:t>
      </w:r>
      <w:r>
        <w:rPr>
          <w:i/>
        </w:rPr>
        <w:t>c</w:t>
      </w:r>
    </w:p>
    <w:p w14:paraId="26A36654" w14:textId="4B8BFCE3" w:rsidR="00D75CAD" w:rsidRPr="00D75CAD" w:rsidRDefault="00D75CAD" w:rsidP="00D75CAD">
      <w:pPr>
        <w:pStyle w:val="NoSpacing"/>
        <w:ind w:left="2160" w:hanging="2160"/>
        <w:rPr>
          <w:i/>
        </w:rPr>
      </w:pPr>
      <w:r>
        <w:tab/>
      </w:r>
      <w:proofErr w:type="spellStart"/>
      <w:r w:rsidRPr="00D75CAD">
        <w:rPr>
          <w:i/>
        </w:rPr>
        <w:t>Frac</w:t>
      </w:r>
      <w:r w:rsidRPr="00D75CAD">
        <w:rPr>
          <w:i/>
          <w:vertAlign w:val="subscript"/>
        </w:rPr>
        <w:t>t,e</w:t>
      </w:r>
      <w:proofErr w:type="spellEnd"/>
      <w:r>
        <w:rPr>
          <w:vertAlign w:val="subscript"/>
        </w:rPr>
        <w:tab/>
      </w:r>
      <w:r>
        <w:t>=</w:t>
      </w:r>
      <w:r>
        <w:tab/>
        <w:t xml:space="preserve">Fraction of </w:t>
      </w:r>
      <w:r w:rsidR="00B11C7B">
        <w:t>t</w:t>
      </w:r>
      <w:r>
        <w:t xml:space="preserve">ype </w:t>
      </w:r>
      <w:r>
        <w:rPr>
          <w:i/>
        </w:rPr>
        <w:t xml:space="preserve">t </w:t>
      </w:r>
      <w:r w:rsidR="00B11C7B">
        <w:t>restaurants with cooking device</w:t>
      </w:r>
      <w:r>
        <w:t xml:space="preserve"> </w:t>
      </w:r>
      <w:r w:rsidRPr="00D75CAD">
        <w:rPr>
          <w:i/>
        </w:rPr>
        <w:t>d</w:t>
      </w:r>
    </w:p>
    <w:p w14:paraId="33CE8663" w14:textId="77777777" w:rsidR="00F11DBF" w:rsidRDefault="00F11DBF" w:rsidP="00F11DBF">
      <w:pPr>
        <w:rPr>
          <w:b/>
          <w:bCs/>
          <w:sz w:val="18"/>
          <w:szCs w:val="18"/>
        </w:rPr>
      </w:pPr>
    </w:p>
    <w:p w14:paraId="4E5CCF09" w14:textId="32ACDAD6" w:rsidR="00F11DBF" w:rsidRPr="00F11DBF" w:rsidRDefault="00F11DBF" w:rsidP="00F11DBF">
      <w:r>
        <w:t>The number of restaurants in e</w:t>
      </w:r>
      <w:r w:rsidR="00B11C7B">
        <w:t>ach county with cooking devices</w:t>
      </w:r>
      <w:r>
        <w:t xml:space="preserve"> </w:t>
      </w:r>
      <w:r w:rsidR="00B11C7B">
        <w:t>are</w:t>
      </w:r>
      <w:r w:rsidR="00BF2899">
        <w:t xml:space="preserve"> then multiplied</w:t>
      </w:r>
      <w:r>
        <w:t xml:space="preserve"> by the average number of cooking </w:t>
      </w:r>
      <w:r w:rsidR="00B11C7B">
        <w:t xml:space="preserve">devices </w:t>
      </w:r>
      <w:r>
        <w:t>by restaurant type</w:t>
      </w:r>
      <w:r w:rsidR="00663088">
        <w:t xml:space="preserve"> (</w:t>
      </w:r>
      <w:r w:rsidR="00663088">
        <w:fldChar w:fldCharType="begin"/>
      </w:r>
      <w:r w:rsidR="00663088">
        <w:instrText xml:space="preserve"> REF _Ref511903378 \h </w:instrText>
      </w:r>
      <w:r w:rsidR="00663088">
        <w:fldChar w:fldCharType="separate"/>
      </w:r>
      <w:r w:rsidR="00663088" w:rsidRPr="00825A7D">
        <w:t xml:space="preserve">Table </w:t>
      </w:r>
      <w:r w:rsidR="00663088">
        <w:rPr>
          <w:noProof/>
        </w:rPr>
        <w:t>3</w:t>
      </w:r>
      <w:r w:rsidR="00663088">
        <w:fldChar w:fldCharType="end"/>
      </w:r>
      <w:r w:rsidR="00663088">
        <w:t>)</w:t>
      </w:r>
      <w:r w:rsidR="00BF2899">
        <w:t>,</w:t>
      </w:r>
      <w:r>
        <w:t xml:space="preserve"> from the same California Survey data</w:t>
      </w:r>
      <w:r w:rsidR="00EB4891">
        <w:t>set</w:t>
      </w:r>
      <w:r w:rsidR="00BF2899">
        <w:t>, to calculate the total number of cooking devices</w:t>
      </w:r>
      <w:r>
        <w:t xml:space="preserve">. </w:t>
      </w:r>
    </w:p>
    <w:p w14:paraId="275A8B98" w14:textId="48CB795F" w:rsidR="00825A7D" w:rsidRPr="00825A7D" w:rsidRDefault="00825A7D" w:rsidP="00EF3190">
      <w:pPr>
        <w:pStyle w:val="TableCaption"/>
      </w:pPr>
      <w:bookmarkStart w:id="7" w:name="_Ref511903378"/>
      <w:r w:rsidRPr="00825A7D">
        <w:t xml:space="preserve">Table </w:t>
      </w:r>
      <w:r w:rsidR="00C32C85">
        <w:fldChar w:fldCharType="begin"/>
      </w:r>
      <w:r w:rsidR="00C32C85">
        <w:instrText xml:space="preserve"> SEQ Table \* ARABIC </w:instrText>
      </w:r>
      <w:r w:rsidR="00C32C85">
        <w:fldChar w:fldCharType="separate"/>
      </w:r>
      <w:r w:rsidR="008A4D92">
        <w:rPr>
          <w:noProof/>
        </w:rPr>
        <w:t>3</w:t>
      </w:r>
      <w:r w:rsidR="00C32C85">
        <w:rPr>
          <w:noProof/>
        </w:rPr>
        <w:fldChar w:fldCharType="end"/>
      </w:r>
      <w:bookmarkEnd w:id="7"/>
      <w:r w:rsidRPr="00825A7D">
        <w:t>.</w:t>
      </w:r>
      <w:r>
        <w:t xml:space="preserve"> </w:t>
      </w:r>
      <w:r w:rsidR="00DA7B9F">
        <w:t xml:space="preserve">Average Number of </w:t>
      </w:r>
      <w:r w:rsidR="00AF3ACF">
        <w:t>Devices</w:t>
      </w:r>
      <w:r w:rsidR="00DA7B9F">
        <w:t xml:space="preserve"> </w:t>
      </w:r>
      <w:r w:rsidR="00F11DBF">
        <w:t>by</w:t>
      </w:r>
      <w:r w:rsidR="00DA7B9F">
        <w:t xml:space="preserve"> Restaurant Type</w:t>
      </w:r>
      <w:r w:rsidR="00A520DA">
        <w:t>*</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40"/>
        <w:gridCol w:w="1440"/>
        <w:gridCol w:w="1170"/>
        <w:gridCol w:w="1080"/>
        <w:gridCol w:w="1170"/>
      </w:tblGrid>
      <w:tr w:rsidR="00825A7D" w:rsidRPr="00825A7D" w14:paraId="10AF3907" w14:textId="1A2E971C" w:rsidTr="00F320B2">
        <w:trPr>
          <w:trHeight w:val="432"/>
          <w:jc w:val="center"/>
        </w:trPr>
        <w:tc>
          <w:tcPr>
            <w:tcW w:w="1345" w:type="dxa"/>
            <w:shd w:val="clear" w:color="auto" w:fill="D9D9D9" w:themeFill="background1" w:themeFillShade="D9"/>
            <w:vAlign w:val="center"/>
          </w:tcPr>
          <w:p w14:paraId="6CBFCD07" w14:textId="04E1D06A" w:rsidR="00825A7D" w:rsidRPr="00CB7658" w:rsidRDefault="00825A7D" w:rsidP="00CB7658">
            <w:pPr>
              <w:widowControl/>
              <w:autoSpaceDE/>
              <w:autoSpaceDN/>
              <w:adjustRightInd/>
              <w:spacing w:after="0"/>
              <w:rPr>
                <w:b/>
                <w:szCs w:val="20"/>
              </w:rPr>
            </w:pPr>
            <w:r w:rsidRPr="00CB7658">
              <w:rPr>
                <w:b/>
                <w:szCs w:val="20"/>
              </w:rPr>
              <w:t>Restaurant Type</w:t>
            </w:r>
          </w:p>
        </w:tc>
        <w:tc>
          <w:tcPr>
            <w:tcW w:w="1440" w:type="dxa"/>
            <w:shd w:val="clear" w:color="auto" w:fill="D9D9D9" w:themeFill="background1" w:themeFillShade="D9"/>
            <w:vAlign w:val="center"/>
          </w:tcPr>
          <w:p w14:paraId="15298885" w14:textId="668CCE50" w:rsidR="00825A7D" w:rsidRPr="00CB7658" w:rsidRDefault="00825A7D" w:rsidP="00CB7658">
            <w:pPr>
              <w:widowControl/>
              <w:autoSpaceDE/>
              <w:autoSpaceDN/>
              <w:adjustRightInd/>
              <w:spacing w:after="0"/>
              <w:rPr>
                <w:b/>
                <w:szCs w:val="20"/>
              </w:rPr>
            </w:pPr>
            <w:r w:rsidRPr="00CB7658">
              <w:rPr>
                <w:b/>
                <w:szCs w:val="20"/>
              </w:rPr>
              <w:t>Conveyorized Char-broilers</w:t>
            </w:r>
          </w:p>
        </w:tc>
        <w:tc>
          <w:tcPr>
            <w:tcW w:w="1440" w:type="dxa"/>
            <w:shd w:val="clear" w:color="auto" w:fill="D9D9D9" w:themeFill="background1" w:themeFillShade="D9"/>
            <w:vAlign w:val="center"/>
          </w:tcPr>
          <w:p w14:paraId="75671D45" w14:textId="7BC34C48" w:rsidR="00825A7D" w:rsidRPr="00CB7658" w:rsidRDefault="00825A7D" w:rsidP="00CB7658">
            <w:pPr>
              <w:widowControl/>
              <w:autoSpaceDE/>
              <w:autoSpaceDN/>
              <w:adjustRightInd/>
              <w:spacing w:after="0"/>
              <w:rPr>
                <w:b/>
                <w:szCs w:val="20"/>
              </w:rPr>
            </w:pPr>
            <w:r w:rsidRPr="00CB7658">
              <w:rPr>
                <w:b/>
                <w:szCs w:val="20"/>
              </w:rPr>
              <w:t>Underfired Char-broilers</w:t>
            </w:r>
          </w:p>
        </w:tc>
        <w:tc>
          <w:tcPr>
            <w:tcW w:w="1170" w:type="dxa"/>
            <w:shd w:val="clear" w:color="auto" w:fill="D9D9D9" w:themeFill="background1" w:themeFillShade="D9"/>
            <w:vAlign w:val="center"/>
          </w:tcPr>
          <w:p w14:paraId="0FDAE0CC" w14:textId="23153D0C" w:rsidR="00825A7D" w:rsidRPr="00CB7658" w:rsidRDefault="00825A7D" w:rsidP="00CB7658">
            <w:pPr>
              <w:widowControl/>
              <w:autoSpaceDE/>
              <w:autoSpaceDN/>
              <w:adjustRightInd/>
              <w:spacing w:after="0"/>
              <w:rPr>
                <w:b/>
                <w:szCs w:val="20"/>
              </w:rPr>
            </w:pPr>
            <w:r w:rsidRPr="00CB7658">
              <w:rPr>
                <w:b/>
                <w:szCs w:val="20"/>
              </w:rPr>
              <w:t>Deep-Fat Fryers</w:t>
            </w:r>
          </w:p>
        </w:tc>
        <w:tc>
          <w:tcPr>
            <w:tcW w:w="1080" w:type="dxa"/>
            <w:shd w:val="clear" w:color="auto" w:fill="D9D9D9" w:themeFill="background1" w:themeFillShade="D9"/>
            <w:vAlign w:val="center"/>
          </w:tcPr>
          <w:p w14:paraId="5AEEA7FB" w14:textId="2E7234AA" w:rsidR="00825A7D" w:rsidRPr="00CB7658" w:rsidRDefault="00825A7D" w:rsidP="00CB7658">
            <w:pPr>
              <w:widowControl/>
              <w:autoSpaceDE/>
              <w:autoSpaceDN/>
              <w:adjustRightInd/>
              <w:spacing w:after="0"/>
              <w:rPr>
                <w:b/>
                <w:szCs w:val="20"/>
              </w:rPr>
            </w:pPr>
            <w:r w:rsidRPr="00CB7658">
              <w:rPr>
                <w:b/>
                <w:szCs w:val="20"/>
              </w:rPr>
              <w:t>Flat Griddles</w:t>
            </w:r>
          </w:p>
        </w:tc>
        <w:tc>
          <w:tcPr>
            <w:tcW w:w="1170" w:type="dxa"/>
            <w:shd w:val="clear" w:color="auto" w:fill="D9D9D9" w:themeFill="background1" w:themeFillShade="D9"/>
            <w:vAlign w:val="center"/>
          </w:tcPr>
          <w:p w14:paraId="0867C3B9" w14:textId="7D68E6DE" w:rsidR="00825A7D" w:rsidRPr="00CB7658" w:rsidRDefault="00825A7D" w:rsidP="00CB7658">
            <w:pPr>
              <w:widowControl/>
              <w:autoSpaceDE/>
              <w:autoSpaceDN/>
              <w:adjustRightInd/>
              <w:spacing w:after="0"/>
              <w:rPr>
                <w:b/>
                <w:szCs w:val="20"/>
              </w:rPr>
            </w:pPr>
            <w:r w:rsidRPr="00CB7658">
              <w:rPr>
                <w:b/>
                <w:szCs w:val="20"/>
              </w:rPr>
              <w:t>Clamshell Griddles</w:t>
            </w:r>
          </w:p>
        </w:tc>
      </w:tr>
      <w:tr w:rsidR="00825A7D" w:rsidRPr="00825A7D" w14:paraId="15D9144B" w14:textId="0FCC4CAD" w:rsidTr="00F320B2">
        <w:trPr>
          <w:jc w:val="center"/>
        </w:trPr>
        <w:tc>
          <w:tcPr>
            <w:tcW w:w="1345" w:type="dxa"/>
          </w:tcPr>
          <w:p w14:paraId="2D2B8A26" w14:textId="33206E77" w:rsidR="00825A7D" w:rsidRPr="00F320B2" w:rsidRDefault="00825A7D" w:rsidP="00CB7658">
            <w:pPr>
              <w:widowControl/>
              <w:autoSpaceDE/>
              <w:autoSpaceDN/>
              <w:adjustRightInd/>
              <w:spacing w:after="0"/>
              <w:rPr>
                <w:szCs w:val="20"/>
              </w:rPr>
            </w:pPr>
            <w:r w:rsidRPr="00F320B2">
              <w:rPr>
                <w:szCs w:val="20"/>
              </w:rPr>
              <w:t>Ethnic</w:t>
            </w:r>
          </w:p>
        </w:tc>
        <w:tc>
          <w:tcPr>
            <w:tcW w:w="1440" w:type="dxa"/>
            <w:vAlign w:val="center"/>
          </w:tcPr>
          <w:p w14:paraId="7A5FAE04" w14:textId="70C9C7B5" w:rsidR="00825A7D" w:rsidRPr="00F320B2" w:rsidRDefault="00825A7D" w:rsidP="009C604B">
            <w:pPr>
              <w:widowControl/>
              <w:autoSpaceDE/>
              <w:autoSpaceDN/>
              <w:adjustRightInd/>
              <w:spacing w:after="0"/>
              <w:jc w:val="right"/>
              <w:rPr>
                <w:szCs w:val="20"/>
              </w:rPr>
            </w:pPr>
            <w:r w:rsidRPr="00F320B2">
              <w:rPr>
                <w:szCs w:val="20"/>
              </w:rPr>
              <w:t>1.62</w:t>
            </w:r>
          </w:p>
        </w:tc>
        <w:tc>
          <w:tcPr>
            <w:tcW w:w="1440" w:type="dxa"/>
            <w:vAlign w:val="center"/>
          </w:tcPr>
          <w:p w14:paraId="43A3C3F7" w14:textId="07FF680A" w:rsidR="00825A7D" w:rsidRPr="00F320B2" w:rsidRDefault="00825A7D" w:rsidP="009C604B">
            <w:pPr>
              <w:widowControl/>
              <w:autoSpaceDE/>
              <w:autoSpaceDN/>
              <w:adjustRightInd/>
              <w:spacing w:after="0"/>
              <w:jc w:val="right"/>
              <w:rPr>
                <w:szCs w:val="20"/>
              </w:rPr>
            </w:pPr>
            <w:r w:rsidRPr="00F320B2">
              <w:rPr>
                <w:szCs w:val="20"/>
              </w:rPr>
              <w:t>1.54</w:t>
            </w:r>
          </w:p>
        </w:tc>
        <w:tc>
          <w:tcPr>
            <w:tcW w:w="1170" w:type="dxa"/>
            <w:vAlign w:val="center"/>
          </w:tcPr>
          <w:p w14:paraId="7CA1C5F3" w14:textId="6C46EFB8" w:rsidR="00825A7D" w:rsidRPr="00F320B2" w:rsidRDefault="00825A7D" w:rsidP="009C604B">
            <w:pPr>
              <w:widowControl/>
              <w:autoSpaceDE/>
              <w:autoSpaceDN/>
              <w:adjustRightInd/>
              <w:spacing w:after="0"/>
              <w:jc w:val="right"/>
              <w:rPr>
                <w:szCs w:val="20"/>
              </w:rPr>
            </w:pPr>
            <w:r w:rsidRPr="00F320B2">
              <w:rPr>
                <w:szCs w:val="20"/>
              </w:rPr>
              <w:t>1.63</w:t>
            </w:r>
          </w:p>
        </w:tc>
        <w:tc>
          <w:tcPr>
            <w:tcW w:w="1080" w:type="dxa"/>
            <w:vAlign w:val="center"/>
          </w:tcPr>
          <w:p w14:paraId="6533F8B5" w14:textId="78674680" w:rsidR="00825A7D" w:rsidRPr="00F320B2" w:rsidRDefault="00825A7D" w:rsidP="009C604B">
            <w:pPr>
              <w:widowControl/>
              <w:autoSpaceDE/>
              <w:autoSpaceDN/>
              <w:adjustRightInd/>
              <w:spacing w:after="0"/>
              <w:jc w:val="right"/>
              <w:rPr>
                <w:szCs w:val="20"/>
              </w:rPr>
            </w:pPr>
            <w:r w:rsidRPr="00F320B2">
              <w:rPr>
                <w:szCs w:val="20"/>
              </w:rPr>
              <w:t>1.88</w:t>
            </w:r>
          </w:p>
        </w:tc>
        <w:tc>
          <w:tcPr>
            <w:tcW w:w="1170" w:type="dxa"/>
            <w:vAlign w:val="center"/>
          </w:tcPr>
          <w:p w14:paraId="2BA652BB" w14:textId="28AC6745" w:rsidR="00825A7D" w:rsidRPr="00F320B2" w:rsidRDefault="00825A7D" w:rsidP="009C604B">
            <w:pPr>
              <w:widowControl/>
              <w:autoSpaceDE/>
              <w:autoSpaceDN/>
              <w:adjustRightInd/>
              <w:spacing w:after="0"/>
              <w:jc w:val="right"/>
              <w:rPr>
                <w:szCs w:val="20"/>
              </w:rPr>
            </w:pPr>
            <w:r w:rsidRPr="00F320B2">
              <w:rPr>
                <w:szCs w:val="20"/>
              </w:rPr>
              <w:t>1.8</w:t>
            </w:r>
            <w:r w:rsidR="009F08CD" w:rsidRPr="00F320B2">
              <w:rPr>
                <w:szCs w:val="20"/>
              </w:rPr>
              <w:t>0</w:t>
            </w:r>
          </w:p>
        </w:tc>
      </w:tr>
      <w:tr w:rsidR="00825A7D" w:rsidRPr="00825A7D" w14:paraId="3F372599" w14:textId="26C08728" w:rsidTr="00F320B2">
        <w:trPr>
          <w:jc w:val="center"/>
        </w:trPr>
        <w:tc>
          <w:tcPr>
            <w:tcW w:w="1345" w:type="dxa"/>
          </w:tcPr>
          <w:p w14:paraId="43EC413C" w14:textId="7E3AA4B1" w:rsidR="00825A7D" w:rsidRPr="00F320B2" w:rsidRDefault="00825A7D" w:rsidP="00CB7658">
            <w:pPr>
              <w:widowControl/>
              <w:autoSpaceDE/>
              <w:autoSpaceDN/>
              <w:adjustRightInd/>
              <w:spacing w:after="0"/>
              <w:rPr>
                <w:szCs w:val="20"/>
              </w:rPr>
            </w:pPr>
            <w:r w:rsidRPr="00F320B2">
              <w:rPr>
                <w:szCs w:val="20"/>
              </w:rPr>
              <w:t>Fast Food</w:t>
            </w:r>
          </w:p>
        </w:tc>
        <w:tc>
          <w:tcPr>
            <w:tcW w:w="1440" w:type="dxa"/>
            <w:vAlign w:val="center"/>
          </w:tcPr>
          <w:p w14:paraId="598F7948" w14:textId="76D416D0" w:rsidR="00825A7D" w:rsidRPr="00F320B2" w:rsidRDefault="00825A7D" w:rsidP="009C604B">
            <w:pPr>
              <w:widowControl/>
              <w:autoSpaceDE/>
              <w:autoSpaceDN/>
              <w:adjustRightInd/>
              <w:spacing w:after="0"/>
              <w:jc w:val="right"/>
              <w:rPr>
                <w:szCs w:val="20"/>
              </w:rPr>
            </w:pPr>
            <w:r w:rsidRPr="00F320B2">
              <w:rPr>
                <w:szCs w:val="20"/>
              </w:rPr>
              <w:t>1.07</w:t>
            </w:r>
          </w:p>
        </w:tc>
        <w:tc>
          <w:tcPr>
            <w:tcW w:w="1440" w:type="dxa"/>
            <w:vAlign w:val="center"/>
          </w:tcPr>
          <w:p w14:paraId="702C9ADE" w14:textId="417C0F3E" w:rsidR="00825A7D" w:rsidRPr="00F320B2" w:rsidRDefault="00825A7D" w:rsidP="009C604B">
            <w:pPr>
              <w:widowControl/>
              <w:autoSpaceDE/>
              <w:autoSpaceDN/>
              <w:adjustRightInd/>
              <w:spacing w:after="0"/>
              <w:jc w:val="right"/>
              <w:rPr>
                <w:szCs w:val="20"/>
              </w:rPr>
            </w:pPr>
            <w:r w:rsidRPr="00F320B2">
              <w:rPr>
                <w:szCs w:val="20"/>
              </w:rPr>
              <w:t>1.58</w:t>
            </w:r>
          </w:p>
        </w:tc>
        <w:tc>
          <w:tcPr>
            <w:tcW w:w="1170" w:type="dxa"/>
            <w:vAlign w:val="center"/>
          </w:tcPr>
          <w:p w14:paraId="7A3E1D12" w14:textId="68AF5067" w:rsidR="00825A7D" w:rsidRPr="00F320B2" w:rsidRDefault="00825A7D" w:rsidP="009C604B">
            <w:pPr>
              <w:widowControl/>
              <w:autoSpaceDE/>
              <w:autoSpaceDN/>
              <w:adjustRightInd/>
              <w:spacing w:after="0"/>
              <w:jc w:val="right"/>
              <w:rPr>
                <w:szCs w:val="20"/>
              </w:rPr>
            </w:pPr>
            <w:r w:rsidRPr="00F320B2">
              <w:rPr>
                <w:szCs w:val="20"/>
              </w:rPr>
              <w:t>3.1</w:t>
            </w:r>
            <w:r w:rsidR="009F08CD" w:rsidRPr="00F320B2">
              <w:rPr>
                <w:szCs w:val="20"/>
              </w:rPr>
              <w:t>0</w:t>
            </w:r>
          </w:p>
        </w:tc>
        <w:tc>
          <w:tcPr>
            <w:tcW w:w="1080" w:type="dxa"/>
            <w:vAlign w:val="center"/>
          </w:tcPr>
          <w:p w14:paraId="3BEE476E" w14:textId="6B077E57" w:rsidR="00825A7D" w:rsidRPr="00F320B2" w:rsidRDefault="00825A7D" w:rsidP="009C604B">
            <w:pPr>
              <w:widowControl/>
              <w:autoSpaceDE/>
              <w:autoSpaceDN/>
              <w:adjustRightInd/>
              <w:spacing w:after="0"/>
              <w:jc w:val="right"/>
              <w:rPr>
                <w:szCs w:val="20"/>
              </w:rPr>
            </w:pPr>
            <w:r w:rsidRPr="00F320B2">
              <w:rPr>
                <w:szCs w:val="20"/>
              </w:rPr>
              <w:t>1.43</w:t>
            </w:r>
          </w:p>
        </w:tc>
        <w:tc>
          <w:tcPr>
            <w:tcW w:w="1170" w:type="dxa"/>
            <w:vAlign w:val="center"/>
          </w:tcPr>
          <w:p w14:paraId="430DDE5A" w14:textId="1986AE8B" w:rsidR="00825A7D" w:rsidRPr="00F320B2" w:rsidRDefault="00825A7D" w:rsidP="009C604B">
            <w:pPr>
              <w:widowControl/>
              <w:autoSpaceDE/>
              <w:autoSpaceDN/>
              <w:adjustRightInd/>
              <w:spacing w:after="0"/>
              <w:jc w:val="right"/>
              <w:rPr>
                <w:szCs w:val="20"/>
              </w:rPr>
            </w:pPr>
            <w:r w:rsidRPr="00F320B2">
              <w:rPr>
                <w:szCs w:val="20"/>
              </w:rPr>
              <w:t>2.09</w:t>
            </w:r>
          </w:p>
        </w:tc>
      </w:tr>
      <w:tr w:rsidR="00825A7D" w:rsidRPr="00825A7D" w14:paraId="4E8CD626" w14:textId="0617EDDA" w:rsidTr="00F320B2">
        <w:trPr>
          <w:jc w:val="center"/>
        </w:trPr>
        <w:tc>
          <w:tcPr>
            <w:tcW w:w="1345" w:type="dxa"/>
          </w:tcPr>
          <w:p w14:paraId="41AA21DE" w14:textId="2ACD15DC" w:rsidR="00825A7D" w:rsidRPr="00F320B2" w:rsidRDefault="00825A7D" w:rsidP="00CB7658">
            <w:pPr>
              <w:widowControl/>
              <w:autoSpaceDE/>
              <w:autoSpaceDN/>
              <w:adjustRightInd/>
              <w:spacing w:after="0"/>
              <w:rPr>
                <w:szCs w:val="20"/>
              </w:rPr>
            </w:pPr>
            <w:r w:rsidRPr="00F320B2">
              <w:rPr>
                <w:szCs w:val="20"/>
              </w:rPr>
              <w:t>Family</w:t>
            </w:r>
          </w:p>
        </w:tc>
        <w:tc>
          <w:tcPr>
            <w:tcW w:w="1440" w:type="dxa"/>
            <w:vAlign w:val="center"/>
          </w:tcPr>
          <w:p w14:paraId="36E21FD6" w14:textId="50BBDE47" w:rsidR="00825A7D" w:rsidRPr="00F320B2" w:rsidRDefault="00825A7D" w:rsidP="009C604B">
            <w:pPr>
              <w:widowControl/>
              <w:autoSpaceDE/>
              <w:autoSpaceDN/>
              <w:adjustRightInd/>
              <w:spacing w:after="0"/>
              <w:jc w:val="right"/>
              <w:rPr>
                <w:szCs w:val="20"/>
              </w:rPr>
            </w:pPr>
            <w:r w:rsidRPr="00F320B2">
              <w:rPr>
                <w:szCs w:val="20"/>
              </w:rPr>
              <w:t>1.71</w:t>
            </w:r>
          </w:p>
        </w:tc>
        <w:tc>
          <w:tcPr>
            <w:tcW w:w="1440" w:type="dxa"/>
            <w:vAlign w:val="center"/>
          </w:tcPr>
          <w:p w14:paraId="1BEC1495" w14:textId="524B3371" w:rsidR="00825A7D" w:rsidRPr="00F320B2" w:rsidRDefault="00825A7D" w:rsidP="009C604B">
            <w:pPr>
              <w:widowControl/>
              <w:autoSpaceDE/>
              <w:autoSpaceDN/>
              <w:adjustRightInd/>
              <w:spacing w:after="0"/>
              <w:jc w:val="right"/>
              <w:rPr>
                <w:szCs w:val="20"/>
              </w:rPr>
            </w:pPr>
            <w:r w:rsidRPr="00F320B2">
              <w:rPr>
                <w:szCs w:val="20"/>
              </w:rPr>
              <w:t>1.29</w:t>
            </w:r>
          </w:p>
        </w:tc>
        <w:tc>
          <w:tcPr>
            <w:tcW w:w="1170" w:type="dxa"/>
            <w:vAlign w:val="center"/>
          </w:tcPr>
          <w:p w14:paraId="4ADE68AD" w14:textId="2A01543D" w:rsidR="00825A7D" w:rsidRPr="00F320B2" w:rsidRDefault="00825A7D" w:rsidP="009C604B">
            <w:pPr>
              <w:widowControl/>
              <w:autoSpaceDE/>
              <w:autoSpaceDN/>
              <w:adjustRightInd/>
              <w:spacing w:after="0"/>
              <w:jc w:val="right"/>
              <w:rPr>
                <w:szCs w:val="20"/>
              </w:rPr>
            </w:pPr>
            <w:r w:rsidRPr="00F320B2">
              <w:rPr>
                <w:szCs w:val="20"/>
              </w:rPr>
              <w:t>2.34</w:t>
            </w:r>
          </w:p>
        </w:tc>
        <w:tc>
          <w:tcPr>
            <w:tcW w:w="1080" w:type="dxa"/>
            <w:vAlign w:val="center"/>
          </w:tcPr>
          <w:p w14:paraId="516298CD" w14:textId="10096801" w:rsidR="00825A7D" w:rsidRPr="00F320B2" w:rsidRDefault="00825A7D" w:rsidP="009C604B">
            <w:pPr>
              <w:widowControl/>
              <w:autoSpaceDE/>
              <w:autoSpaceDN/>
              <w:adjustRightInd/>
              <w:spacing w:after="0"/>
              <w:jc w:val="right"/>
              <w:rPr>
                <w:szCs w:val="20"/>
              </w:rPr>
            </w:pPr>
            <w:r w:rsidRPr="00F320B2">
              <w:rPr>
                <w:szCs w:val="20"/>
              </w:rPr>
              <w:t>2.03</w:t>
            </w:r>
          </w:p>
        </w:tc>
        <w:tc>
          <w:tcPr>
            <w:tcW w:w="1170" w:type="dxa"/>
            <w:vAlign w:val="center"/>
          </w:tcPr>
          <w:p w14:paraId="5F0C7ECA" w14:textId="0F0F06DB" w:rsidR="00825A7D" w:rsidRPr="00F320B2" w:rsidRDefault="00997458" w:rsidP="009C604B">
            <w:pPr>
              <w:widowControl/>
              <w:autoSpaceDE/>
              <w:autoSpaceDN/>
              <w:adjustRightInd/>
              <w:spacing w:after="0"/>
              <w:jc w:val="right"/>
              <w:rPr>
                <w:szCs w:val="20"/>
              </w:rPr>
            </w:pPr>
            <w:r>
              <w:rPr>
                <w:szCs w:val="20"/>
              </w:rPr>
              <w:t>-</w:t>
            </w:r>
          </w:p>
        </w:tc>
      </w:tr>
      <w:tr w:rsidR="00825A7D" w:rsidRPr="00825A7D" w14:paraId="5D72F011" w14:textId="77777777" w:rsidTr="00F320B2">
        <w:trPr>
          <w:jc w:val="center"/>
        </w:trPr>
        <w:tc>
          <w:tcPr>
            <w:tcW w:w="1345" w:type="dxa"/>
          </w:tcPr>
          <w:p w14:paraId="504CC201" w14:textId="30FE30BA" w:rsidR="00825A7D" w:rsidRPr="00F320B2" w:rsidRDefault="00825A7D" w:rsidP="00CB7658">
            <w:pPr>
              <w:widowControl/>
              <w:autoSpaceDE/>
              <w:autoSpaceDN/>
              <w:adjustRightInd/>
              <w:spacing w:after="0"/>
              <w:rPr>
                <w:szCs w:val="20"/>
              </w:rPr>
            </w:pPr>
            <w:r w:rsidRPr="00F320B2">
              <w:rPr>
                <w:szCs w:val="20"/>
              </w:rPr>
              <w:t>Seafood</w:t>
            </w:r>
          </w:p>
        </w:tc>
        <w:tc>
          <w:tcPr>
            <w:tcW w:w="1440" w:type="dxa"/>
            <w:vAlign w:val="center"/>
          </w:tcPr>
          <w:p w14:paraId="2BBB74A9" w14:textId="4E86C7F0" w:rsidR="00825A7D" w:rsidRPr="00F320B2" w:rsidRDefault="00997458" w:rsidP="009C604B">
            <w:pPr>
              <w:widowControl/>
              <w:autoSpaceDE/>
              <w:autoSpaceDN/>
              <w:adjustRightInd/>
              <w:spacing w:after="0"/>
              <w:jc w:val="right"/>
              <w:rPr>
                <w:szCs w:val="20"/>
              </w:rPr>
            </w:pPr>
            <w:r>
              <w:rPr>
                <w:szCs w:val="20"/>
              </w:rPr>
              <w:t>-</w:t>
            </w:r>
          </w:p>
        </w:tc>
        <w:tc>
          <w:tcPr>
            <w:tcW w:w="1440" w:type="dxa"/>
            <w:vAlign w:val="center"/>
          </w:tcPr>
          <w:p w14:paraId="51773822" w14:textId="19E45C22" w:rsidR="00825A7D" w:rsidRPr="00F320B2" w:rsidRDefault="00825A7D" w:rsidP="009C604B">
            <w:pPr>
              <w:widowControl/>
              <w:autoSpaceDE/>
              <w:autoSpaceDN/>
              <w:adjustRightInd/>
              <w:spacing w:after="0"/>
              <w:jc w:val="right"/>
              <w:rPr>
                <w:szCs w:val="20"/>
              </w:rPr>
            </w:pPr>
            <w:r w:rsidRPr="00F320B2">
              <w:rPr>
                <w:szCs w:val="20"/>
              </w:rPr>
              <w:t>1.1</w:t>
            </w:r>
            <w:r w:rsidR="009F08CD" w:rsidRPr="00F320B2">
              <w:rPr>
                <w:szCs w:val="20"/>
              </w:rPr>
              <w:t>0</w:t>
            </w:r>
          </w:p>
        </w:tc>
        <w:tc>
          <w:tcPr>
            <w:tcW w:w="1170" w:type="dxa"/>
            <w:vAlign w:val="center"/>
          </w:tcPr>
          <w:p w14:paraId="65B147CA" w14:textId="59B15281" w:rsidR="00825A7D" w:rsidRPr="00F320B2" w:rsidRDefault="00825A7D" w:rsidP="009C604B">
            <w:pPr>
              <w:widowControl/>
              <w:autoSpaceDE/>
              <w:autoSpaceDN/>
              <w:adjustRightInd/>
              <w:spacing w:after="0"/>
              <w:jc w:val="right"/>
              <w:rPr>
                <w:szCs w:val="20"/>
              </w:rPr>
            </w:pPr>
            <w:r w:rsidRPr="00F320B2">
              <w:rPr>
                <w:szCs w:val="20"/>
              </w:rPr>
              <w:t>2.47</w:t>
            </w:r>
          </w:p>
        </w:tc>
        <w:tc>
          <w:tcPr>
            <w:tcW w:w="1080" w:type="dxa"/>
            <w:vAlign w:val="center"/>
          </w:tcPr>
          <w:p w14:paraId="5D1C0F9C" w14:textId="7C1F4E39" w:rsidR="00825A7D" w:rsidRPr="00F320B2" w:rsidRDefault="00FE1E64" w:rsidP="009C604B">
            <w:pPr>
              <w:widowControl/>
              <w:autoSpaceDE/>
              <w:autoSpaceDN/>
              <w:adjustRightInd/>
              <w:spacing w:after="0"/>
              <w:jc w:val="right"/>
              <w:rPr>
                <w:szCs w:val="20"/>
              </w:rPr>
            </w:pPr>
            <w:r w:rsidRPr="00F320B2">
              <w:rPr>
                <w:szCs w:val="20"/>
              </w:rPr>
              <w:t>1.11</w:t>
            </w:r>
          </w:p>
        </w:tc>
        <w:tc>
          <w:tcPr>
            <w:tcW w:w="1170" w:type="dxa"/>
            <w:vAlign w:val="center"/>
          </w:tcPr>
          <w:p w14:paraId="188FBDD9" w14:textId="79029276" w:rsidR="00825A7D" w:rsidRPr="00F320B2" w:rsidRDefault="00825A7D" w:rsidP="009C604B">
            <w:pPr>
              <w:widowControl/>
              <w:autoSpaceDE/>
              <w:autoSpaceDN/>
              <w:adjustRightInd/>
              <w:spacing w:after="0"/>
              <w:jc w:val="right"/>
              <w:rPr>
                <w:szCs w:val="20"/>
              </w:rPr>
            </w:pPr>
            <w:r w:rsidRPr="00F320B2">
              <w:rPr>
                <w:szCs w:val="20"/>
              </w:rPr>
              <w:t>1.5</w:t>
            </w:r>
            <w:r w:rsidR="009F08CD" w:rsidRPr="00F320B2">
              <w:rPr>
                <w:szCs w:val="20"/>
              </w:rPr>
              <w:t>0</w:t>
            </w:r>
          </w:p>
        </w:tc>
      </w:tr>
      <w:tr w:rsidR="00825A7D" w:rsidRPr="00825A7D" w14:paraId="1956C632" w14:textId="77777777" w:rsidTr="00F320B2">
        <w:trPr>
          <w:jc w:val="center"/>
        </w:trPr>
        <w:tc>
          <w:tcPr>
            <w:tcW w:w="1345" w:type="dxa"/>
          </w:tcPr>
          <w:p w14:paraId="0976FB9D" w14:textId="22A00AC4" w:rsidR="00825A7D" w:rsidRPr="00F320B2" w:rsidRDefault="00825A7D" w:rsidP="00CB7658">
            <w:pPr>
              <w:widowControl/>
              <w:autoSpaceDE/>
              <w:autoSpaceDN/>
              <w:adjustRightInd/>
              <w:spacing w:after="0"/>
              <w:rPr>
                <w:szCs w:val="20"/>
              </w:rPr>
            </w:pPr>
            <w:r w:rsidRPr="00F320B2">
              <w:rPr>
                <w:szCs w:val="20"/>
              </w:rPr>
              <w:t>Steak &amp; BBQ</w:t>
            </w:r>
          </w:p>
        </w:tc>
        <w:tc>
          <w:tcPr>
            <w:tcW w:w="1440" w:type="dxa"/>
            <w:vAlign w:val="center"/>
          </w:tcPr>
          <w:p w14:paraId="349F5F2C" w14:textId="23B12DDD" w:rsidR="00825A7D" w:rsidRPr="00F320B2" w:rsidRDefault="00997458" w:rsidP="009C604B">
            <w:pPr>
              <w:widowControl/>
              <w:autoSpaceDE/>
              <w:autoSpaceDN/>
              <w:adjustRightInd/>
              <w:spacing w:after="0"/>
              <w:jc w:val="right"/>
              <w:rPr>
                <w:szCs w:val="20"/>
              </w:rPr>
            </w:pPr>
            <w:r>
              <w:rPr>
                <w:szCs w:val="20"/>
              </w:rPr>
              <w:t>-</w:t>
            </w:r>
          </w:p>
        </w:tc>
        <w:tc>
          <w:tcPr>
            <w:tcW w:w="1440" w:type="dxa"/>
            <w:vAlign w:val="center"/>
          </w:tcPr>
          <w:p w14:paraId="6112EA1B" w14:textId="668507AF" w:rsidR="00825A7D" w:rsidRPr="00F320B2" w:rsidRDefault="00825A7D" w:rsidP="009C604B">
            <w:pPr>
              <w:widowControl/>
              <w:autoSpaceDE/>
              <w:autoSpaceDN/>
              <w:adjustRightInd/>
              <w:spacing w:after="0"/>
              <w:jc w:val="right"/>
              <w:rPr>
                <w:szCs w:val="20"/>
              </w:rPr>
            </w:pPr>
            <w:r w:rsidRPr="00F320B2">
              <w:rPr>
                <w:szCs w:val="20"/>
              </w:rPr>
              <w:t>1.63</w:t>
            </w:r>
          </w:p>
        </w:tc>
        <w:tc>
          <w:tcPr>
            <w:tcW w:w="1170" w:type="dxa"/>
            <w:vAlign w:val="center"/>
          </w:tcPr>
          <w:p w14:paraId="2DAC06D2" w14:textId="1884B498" w:rsidR="00825A7D" w:rsidRPr="00F320B2" w:rsidRDefault="00825A7D" w:rsidP="009C604B">
            <w:pPr>
              <w:widowControl/>
              <w:autoSpaceDE/>
              <w:autoSpaceDN/>
              <w:adjustRightInd/>
              <w:spacing w:after="0"/>
              <w:jc w:val="right"/>
              <w:rPr>
                <w:szCs w:val="20"/>
              </w:rPr>
            </w:pPr>
            <w:r w:rsidRPr="00F320B2">
              <w:rPr>
                <w:szCs w:val="20"/>
              </w:rPr>
              <w:t>2.42</w:t>
            </w:r>
          </w:p>
        </w:tc>
        <w:tc>
          <w:tcPr>
            <w:tcW w:w="1080" w:type="dxa"/>
            <w:vAlign w:val="center"/>
          </w:tcPr>
          <w:p w14:paraId="3B8E672D" w14:textId="3610F3E6" w:rsidR="00825A7D" w:rsidRPr="00F320B2" w:rsidRDefault="00825A7D" w:rsidP="009C604B">
            <w:pPr>
              <w:widowControl/>
              <w:autoSpaceDE/>
              <w:autoSpaceDN/>
              <w:adjustRightInd/>
              <w:spacing w:after="0"/>
              <w:jc w:val="right"/>
              <w:rPr>
                <w:szCs w:val="20"/>
              </w:rPr>
            </w:pPr>
            <w:r w:rsidRPr="00F320B2">
              <w:rPr>
                <w:szCs w:val="20"/>
              </w:rPr>
              <w:t>1.35</w:t>
            </w:r>
          </w:p>
        </w:tc>
        <w:tc>
          <w:tcPr>
            <w:tcW w:w="1170" w:type="dxa"/>
            <w:vAlign w:val="center"/>
          </w:tcPr>
          <w:p w14:paraId="61190EB9" w14:textId="5F392B6F" w:rsidR="00825A7D" w:rsidRPr="00F320B2" w:rsidRDefault="00997458" w:rsidP="009C604B">
            <w:pPr>
              <w:widowControl/>
              <w:autoSpaceDE/>
              <w:autoSpaceDN/>
              <w:adjustRightInd/>
              <w:spacing w:after="0"/>
              <w:jc w:val="right"/>
              <w:rPr>
                <w:szCs w:val="20"/>
              </w:rPr>
            </w:pPr>
            <w:r>
              <w:rPr>
                <w:szCs w:val="20"/>
              </w:rPr>
              <w:t>-</w:t>
            </w:r>
          </w:p>
        </w:tc>
      </w:tr>
    </w:tbl>
    <w:p w14:paraId="75A06958" w14:textId="1A7A56BB" w:rsidR="00EB519E" w:rsidRPr="00EB519E" w:rsidRDefault="00EB519E" w:rsidP="00EB519E">
      <w:pPr>
        <w:widowControl/>
        <w:tabs>
          <w:tab w:val="left" w:pos="900"/>
        </w:tabs>
        <w:autoSpaceDE/>
        <w:autoSpaceDN/>
        <w:adjustRightInd/>
        <w:rPr>
          <w:sz w:val="18"/>
          <w:szCs w:val="20"/>
        </w:rPr>
      </w:pPr>
      <w:r w:rsidRPr="00EB519E">
        <w:rPr>
          <w:sz w:val="18"/>
          <w:szCs w:val="20"/>
        </w:rPr>
        <w:tab/>
      </w:r>
      <w:r w:rsidR="00A520DA" w:rsidRPr="002B1A68">
        <w:rPr>
          <w:sz w:val="18"/>
          <w:szCs w:val="20"/>
        </w:rPr>
        <w:t xml:space="preserve">*Only includes restaurants with at least one piece of the equipment. </w:t>
      </w:r>
      <w:r w:rsidRPr="00EB519E">
        <w:rPr>
          <w:sz w:val="18"/>
          <w:szCs w:val="20"/>
        </w:rPr>
        <w:t xml:space="preserve">Source: Reference </w:t>
      </w:r>
      <w:r w:rsidRPr="00EB519E">
        <w:rPr>
          <w:sz w:val="18"/>
          <w:szCs w:val="20"/>
        </w:rPr>
        <w:fldChar w:fldCharType="begin"/>
      </w:r>
      <w:r w:rsidRPr="00EB519E">
        <w:rPr>
          <w:sz w:val="18"/>
          <w:szCs w:val="20"/>
        </w:rPr>
        <w:instrText xml:space="preserve"> NOTEREF _Ref513635094 \h </w:instrText>
      </w:r>
      <w:r>
        <w:rPr>
          <w:sz w:val="18"/>
          <w:szCs w:val="20"/>
        </w:rPr>
        <w:instrText xml:space="preserve"> \* MERGEFORMAT </w:instrText>
      </w:r>
      <w:r w:rsidRPr="00EB519E">
        <w:rPr>
          <w:sz w:val="18"/>
          <w:szCs w:val="20"/>
        </w:rPr>
      </w:r>
      <w:r w:rsidRPr="00EB519E">
        <w:rPr>
          <w:sz w:val="18"/>
          <w:szCs w:val="20"/>
        </w:rPr>
        <w:fldChar w:fldCharType="separate"/>
      </w:r>
      <w:r w:rsidRPr="00EB519E">
        <w:rPr>
          <w:sz w:val="18"/>
          <w:szCs w:val="20"/>
        </w:rPr>
        <w:t>2</w:t>
      </w:r>
      <w:r w:rsidRPr="00EB519E">
        <w:rPr>
          <w:sz w:val="18"/>
          <w:szCs w:val="20"/>
        </w:rPr>
        <w:fldChar w:fldCharType="end"/>
      </w:r>
      <w:r>
        <w:rPr>
          <w:sz w:val="18"/>
          <w:szCs w:val="20"/>
        </w:rPr>
        <w:t>, Table 5</w:t>
      </w:r>
      <w:r w:rsidR="00A520DA">
        <w:rPr>
          <w:sz w:val="18"/>
          <w:szCs w:val="20"/>
        </w:rPr>
        <w:t xml:space="preserve">. </w:t>
      </w:r>
    </w:p>
    <w:p w14:paraId="3EAA2C28" w14:textId="77777777" w:rsidR="00825A7D" w:rsidRDefault="00825A7D" w:rsidP="00B97E6E">
      <w:pPr>
        <w:widowControl/>
        <w:autoSpaceDE/>
        <w:autoSpaceDN/>
        <w:adjustRightInd/>
        <w:rPr>
          <w:szCs w:val="20"/>
        </w:rPr>
      </w:pPr>
    </w:p>
    <w:tbl>
      <w:tblPr>
        <w:tblW w:w="0" w:type="auto"/>
        <w:tblLook w:val="04A0" w:firstRow="1" w:lastRow="0" w:firstColumn="1" w:lastColumn="0" w:noHBand="0" w:noVBand="1"/>
      </w:tblPr>
      <w:tblGrid>
        <w:gridCol w:w="8546"/>
        <w:gridCol w:w="814"/>
      </w:tblGrid>
      <w:tr w:rsidR="00F11DBF" w14:paraId="763B86F0" w14:textId="77777777" w:rsidTr="00F11DBF">
        <w:trPr>
          <w:trHeight w:val="540"/>
        </w:trPr>
        <w:tc>
          <w:tcPr>
            <w:tcW w:w="8546" w:type="dxa"/>
          </w:tcPr>
          <w:p w14:paraId="74A7E135" w14:textId="4B99AEB6" w:rsidR="00F11DBF" w:rsidRPr="00CB7658"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t,d</m:t>
                    </m:r>
                  </m:sub>
                </m:sSub>
              </m:oMath>
            </m:oMathPara>
          </w:p>
        </w:tc>
        <w:tc>
          <w:tcPr>
            <w:tcW w:w="814" w:type="dxa"/>
          </w:tcPr>
          <w:p w14:paraId="6777B3D9" w14:textId="77777777" w:rsidR="00F11DBF" w:rsidRPr="00986448" w:rsidRDefault="00F11DBF" w:rsidP="00F11DBF">
            <w:pPr>
              <w:pStyle w:val="ListParagraph"/>
              <w:widowControl/>
              <w:numPr>
                <w:ilvl w:val="0"/>
                <w:numId w:val="10"/>
              </w:numPr>
              <w:autoSpaceDE/>
              <w:autoSpaceDN/>
              <w:adjustRightInd/>
              <w:jc w:val="right"/>
              <w:rPr>
                <w:szCs w:val="20"/>
              </w:rPr>
            </w:pPr>
          </w:p>
        </w:tc>
      </w:tr>
    </w:tbl>
    <w:p w14:paraId="64B48FBC" w14:textId="77777777" w:rsidR="00F11DBF" w:rsidRDefault="00F11DBF" w:rsidP="00F11DBF">
      <w:pPr>
        <w:widowControl/>
        <w:tabs>
          <w:tab w:val="left" w:pos="0"/>
        </w:tabs>
        <w:rPr>
          <w:szCs w:val="20"/>
        </w:rPr>
      </w:pPr>
      <w:r>
        <w:rPr>
          <w:szCs w:val="20"/>
        </w:rPr>
        <w:lastRenderedPageBreak/>
        <w:t>Where:</w:t>
      </w:r>
    </w:p>
    <w:p w14:paraId="4AFC9EED" w14:textId="4CEB25E6" w:rsidR="00FB789D" w:rsidRDefault="00FB789D" w:rsidP="00F11DBF">
      <w:pPr>
        <w:pStyle w:val="NoSpacing"/>
      </w:pPr>
      <w:r>
        <w:tab/>
      </w:r>
      <w:proofErr w:type="spellStart"/>
      <w:r>
        <w:rPr>
          <w:i/>
        </w:rPr>
        <w:t>D</w:t>
      </w:r>
      <w:r w:rsidRPr="00D75CAD">
        <w:rPr>
          <w:i/>
          <w:vertAlign w:val="subscript"/>
        </w:rPr>
        <w:t>t,</w:t>
      </w:r>
      <w:r w:rsidR="00AF3ACF">
        <w:rPr>
          <w:i/>
          <w:vertAlign w:val="subscript"/>
        </w:rPr>
        <w:t>c,d</w:t>
      </w:r>
      <w:proofErr w:type="spellEnd"/>
      <w:r>
        <w:rPr>
          <w:vertAlign w:val="subscript"/>
        </w:rPr>
        <w:tab/>
      </w:r>
      <w:r>
        <w:t>=</w:t>
      </w:r>
      <w:r>
        <w:tab/>
      </w:r>
      <w:r w:rsidR="00B11C7B">
        <w:t>Total number of coo</w:t>
      </w:r>
      <w:r w:rsidR="00AF3ACF">
        <w:t>king device</w:t>
      </w:r>
      <w:r w:rsidR="00B11C7B">
        <w:t xml:space="preserve"> </w:t>
      </w:r>
      <w:r w:rsidR="00B11C7B">
        <w:rPr>
          <w:i/>
        </w:rPr>
        <w:t xml:space="preserve">d </w:t>
      </w:r>
      <w:r w:rsidR="00B11C7B">
        <w:t xml:space="preserve"> in county </w:t>
      </w:r>
      <w:r w:rsidR="00B11C7B">
        <w:rPr>
          <w:i/>
        </w:rPr>
        <w:t xml:space="preserve">c </w:t>
      </w:r>
      <w:r w:rsidR="00B11C7B">
        <w:t>from type</w:t>
      </w:r>
      <w:r w:rsidR="00B11C7B" w:rsidRPr="00B11C7B">
        <w:rPr>
          <w:i/>
        </w:rPr>
        <w:t xml:space="preserve"> t</w:t>
      </w:r>
      <w:r w:rsidR="00AF3ACF">
        <w:rPr>
          <w:i/>
        </w:rPr>
        <w:t xml:space="preserve"> </w:t>
      </w:r>
      <w:r w:rsidR="00AF3ACF" w:rsidRPr="00B11C7B">
        <w:t>restaurants</w:t>
      </w:r>
    </w:p>
    <w:p w14:paraId="7DFB0486" w14:textId="5482D733" w:rsidR="00F11DBF" w:rsidRDefault="00FB789D" w:rsidP="00F11DBF">
      <w:pPr>
        <w:pStyle w:val="NoSpacing"/>
        <w:rPr>
          <w:i/>
        </w:rPr>
      </w:pPr>
      <w:r>
        <w:rPr>
          <w:i/>
        </w:rPr>
        <w:tab/>
      </w:r>
      <w:proofErr w:type="spellStart"/>
      <w:r w:rsidR="00F11DBF" w:rsidRPr="00D75CAD">
        <w:rPr>
          <w:i/>
        </w:rPr>
        <w:t>R</w:t>
      </w:r>
      <w:r w:rsidR="00F11DBF" w:rsidRPr="00D75CAD">
        <w:rPr>
          <w:i/>
          <w:vertAlign w:val="subscript"/>
        </w:rPr>
        <w:t>t,c,</w:t>
      </w:r>
      <w:r>
        <w:rPr>
          <w:i/>
          <w:vertAlign w:val="subscript"/>
        </w:rPr>
        <w:t>d</w:t>
      </w:r>
      <w:proofErr w:type="spellEnd"/>
      <w:r w:rsidR="00F11DBF">
        <w:rPr>
          <w:vertAlign w:val="subscript"/>
        </w:rPr>
        <w:tab/>
      </w:r>
      <w:r w:rsidR="00F11DBF">
        <w:t>=</w:t>
      </w:r>
      <w:r w:rsidR="00F11DBF">
        <w:tab/>
        <w:t xml:space="preserve">Number of type </w:t>
      </w:r>
      <w:r w:rsidR="00F11DBF">
        <w:rPr>
          <w:i/>
        </w:rPr>
        <w:t xml:space="preserve">t </w:t>
      </w:r>
      <w:r w:rsidR="00AF3ACF" w:rsidRPr="00B11C7B">
        <w:t>restaurants</w:t>
      </w:r>
      <w:r w:rsidR="00AF3ACF">
        <w:t xml:space="preserve"> </w:t>
      </w:r>
      <w:r w:rsidR="00F11DBF">
        <w:t xml:space="preserve">in county </w:t>
      </w:r>
      <w:r w:rsidR="00F11DBF">
        <w:rPr>
          <w:i/>
        </w:rPr>
        <w:t xml:space="preserve">c </w:t>
      </w:r>
      <w:r w:rsidR="00AF3ACF">
        <w:t>with cooking device</w:t>
      </w:r>
      <w:r w:rsidR="00F11DBF">
        <w:t xml:space="preserve"> </w:t>
      </w:r>
      <w:r w:rsidR="00F11DBF" w:rsidRPr="00D75CAD">
        <w:rPr>
          <w:i/>
        </w:rPr>
        <w:t>d</w:t>
      </w:r>
    </w:p>
    <w:p w14:paraId="21E971BB" w14:textId="7D5D6CAA" w:rsidR="00F11DBF" w:rsidRPr="00BF2899" w:rsidRDefault="00F11DBF" w:rsidP="00F11DBF">
      <w:pPr>
        <w:pStyle w:val="NoSpacing"/>
      </w:pPr>
      <w:r>
        <w:tab/>
      </w:r>
      <w:proofErr w:type="spellStart"/>
      <w:r w:rsidR="00FB789D">
        <w:rPr>
          <w:i/>
        </w:rPr>
        <w:t>E</w:t>
      </w:r>
      <w:r w:rsidRPr="00D75CAD">
        <w:rPr>
          <w:i/>
          <w:vertAlign w:val="subscript"/>
        </w:rPr>
        <w:t>t,</w:t>
      </w:r>
      <w:r w:rsidR="00FB789D">
        <w:rPr>
          <w:i/>
          <w:vertAlign w:val="subscript"/>
        </w:rPr>
        <w:t>d</w:t>
      </w:r>
      <w:proofErr w:type="spellEnd"/>
      <w:r>
        <w:rPr>
          <w:vertAlign w:val="subscript"/>
        </w:rPr>
        <w:tab/>
      </w:r>
      <w:r>
        <w:t>=</w:t>
      </w:r>
      <w:r>
        <w:tab/>
      </w:r>
      <w:r w:rsidR="00FB789D">
        <w:t>Average n</w:t>
      </w:r>
      <w:r>
        <w:t xml:space="preserve">umber of </w:t>
      </w:r>
      <w:r w:rsidR="00AF3ACF">
        <w:t>cooking device</w:t>
      </w:r>
      <w:r w:rsidR="00FB789D">
        <w:t xml:space="preserve"> </w:t>
      </w:r>
      <w:r w:rsidR="00FB789D">
        <w:rPr>
          <w:i/>
        </w:rPr>
        <w:t xml:space="preserve">d </w:t>
      </w:r>
      <w:r w:rsidR="00FB789D">
        <w:t xml:space="preserve">at </w:t>
      </w:r>
      <w:r>
        <w:t xml:space="preserve">type </w:t>
      </w:r>
      <w:r>
        <w:rPr>
          <w:i/>
        </w:rPr>
        <w:t>t</w:t>
      </w:r>
      <w:r w:rsidR="00BF2899">
        <w:rPr>
          <w:i/>
        </w:rPr>
        <w:t xml:space="preserve"> </w:t>
      </w:r>
      <w:r w:rsidR="00BF2899">
        <w:t>restaurants</w:t>
      </w:r>
    </w:p>
    <w:p w14:paraId="13BCDFE3" w14:textId="78AAC962" w:rsidR="00F11DBF" w:rsidRPr="00D75CAD" w:rsidRDefault="00F11DBF" w:rsidP="00F11DBF">
      <w:pPr>
        <w:pStyle w:val="NoSpacing"/>
        <w:ind w:left="2160" w:hanging="2160"/>
        <w:rPr>
          <w:i/>
        </w:rPr>
      </w:pPr>
    </w:p>
    <w:p w14:paraId="748D8803" w14:textId="2F442B59" w:rsidR="00F11DBF" w:rsidRDefault="00761381" w:rsidP="00B97E6E">
      <w:pPr>
        <w:widowControl/>
        <w:autoSpaceDE/>
        <w:autoSpaceDN/>
        <w:adjustRightInd/>
        <w:rPr>
          <w:szCs w:val="20"/>
        </w:rPr>
      </w:pPr>
      <w:r>
        <w:rPr>
          <w:szCs w:val="20"/>
        </w:rPr>
        <w:t>The number of cooking devices in each restaurant type from equation 2 are summed across restaurant types to estimate the total number of cooking devices in each county</w:t>
      </w:r>
      <w:r w:rsidR="00663088">
        <w:rPr>
          <w:szCs w:val="20"/>
        </w:rPr>
        <w:t>.</w:t>
      </w:r>
      <w:r w:rsidR="00AF3ACF">
        <w:rPr>
          <w:szCs w:val="20"/>
        </w:rPr>
        <w:t xml:space="preserve"> </w:t>
      </w:r>
    </w:p>
    <w:tbl>
      <w:tblPr>
        <w:tblW w:w="0" w:type="auto"/>
        <w:tblLook w:val="04A0" w:firstRow="1" w:lastRow="0" w:firstColumn="1" w:lastColumn="0" w:noHBand="0" w:noVBand="1"/>
      </w:tblPr>
      <w:tblGrid>
        <w:gridCol w:w="8546"/>
        <w:gridCol w:w="814"/>
      </w:tblGrid>
      <w:tr w:rsidR="00AF3ACF" w14:paraId="0EC07EBF" w14:textId="77777777" w:rsidTr="0068076E">
        <w:trPr>
          <w:trHeight w:val="540"/>
        </w:trPr>
        <w:tc>
          <w:tcPr>
            <w:tcW w:w="8546" w:type="dxa"/>
          </w:tcPr>
          <w:p w14:paraId="6889F315" w14:textId="36B481BE" w:rsidR="00AF3ACF" w:rsidRPr="00CB7658" w:rsidRDefault="00C32C85" w:rsidP="00761381">
            <w:pPr>
              <w:widowControl/>
              <w:autoSpaceDE/>
              <w:autoSpaceDN/>
              <w:adjustRightInd/>
              <w:spacing w:before="60" w:after="0"/>
              <w:rPr>
                <w:szCs w:val="20"/>
              </w:rPr>
            </w:pPr>
            <m:oMathPara>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c,d</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t</m:t>
                    </m:r>
                  </m:sub>
                  <m:sup/>
                  <m:e>
                    <m:sSub>
                      <m:sSubPr>
                        <m:ctrlPr>
                          <w:rPr>
                            <w:rFonts w:ascii="Cambria Math" w:hAnsi="Cambria Math"/>
                            <w:i/>
                            <w:szCs w:val="20"/>
                          </w:rPr>
                        </m:ctrlPr>
                      </m:sSubPr>
                      <m:e>
                        <m:r>
                          <w:rPr>
                            <w:rFonts w:ascii="Cambria Math" w:hAnsi="Cambria Math"/>
                            <w:szCs w:val="20"/>
                          </w:rPr>
                          <m:t>D</m:t>
                        </m:r>
                      </m:e>
                      <m:sub>
                        <m:r>
                          <w:rPr>
                            <w:rFonts w:ascii="Cambria Math" w:hAnsi="Cambria Math"/>
                            <w:szCs w:val="20"/>
                          </w:rPr>
                          <m:t>t,c,d</m:t>
                        </m:r>
                      </m:sub>
                    </m:sSub>
                  </m:e>
                </m:nary>
              </m:oMath>
            </m:oMathPara>
          </w:p>
        </w:tc>
        <w:tc>
          <w:tcPr>
            <w:tcW w:w="814" w:type="dxa"/>
          </w:tcPr>
          <w:p w14:paraId="0F3F698A" w14:textId="77777777" w:rsidR="00AF3ACF" w:rsidRPr="00986448" w:rsidRDefault="00AF3ACF" w:rsidP="00663A8F">
            <w:pPr>
              <w:pStyle w:val="ListParagraph"/>
              <w:widowControl/>
              <w:numPr>
                <w:ilvl w:val="0"/>
                <w:numId w:val="10"/>
              </w:numPr>
              <w:autoSpaceDE/>
              <w:autoSpaceDN/>
              <w:adjustRightInd/>
              <w:spacing w:after="0"/>
              <w:jc w:val="right"/>
              <w:rPr>
                <w:szCs w:val="20"/>
              </w:rPr>
            </w:pPr>
          </w:p>
        </w:tc>
      </w:tr>
    </w:tbl>
    <w:p w14:paraId="09CB0DED" w14:textId="77777777" w:rsidR="00AF3ACF" w:rsidRDefault="00AF3ACF" w:rsidP="00AF3ACF">
      <w:pPr>
        <w:widowControl/>
        <w:tabs>
          <w:tab w:val="left" w:pos="0"/>
        </w:tabs>
        <w:rPr>
          <w:szCs w:val="20"/>
        </w:rPr>
      </w:pPr>
      <w:r>
        <w:rPr>
          <w:szCs w:val="20"/>
        </w:rPr>
        <w:t>Where:</w:t>
      </w:r>
    </w:p>
    <w:p w14:paraId="7A4E0AE1" w14:textId="067ED139" w:rsidR="004D2A99" w:rsidRDefault="004D2A99" w:rsidP="004D2A99">
      <w:pPr>
        <w:pStyle w:val="NoSpacing"/>
        <w:rPr>
          <w:i/>
        </w:rPr>
      </w:pPr>
      <w:r>
        <w:tab/>
      </w:r>
      <w:proofErr w:type="spellStart"/>
      <w:r>
        <w:rPr>
          <w:i/>
        </w:rPr>
        <w:t>D</w:t>
      </w:r>
      <w:r w:rsidR="00974021">
        <w:rPr>
          <w:i/>
          <w:vertAlign w:val="subscript"/>
        </w:rPr>
        <w:t>c</w:t>
      </w:r>
      <w:r w:rsidR="00761381">
        <w:rPr>
          <w:i/>
          <w:vertAlign w:val="subscript"/>
        </w:rPr>
        <w:t>,d</w:t>
      </w:r>
      <w:proofErr w:type="spellEnd"/>
      <w:r>
        <w:rPr>
          <w:vertAlign w:val="subscript"/>
        </w:rPr>
        <w:tab/>
      </w:r>
      <w:r>
        <w:t>=</w:t>
      </w:r>
      <w:r>
        <w:tab/>
        <w:t>Total number of cooking device</w:t>
      </w:r>
      <w:r w:rsidR="00761381">
        <w:t>s</w:t>
      </w:r>
      <w:r>
        <w:t xml:space="preserve"> </w:t>
      </w:r>
      <w:r>
        <w:rPr>
          <w:i/>
        </w:rPr>
        <w:t xml:space="preserve">d </w:t>
      </w:r>
      <w:r w:rsidR="00997A7D">
        <w:t xml:space="preserve">from all restaurants </w:t>
      </w:r>
      <w:r>
        <w:t xml:space="preserve">in county </w:t>
      </w:r>
      <w:r>
        <w:rPr>
          <w:i/>
        </w:rPr>
        <w:t>c</w:t>
      </w:r>
      <w:r w:rsidR="00997A7D">
        <w:rPr>
          <w:i/>
        </w:rPr>
        <w:t xml:space="preserve"> </w:t>
      </w:r>
      <w:r>
        <w:rPr>
          <w:i/>
        </w:rPr>
        <w:t xml:space="preserve"> </w:t>
      </w:r>
    </w:p>
    <w:p w14:paraId="799A6CC0" w14:textId="717FA7BF" w:rsidR="004D2A99" w:rsidRDefault="00AF3ACF" w:rsidP="00761381">
      <w:pPr>
        <w:pStyle w:val="NoSpacing"/>
        <w:rPr>
          <w:i/>
        </w:rPr>
      </w:pPr>
      <w:r>
        <w:tab/>
      </w:r>
      <w:proofErr w:type="spellStart"/>
      <w:r>
        <w:rPr>
          <w:i/>
        </w:rPr>
        <w:t>D</w:t>
      </w:r>
      <w:r w:rsidR="00761381">
        <w:rPr>
          <w:i/>
          <w:vertAlign w:val="subscript"/>
        </w:rPr>
        <w:t>t,c</w:t>
      </w:r>
      <w:r w:rsidR="00974021">
        <w:rPr>
          <w:i/>
          <w:vertAlign w:val="subscript"/>
        </w:rPr>
        <w:t>,d</w:t>
      </w:r>
      <w:proofErr w:type="spellEnd"/>
      <w:r>
        <w:rPr>
          <w:vertAlign w:val="subscript"/>
        </w:rPr>
        <w:tab/>
      </w:r>
      <w:r>
        <w:t>=</w:t>
      </w:r>
      <w:r>
        <w:tab/>
        <w:t xml:space="preserve">Total number of cooking device </w:t>
      </w:r>
      <w:r>
        <w:rPr>
          <w:i/>
        </w:rPr>
        <w:t xml:space="preserve">d </w:t>
      </w:r>
      <w:r w:rsidR="00761381">
        <w:t xml:space="preserve">in restaurant type </w:t>
      </w:r>
      <w:r w:rsidR="00761381">
        <w:rPr>
          <w:i/>
        </w:rPr>
        <w:t xml:space="preserve">t </w:t>
      </w:r>
      <w:r>
        <w:t xml:space="preserve">in county </w:t>
      </w:r>
      <w:r>
        <w:rPr>
          <w:i/>
        </w:rPr>
        <w:t xml:space="preserve">c </w:t>
      </w:r>
    </w:p>
    <w:p w14:paraId="7D79960D" w14:textId="77777777" w:rsidR="00303E52" w:rsidRDefault="00303E52" w:rsidP="00AF3ACF">
      <w:pPr>
        <w:pStyle w:val="NoSpacing"/>
      </w:pPr>
    </w:p>
    <w:p w14:paraId="110847B8" w14:textId="653FCFFE" w:rsidR="00303E52" w:rsidRPr="00303E52" w:rsidRDefault="00761381" w:rsidP="00303E52">
      <w:r>
        <w:t>T</w:t>
      </w:r>
      <w:r w:rsidR="00303E52">
        <w:t xml:space="preserve">he total number of cooking devices in each county </w:t>
      </w:r>
      <w:r w:rsidR="0052117B">
        <w:t xml:space="preserve">is </w:t>
      </w:r>
      <w:r w:rsidR="00303E52">
        <w:t>used to determine the amount of meat cooked in that county</w:t>
      </w:r>
      <w:r w:rsidR="009C6CDC">
        <w:t xml:space="preserve">. The average amount of meat cooked on each cooking device is listed in </w:t>
      </w:r>
      <w:r w:rsidR="00303E52">
        <w:fldChar w:fldCharType="begin"/>
      </w:r>
      <w:r w:rsidR="00303E52">
        <w:instrText xml:space="preserve"> REF _Ref511908663 \h </w:instrText>
      </w:r>
      <w:r w:rsidR="00303E52">
        <w:fldChar w:fldCharType="separate"/>
      </w:r>
      <w:r w:rsidR="008A4D92" w:rsidRPr="00303E52">
        <w:t xml:space="preserve">Table </w:t>
      </w:r>
      <w:r w:rsidR="008A4D92">
        <w:rPr>
          <w:noProof/>
        </w:rPr>
        <w:t>4</w:t>
      </w:r>
      <w:r w:rsidR="00303E52">
        <w:fldChar w:fldCharType="end"/>
      </w:r>
      <w:r w:rsidR="00303E52">
        <w:t xml:space="preserve">.  </w:t>
      </w:r>
    </w:p>
    <w:p w14:paraId="333FBCDF" w14:textId="57520284" w:rsidR="00303E52" w:rsidRPr="00303E52" w:rsidRDefault="00303E52" w:rsidP="00EF3190">
      <w:pPr>
        <w:pStyle w:val="TableCaption"/>
      </w:pPr>
      <w:bookmarkStart w:id="8" w:name="_Ref511908663"/>
      <w:r w:rsidRPr="00303E52">
        <w:t xml:space="preserve">Table </w:t>
      </w:r>
      <w:r w:rsidR="00C32C85">
        <w:fldChar w:fldCharType="begin"/>
      </w:r>
      <w:r w:rsidR="00C32C85">
        <w:instrText xml:space="preserve"> SEQ Table \* ARABIC </w:instrText>
      </w:r>
      <w:r w:rsidR="00C32C85">
        <w:fldChar w:fldCharType="separate"/>
      </w:r>
      <w:r w:rsidR="008A4D92">
        <w:rPr>
          <w:noProof/>
        </w:rPr>
        <w:t>4</w:t>
      </w:r>
      <w:r w:rsidR="00C32C85">
        <w:rPr>
          <w:noProof/>
        </w:rPr>
        <w:fldChar w:fldCharType="end"/>
      </w:r>
      <w:bookmarkEnd w:id="8"/>
      <w:r w:rsidRPr="00303E52">
        <w:t>.</w:t>
      </w:r>
      <w:r w:rsidR="009C6CDC">
        <w:t xml:space="preserve"> Average Amount of Meat</w:t>
      </w:r>
      <w:r w:rsidRPr="00303E52">
        <w:t xml:space="preserve"> Cooked per Year on Each Cooking Device (tons)</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584"/>
        <w:gridCol w:w="1440"/>
        <w:gridCol w:w="1234"/>
        <w:gridCol w:w="1080"/>
        <w:gridCol w:w="1260"/>
      </w:tblGrid>
      <w:tr w:rsidR="00303E52" w:rsidRPr="00303E52" w14:paraId="792A7F9B" w14:textId="77777777" w:rsidTr="00303E52">
        <w:trPr>
          <w:trHeight w:val="144"/>
          <w:tblHeader/>
          <w:jc w:val="center"/>
        </w:trPr>
        <w:tc>
          <w:tcPr>
            <w:tcW w:w="1227" w:type="dxa"/>
            <w:shd w:val="clear" w:color="auto" w:fill="D9D9D9" w:themeFill="background1" w:themeFillShade="D9"/>
            <w:noWrap/>
            <w:vAlign w:val="center"/>
            <w:hideMark/>
          </w:tcPr>
          <w:p w14:paraId="123C8D6D" w14:textId="08BF835C" w:rsidR="00303E52" w:rsidRPr="00303E52" w:rsidRDefault="00974021" w:rsidP="0068076E">
            <w:pPr>
              <w:spacing w:after="0"/>
              <w:jc w:val="center"/>
              <w:rPr>
                <w:rFonts w:cstheme="minorHAnsi"/>
                <w:b/>
                <w:bCs/>
                <w:color w:val="000000"/>
                <w:szCs w:val="20"/>
              </w:rPr>
            </w:pPr>
            <w:r>
              <w:rPr>
                <w:rFonts w:cstheme="minorHAnsi"/>
                <w:b/>
                <w:bCs/>
                <w:color w:val="000000"/>
                <w:szCs w:val="20"/>
              </w:rPr>
              <w:t>Meat Type</w:t>
            </w:r>
          </w:p>
        </w:tc>
        <w:tc>
          <w:tcPr>
            <w:tcW w:w="1584" w:type="dxa"/>
            <w:shd w:val="clear" w:color="auto" w:fill="D9D9D9" w:themeFill="background1" w:themeFillShade="D9"/>
            <w:noWrap/>
            <w:vAlign w:val="center"/>
            <w:hideMark/>
          </w:tcPr>
          <w:p w14:paraId="380A53AF" w14:textId="0107874E" w:rsidR="00303E52" w:rsidRPr="00303E52" w:rsidRDefault="00303E52" w:rsidP="0068076E">
            <w:pPr>
              <w:spacing w:after="0"/>
              <w:jc w:val="center"/>
              <w:rPr>
                <w:rFonts w:cstheme="minorHAnsi"/>
                <w:b/>
                <w:szCs w:val="20"/>
              </w:rPr>
            </w:pPr>
            <w:r w:rsidRPr="00303E52">
              <w:rPr>
                <w:rFonts w:cstheme="minorHAnsi"/>
                <w:b/>
                <w:szCs w:val="20"/>
              </w:rPr>
              <w:t>Conveyorized Char</w:t>
            </w:r>
            <w:r>
              <w:rPr>
                <w:rFonts w:cstheme="minorHAnsi"/>
                <w:b/>
                <w:szCs w:val="20"/>
              </w:rPr>
              <w:t>-broilers</w:t>
            </w:r>
          </w:p>
        </w:tc>
        <w:tc>
          <w:tcPr>
            <w:tcW w:w="1440" w:type="dxa"/>
            <w:shd w:val="clear" w:color="auto" w:fill="D9D9D9" w:themeFill="background1" w:themeFillShade="D9"/>
            <w:noWrap/>
            <w:vAlign w:val="center"/>
            <w:hideMark/>
          </w:tcPr>
          <w:p w14:paraId="7F39262E" w14:textId="11F21815" w:rsidR="00303E52" w:rsidRPr="00303E52" w:rsidRDefault="00303E52" w:rsidP="00303E52">
            <w:pPr>
              <w:spacing w:after="0"/>
              <w:jc w:val="center"/>
              <w:rPr>
                <w:rFonts w:cstheme="minorHAnsi"/>
                <w:b/>
                <w:szCs w:val="20"/>
              </w:rPr>
            </w:pPr>
            <w:r>
              <w:rPr>
                <w:rFonts w:cstheme="minorHAnsi"/>
                <w:b/>
                <w:szCs w:val="20"/>
              </w:rPr>
              <w:t>Under</w:t>
            </w:r>
            <w:r w:rsidRPr="00303E52">
              <w:rPr>
                <w:rFonts w:cstheme="minorHAnsi"/>
                <w:b/>
                <w:szCs w:val="20"/>
              </w:rPr>
              <w:t>fired Char</w:t>
            </w:r>
            <w:r>
              <w:rPr>
                <w:rFonts w:cstheme="minorHAnsi"/>
                <w:b/>
                <w:szCs w:val="20"/>
              </w:rPr>
              <w:t>-</w:t>
            </w:r>
            <w:r w:rsidRPr="00303E52">
              <w:rPr>
                <w:rFonts w:cstheme="minorHAnsi"/>
                <w:b/>
                <w:szCs w:val="20"/>
              </w:rPr>
              <w:t>broil</w:t>
            </w:r>
            <w:r>
              <w:rPr>
                <w:rFonts w:cstheme="minorHAnsi"/>
                <w:b/>
                <w:szCs w:val="20"/>
              </w:rPr>
              <w:t>ers</w:t>
            </w:r>
          </w:p>
        </w:tc>
        <w:tc>
          <w:tcPr>
            <w:tcW w:w="1234" w:type="dxa"/>
            <w:shd w:val="clear" w:color="auto" w:fill="D9D9D9" w:themeFill="background1" w:themeFillShade="D9"/>
            <w:noWrap/>
            <w:vAlign w:val="center"/>
            <w:hideMark/>
          </w:tcPr>
          <w:p w14:paraId="4E7AA919" w14:textId="2D3F6C7A" w:rsidR="00303E52" w:rsidRPr="00303E52" w:rsidRDefault="00303E52" w:rsidP="0068076E">
            <w:pPr>
              <w:spacing w:after="0"/>
              <w:jc w:val="center"/>
              <w:rPr>
                <w:rFonts w:cstheme="minorHAnsi"/>
                <w:b/>
                <w:szCs w:val="20"/>
              </w:rPr>
            </w:pPr>
            <w:r>
              <w:rPr>
                <w:rFonts w:cstheme="minorHAnsi"/>
                <w:b/>
                <w:szCs w:val="20"/>
              </w:rPr>
              <w:t>Deep-Fat Fryers</w:t>
            </w:r>
          </w:p>
        </w:tc>
        <w:tc>
          <w:tcPr>
            <w:tcW w:w="1080" w:type="dxa"/>
            <w:shd w:val="clear" w:color="auto" w:fill="D9D9D9" w:themeFill="background1" w:themeFillShade="D9"/>
            <w:noWrap/>
            <w:vAlign w:val="center"/>
            <w:hideMark/>
          </w:tcPr>
          <w:p w14:paraId="52B5FD9F" w14:textId="0F929305" w:rsidR="00303E52" w:rsidRPr="00303E52" w:rsidRDefault="00303E52" w:rsidP="00303E52">
            <w:pPr>
              <w:spacing w:after="0"/>
              <w:jc w:val="center"/>
              <w:rPr>
                <w:rFonts w:cstheme="minorHAnsi"/>
                <w:b/>
                <w:szCs w:val="20"/>
              </w:rPr>
            </w:pPr>
            <w:r w:rsidRPr="00303E52">
              <w:rPr>
                <w:rFonts w:cstheme="minorHAnsi"/>
                <w:b/>
                <w:szCs w:val="20"/>
              </w:rPr>
              <w:t>Flat Griddle</w:t>
            </w:r>
            <w:r>
              <w:rPr>
                <w:rFonts w:cstheme="minorHAnsi"/>
                <w:b/>
                <w:szCs w:val="20"/>
              </w:rPr>
              <w:t>s</w:t>
            </w:r>
            <w:r w:rsidRPr="00303E52">
              <w:rPr>
                <w:rFonts w:cstheme="minorHAnsi"/>
                <w:b/>
                <w:szCs w:val="20"/>
              </w:rPr>
              <w:t xml:space="preserve"> </w:t>
            </w:r>
          </w:p>
        </w:tc>
        <w:tc>
          <w:tcPr>
            <w:tcW w:w="1260" w:type="dxa"/>
            <w:shd w:val="clear" w:color="auto" w:fill="D9D9D9" w:themeFill="background1" w:themeFillShade="D9"/>
            <w:noWrap/>
            <w:vAlign w:val="center"/>
            <w:hideMark/>
          </w:tcPr>
          <w:p w14:paraId="2ACF98ED" w14:textId="051ED730" w:rsidR="00303E52" w:rsidRPr="00303E52" w:rsidRDefault="00303E52" w:rsidP="00303E52">
            <w:pPr>
              <w:spacing w:after="0"/>
              <w:jc w:val="center"/>
              <w:rPr>
                <w:rFonts w:cstheme="minorHAnsi"/>
                <w:b/>
                <w:szCs w:val="20"/>
              </w:rPr>
            </w:pPr>
            <w:r w:rsidRPr="00303E52">
              <w:rPr>
                <w:rFonts w:cstheme="minorHAnsi"/>
                <w:b/>
                <w:szCs w:val="20"/>
              </w:rPr>
              <w:t>Clamshell Griddle</w:t>
            </w:r>
            <w:r>
              <w:rPr>
                <w:rFonts w:cstheme="minorHAnsi"/>
                <w:b/>
                <w:szCs w:val="20"/>
              </w:rPr>
              <w:t>s</w:t>
            </w:r>
          </w:p>
        </w:tc>
      </w:tr>
      <w:tr w:rsidR="00303E52" w:rsidRPr="00303E52" w14:paraId="59A1EA28" w14:textId="77777777" w:rsidTr="00303E52">
        <w:trPr>
          <w:trHeight w:val="300"/>
          <w:jc w:val="center"/>
        </w:trPr>
        <w:tc>
          <w:tcPr>
            <w:tcW w:w="1227" w:type="dxa"/>
            <w:shd w:val="clear" w:color="auto" w:fill="auto"/>
            <w:noWrap/>
            <w:vAlign w:val="bottom"/>
            <w:hideMark/>
          </w:tcPr>
          <w:p w14:paraId="6E6E5065" w14:textId="77777777" w:rsidR="00303E52" w:rsidRPr="00303E52" w:rsidRDefault="00303E52" w:rsidP="0068076E">
            <w:pPr>
              <w:spacing w:after="0"/>
              <w:rPr>
                <w:rFonts w:cstheme="minorHAnsi"/>
                <w:color w:val="000000"/>
                <w:szCs w:val="20"/>
              </w:rPr>
            </w:pPr>
            <w:r w:rsidRPr="00303E52">
              <w:rPr>
                <w:rFonts w:cstheme="minorHAnsi"/>
                <w:color w:val="000000"/>
                <w:szCs w:val="20"/>
              </w:rPr>
              <w:t>Steak</w:t>
            </w:r>
          </w:p>
        </w:tc>
        <w:tc>
          <w:tcPr>
            <w:tcW w:w="1584" w:type="dxa"/>
            <w:shd w:val="clear" w:color="auto" w:fill="auto"/>
            <w:noWrap/>
            <w:vAlign w:val="bottom"/>
            <w:hideMark/>
          </w:tcPr>
          <w:p w14:paraId="190F32E5"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6.1</w:t>
            </w:r>
          </w:p>
        </w:tc>
        <w:tc>
          <w:tcPr>
            <w:tcW w:w="1440" w:type="dxa"/>
            <w:shd w:val="clear" w:color="auto" w:fill="auto"/>
            <w:noWrap/>
            <w:vAlign w:val="bottom"/>
            <w:hideMark/>
          </w:tcPr>
          <w:p w14:paraId="77204CEF"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4.7</w:t>
            </w:r>
          </w:p>
        </w:tc>
        <w:tc>
          <w:tcPr>
            <w:tcW w:w="1234" w:type="dxa"/>
            <w:shd w:val="clear" w:color="auto" w:fill="auto"/>
            <w:noWrap/>
            <w:vAlign w:val="bottom"/>
            <w:hideMark/>
          </w:tcPr>
          <w:p w14:paraId="2D34738C"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4.7</w:t>
            </w:r>
          </w:p>
        </w:tc>
        <w:tc>
          <w:tcPr>
            <w:tcW w:w="1080" w:type="dxa"/>
            <w:shd w:val="clear" w:color="auto" w:fill="auto"/>
            <w:noWrap/>
            <w:vAlign w:val="bottom"/>
            <w:hideMark/>
          </w:tcPr>
          <w:p w14:paraId="50418C1D"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4.3</w:t>
            </w:r>
          </w:p>
        </w:tc>
        <w:tc>
          <w:tcPr>
            <w:tcW w:w="1260" w:type="dxa"/>
            <w:shd w:val="clear" w:color="auto" w:fill="auto"/>
            <w:noWrap/>
            <w:vAlign w:val="bottom"/>
            <w:hideMark/>
          </w:tcPr>
          <w:p w14:paraId="7DA90E98"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2.4</w:t>
            </w:r>
          </w:p>
        </w:tc>
      </w:tr>
      <w:tr w:rsidR="00303E52" w:rsidRPr="00303E52" w14:paraId="7D094058" w14:textId="77777777" w:rsidTr="00303E52">
        <w:trPr>
          <w:trHeight w:val="300"/>
          <w:jc w:val="center"/>
        </w:trPr>
        <w:tc>
          <w:tcPr>
            <w:tcW w:w="1227" w:type="dxa"/>
            <w:shd w:val="clear" w:color="auto" w:fill="auto"/>
            <w:noWrap/>
            <w:vAlign w:val="bottom"/>
            <w:hideMark/>
          </w:tcPr>
          <w:p w14:paraId="33A0F3FF" w14:textId="77777777" w:rsidR="00303E52" w:rsidRPr="00303E52" w:rsidRDefault="00303E52" w:rsidP="0068076E">
            <w:pPr>
              <w:spacing w:after="0"/>
              <w:rPr>
                <w:rFonts w:cstheme="minorHAnsi"/>
                <w:color w:val="000000"/>
                <w:szCs w:val="20"/>
              </w:rPr>
            </w:pPr>
            <w:r w:rsidRPr="00303E52">
              <w:rPr>
                <w:rFonts w:cstheme="minorHAnsi"/>
                <w:color w:val="000000"/>
                <w:szCs w:val="20"/>
              </w:rPr>
              <w:t>Hamburger</w:t>
            </w:r>
          </w:p>
        </w:tc>
        <w:tc>
          <w:tcPr>
            <w:tcW w:w="1584" w:type="dxa"/>
            <w:shd w:val="clear" w:color="auto" w:fill="auto"/>
            <w:noWrap/>
            <w:vAlign w:val="bottom"/>
            <w:hideMark/>
          </w:tcPr>
          <w:p w14:paraId="40BD53F4"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20.7</w:t>
            </w:r>
          </w:p>
        </w:tc>
        <w:tc>
          <w:tcPr>
            <w:tcW w:w="1440" w:type="dxa"/>
            <w:shd w:val="clear" w:color="auto" w:fill="auto"/>
            <w:noWrap/>
            <w:vAlign w:val="bottom"/>
            <w:hideMark/>
          </w:tcPr>
          <w:p w14:paraId="3A4A9B12"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7.0</w:t>
            </w:r>
          </w:p>
        </w:tc>
        <w:tc>
          <w:tcPr>
            <w:tcW w:w="1234" w:type="dxa"/>
            <w:shd w:val="clear" w:color="auto" w:fill="auto"/>
            <w:noWrap/>
            <w:vAlign w:val="bottom"/>
            <w:hideMark/>
          </w:tcPr>
          <w:p w14:paraId="5B2BDCCD"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7.1</w:t>
            </w:r>
          </w:p>
        </w:tc>
        <w:tc>
          <w:tcPr>
            <w:tcW w:w="1080" w:type="dxa"/>
            <w:shd w:val="clear" w:color="auto" w:fill="auto"/>
            <w:noWrap/>
            <w:vAlign w:val="bottom"/>
            <w:hideMark/>
          </w:tcPr>
          <w:p w14:paraId="3CC28774"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9.4</w:t>
            </w:r>
          </w:p>
        </w:tc>
        <w:tc>
          <w:tcPr>
            <w:tcW w:w="1260" w:type="dxa"/>
            <w:shd w:val="clear" w:color="auto" w:fill="auto"/>
            <w:noWrap/>
            <w:vAlign w:val="bottom"/>
            <w:hideMark/>
          </w:tcPr>
          <w:p w14:paraId="0DD344F6"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34.2</w:t>
            </w:r>
          </w:p>
        </w:tc>
      </w:tr>
      <w:tr w:rsidR="00303E52" w:rsidRPr="00303E52" w14:paraId="7511798C" w14:textId="77777777" w:rsidTr="00303E52">
        <w:trPr>
          <w:trHeight w:val="300"/>
          <w:jc w:val="center"/>
        </w:trPr>
        <w:tc>
          <w:tcPr>
            <w:tcW w:w="1227" w:type="dxa"/>
            <w:shd w:val="clear" w:color="auto" w:fill="auto"/>
            <w:noWrap/>
            <w:vAlign w:val="bottom"/>
            <w:hideMark/>
          </w:tcPr>
          <w:p w14:paraId="66F66BE6" w14:textId="77777777" w:rsidR="00303E52" w:rsidRPr="00303E52" w:rsidRDefault="00303E52" w:rsidP="0068076E">
            <w:pPr>
              <w:spacing w:after="0"/>
              <w:rPr>
                <w:rFonts w:cstheme="minorHAnsi"/>
                <w:color w:val="000000"/>
                <w:szCs w:val="20"/>
              </w:rPr>
            </w:pPr>
            <w:r w:rsidRPr="00303E52">
              <w:rPr>
                <w:rFonts w:cstheme="minorHAnsi"/>
                <w:color w:val="000000"/>
                <w:szCs w:val="20"/>
              </w:rPr>
              <w:t>Poultry</w:t>
            </w:r>
          </w:p>
        </w:tc>
        <w:tc>
          <w:tcPr>
            <w:tcW w:w="1584" w:type="dxa"/>
            <w:shd w:val="clear" w:color="auto" w:fill="auto"/>
            <w:noWrap/>
            <w:vAlign w:val="bottom"/>
            <w:hideMark/>
          </w:tcPr>
          <w:p w14:paraId="1696412E"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10.7</w:t>
            </w:r>
          </w:p>
        </w:tc>
        <w:tc>
          <w:tcPr>
            <w:tcW w:w="1440" w:type="dxa"/>
            <w:shd w:val="clear" w:color="auto" w:fill="auto"/>
            <w:noWrap/>
            <w:vAlign w:val="bottom"/>
            <w:hideMark/>
          </w:tcPr>
          <w:p w14:paraId="1D4F4766"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8.4</w:t>
            </w:r>
          </w:p>
        </w:tc>
        <w:tc>
          <w:tcPr>
            <w:tcW w:w="1234" w:type="dxa"/>
            <w:shd w:val="clear" w:color="auto" w:fill="auto"/>
            <w:noWrap/>
            <w:vAlign w:val="bottom"/>
            <w:hideMark/>
          </w:tcPr>
          <w:p w14:paraId="0572C4B0"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14.9</w:t>
            </w:r>
          </w:p>
        </w:tc>
        <w:tc>
          <w:tcPr>
            <w:tcW w:w="1080" w:type="dxa"/>
            <w:shd w:val="clear" w:color="auto" w:fill="auto"/>
            <w:noWrap/>
            <w:vAlign w:val="bottom"/>
            <w:hideMark/>
          </w:tcPr>
          <w:p w14:paraId="1EF042FF"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5.2</w:t>
            </w:r>
          </w:p>
        </w:tc>
        <w:tc>
          <w:tcPr>
            <w:tcW w:w="1260" w:type="dxa"/>
            <w:shd w:val="clear" w:color="auto" w:fill="auto"/>
            <w:noWrap/>
            <w:vAlign w:val="bottom"/>
            <w:hideMark/>
          </w:tcPr>
          <w:p w14:paraId="0246E6D0"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5.7</w:t>
            </w:r>
          </w:p>
        </w:tc>
      </w:tr>
      <w:tr w:rsidR="00303E52" w:rsidRPr="00303E52" w14:paraId="3DE03FAA" w14:textId="77777777" w:rsidTr="00303E52">
        <w:trPr>
          <w:trHeight w:val="300"/>
          <w:jc w:val="center"/>
        </w:trPr>
        <w:tc>
          <w:tcPr>
            <w:tcW w:w="1227" w:type="dxa"/>
            <w:shd w:val="clear" w:color="auto" w:fill="auto"/>
            <w:noWrap/>
            <w:vAlign w:val="bottom"/>
            <w:hideMark/>
          </w:tcPr>
          <w:p w14:paraId="3A70F4B6" w14:textId="77777777" w:rsidR="00303E52" w:rsidRPr="00303E52" w:rsidRDefault="00303E52" w:rsidP="0068076E">
            <w:pPr>
              <w:spacing w:after="0"/>
              <w:rPr>
                <w:rFonts w:cstheme="minorHAnsi"/>
                <w:color w:val="000000"/>
                <w:szCs w:val="20"/>
              </w:rPr>
            </w:pPr>
            <w:r w:rsidRPr="00303E52">
              <w:rPr>
                <w:rFonts w:cstheme="minorHAnsi"/>
                <w:color w:val="000000"/>
                <w:szCs w:val="20"/>
              </w:rPr>
              <w:t>Pork</w:t>
            </w:r>
          </w:p>
        </w:tc>
        <w:tc>
          <w:tcPr>
            <w:tcW w:w="1584" w:type="dxa"/>
            <w:shd w:val="clear" w:color="auto" w:fill="auto"/>
            <w:noWrap/>
            <w:vAlign w:val="bottom"/>
            <w:hideMark/>
          </w:tcPr>
          <w:p w14:paraId="1A68B679"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1.5</w:t>
            </w:r>
          </w:p>
        </w:tc>
        <w:tc>
          <w:tcPr>
            <w:tcW w:w="1440" w:type="dxa"/>
            <w:shd w:val="clear" w:color="auto" w:fill="auto"/>
            <w:noWrap/>
            <w:vAlign w:val="bottom"/>
            <w:hideMark/>
          </w:tcPr>
          <w:p w14:paraId="3E2CF6F4"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3.8</w:t>
            </w:r>
          </w:p>
        </w:tc>
        <w:tc>
          <w:tcPr>
            <w:tcW w:w="1234" w:type="dxa"/>
            <w:shd w:val="clear" w:color="auto" w:fill="auto"/>
            <w:noWrap/>
            <w:vAlign w:val="bottom"/>
            <w:hideMark/>
          </w:tcPr>
          <w:p w14:paraId="5E0AD4EB"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1.5</w:t>
            </w:r>
          </w:p>
        </w:tc>
        <w:tc>
          <w:tcPr>
            <w:tcW w:w="1080" w:type="dxa"/>
            <w:shd w:val="clear" w:color="auto" w:fill="auto"/>
            <w:noWrap/>
            <w:vAlign w:val="bottom"/>
            <w:hideMark/>
          </w:tcPr>
          <w:p w14:paraId="609712E3"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2.9</w:t>
            </w:r>
          </w:p>
        </w:tc>
        <w:tc>
          <w:tcPr>
            <w:tcW w:w="1260" w:type="dxa"/>
            <w:shd w:val="clear" w:color="auto" w:fill="auto"/>
            <w:noWrap/>
            <w:vAlign w:val="bottom"/>
            <w:hideMark/>
          </w:tcPr>
          <w:p w14:paraId="1EBC6E4D"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3.1</w:t>
            </w:r>
          </w:p>
        </w:tc>
      </w:tr>
      <w:tr w:rsidR="00303E52" w:rsidRPr="00303E52" w14:paraId="0CB008CF" w14:textId="77777777" w:rsidTr="00303E52">
        <w:trPr>
          <w:trHeight w:val="300"/>
          <w:jc w:val="center"/>
        </w:trPr>
        <w:tc>
          <w:tcPr>
            <w:tcW w:w="1227" w:type="dxa"/>
            <w:shd w:val="clear" w:color="auto" w:fill="auto"/>
            <w:noWrap/>
            <w:vAlign w:val="bottom"/>
            <w:hideMark/>
          </w:tcPr>
          <w:p w14:paraId="5EF71F5E" w14:textId="77777777" w:rsidR="00303E52" w:rsidRPr="00303E52" w:rsidRDefault="00303E52" w:rsidP="0068076E">
            <w:pPr>
              <w:spacing w:after="0"/>
              <w:rPr>
                <w:rFonts w:cstheme="minorHAnsi"/>
                <w:color w:val="000000"/>
                <w:szCs w:val="20"/>
              </w:rPr>
            </w:pPr>
            <w:r w:rsidRPr="00303E52">
              <w:rPr>
                <w:rFonts w:cstheme="minorHAnsi"/>
                <w:color w:val="000000"/>
                <w:szCs w:val="20"/>
              </w:rPr>
              <w:t>Seafood</w:t>
            </w:r>
          </w:p>
        </w:tc>
        <w:tc>
          <w:tcPr>
            <w:tcW w:w="1584" w:type="dxa"/>
            <w:shd w:val="clear" w:color="auto" w:fill="auto"/>
            <w:noWrap/>
            <w:vAlign w:val="bottom"/>
            <w:hideMark/>
          </w:tcPr>
          <w:p w14:paraId="497B4558"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3.1</w:t>
            </w:r>
          </w:p>
        </w:tc>
        <w:tc>
          <w:tcPr>
            <w:tcW w:w="1440" w:type="dxa"/>
            <w:shd w:val="clear" w:color="auto" w:fill="auto"/>
            <w:noWrap/>
            <w:vAlign w:val="bottom"/>
            <w:hideMark/>
          </w:tcPr>
          <w:p w14:paraId="192025E6"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3.7</w:t>
            </w:r>
          </w:p>
        </w:tc>
        <w:tc>
          <w:tcPr>
            <w:tcW w:w="1234" w:type="dxa"/>
            <w:shd w:val="clear" w:color="auto" w:fill="auto"/>
            <w:noWrap/>
            <w:vAlign w:val="bottom"/>
            <w:hideMark/>
          </w:tcPr>
          <w:p w14:paraId="015AB5BC"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4.1</w:t>
            </w:r>
          </w:p>
        </w:tc>
        <w:tc>
          <w:tcPr>
            <w:tcW w:w="1080" w:type="dxa"/>
            <w:shd w:val="clear" w:color="auto" w:fill="auto"/>
            <w:noWrap/>
            <w:vAlign w:val="bottom"/>
            <w:hideMark/>
          </w:tcPr>
          <w:p w14:paraId="0FFAA439"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2.4</w:t>
            </w:r>
          </w:p>
        </w:tc>
        <w:tc>
          <w:tcPr>
            <w:tcW w:w="1260" w:type="dxa"/>
            <w:shd w:val="clear" w:color="auto" w:fill="auto"/>
            <w:noWrap/>
            <w:vAlign w:val="bottom"/>
            <w:hideMark/>
          </w:tcPr>
          <w:p w14:paraId="1D7AD7A8"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16.4</w:t>
            </w:r>
          </w:p>
        </w:tc>
      </w:tr>
      <w:tr w:rsidR="00303E52" w:rsidRPr="00303E52" w14:paraId="02F22880" w14:textId="77777777" w:rsidTr="00303E52">
        <w:trPr>
          <w:trHeight w:val="300"/>
          <w:jc w:val="center"/>
        </w:trPr>
        <w:tc>
          <w:tcPr>
            <w:tcW w:w="1227" w:type="dxa"/>
            <w:shd w:val="clear" w:color="auto" w:fill="auto"/>
            <w:noWrap/>
            <w:vAlign w:val="bottom"/>
            <w:hideMark/>
          </w:tcPr>
          <w:p w14:paraId="584EB4F1" w14:textId="77777777" w:rsidR="00303E52" w:rsidRPr="00303E52" w:rsidRDefault="00303E52" w:rsidP="0068076E">
            <w:pPr>
              <w:spacing w:after="0"/>
              <w:rPr>
                <w:rFonts w:cstheme="minorHAnsi"/>
                <w:color w:val="000000"/>
                <w:szCs w:val="20"/>
              </w:rPr>
            </w:pPr>
            <w:r w:rsidRPr="00303E52">
              <w:rPr>
                <w:rFonts w:cstheme="minorHAnsi"/>
                <w:color w:val="000000"/>
                <w:szCs w:val="20"/>
              </w:rPr>
              <w:t>Other</w:t>
            </w:r>
          </w:p>
        </w:tc>
        <w:tc>
          <w:tcPr>
            <w:tcW w:w="1584" w:type="dxa"/>
            <w:shd w:val="clear" w:color="auto" w:fill="auto"/>
            <w:noWrap/>
            <w:vAlign w:val="bottom"/>
            <w:hideMark/>
          </w:tcPr>
          <w:p w14:paraId="5E806B89"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w:t>
            </w:r>
          </w:p>
        </w:tc>
        <w:tc>
          <w:tcPr>
            <w:tcW w:w="1440" w:type="dxa"/>
            <w:shd w:val="clear" w:color="auto" w:fill="auto"/>
            <w:noWrap/>
            <w:vAlign w:val="bottom"/>
            <w:hideMark/>
          </w:tcPr>
          <w:p w14:paraId="7FAA512A"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1.1</w:t>
            </w:r>
          </w:p>
        </w:tc>
        <w:tc>
          <w:tcPr>
            <w:tcW w:w="1234" w:type="dxa"/>
            <w:shd w:val="clear" w:color="auto" w:fill="auto"/>
            <w:noWrap/>
            <w:vAlign w:val="bottom"/>
            <w:hideMark/>
          </w:tcPr>
          <w:p w14:paraId="43F8B5C3"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7.1</w:t>
            </w:r>
          </w:p>
        </w:tc>
        <w:tc>
          <w:tcPr>
            <w:tcW w:w="1080" w:type="dxa"/>
            <w:shd w:val="clear" w:color="auto" w:fill="auto"/>
            <w:noWrap/>
            <w:vAlign w:val="bottom"/>
            <w:hideMark/>
          </w:tcPr>
          <w:p w14:paraId="3761DD45"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1.5</w:t>
            </w:r>
          </w:p>
        </w:tc>
        <w:tc>
          <w:tcPr>
            <w:tcW w:w="1260" w:type="dxa"/>
            <w:shd w:val="clear" w:color="auto" w:fill="auto"/>
            <w:noWrap/>
            <w:vAlign w:val="bottom"/>
            <w:hideMark/>
          </w:tcPr>
          <w:p w14:paraId="40727B54" w14:textId="77777777" w:rsidR="00303E52" w:rsidRPr="00303E52" w:rsidRDefault="00303E52" w:rsidP="00EB4891">
            <w:pPr>
              <w:spacing w:after="0"/>
              <w:jc w:val="right"/>
              <w:rPr>
                <w:rFonts w:cstheme="minorHAnsi"/>
                <w:color w:val="000000"/>
                <w:szCs w:val="20"/>
              </w:rPr>
            </w:pPr>
            <w:r w:rsidRPr="00303E52">
              <w:rPr>
                <w:rFonts w:cstheme="minorHAnsi"/>
                <w:color w:val="000000"/>
                <w:szCs w:val="20"/>
              </w:rPr>
              <w:t>-</w:t>
            </w:r>
          </w:p>
        </w:tc>
      </w:tr>
    </w:tbl>
    <w:p w14:paraId="25F6425E" w14:textId="0DF8A2B8" w:rsidR="00EB519E" w:rsidRPr="00EB519E" w:rsidRDefault="00EB519E" w:rsidP="00EB519E">
      <w:pPr>
        <w:widowControl/>
        <w:tabs>
          <w:tab w:val="left" w:pos="900"/>
        </w:tabs>
        <w:autoSpaceDE/>
        <w:autoSpaceDN/>
        <w:adjustRightInd/>
        <w:rPr>
          <w:sz w:val="18"/>
          <w:szCs w:val="20"/>
        </w:rPr>
      </w:pPr>
      <w:r w:rsidRPr="00EB519E">
        <w:rPr>
          <w:sz w:val="18"/>
          <w:szCs w:val="20"/>
        </w:rPr>
        <w:tab/>
        <w:t xml:space="preserve">Source: Reference </w:t>
      </w:r>
      <w:r w:rsidRPr="00EB519E">
        <w:rPr>
          <w:sz w:val="18"/>
          <w:szCs w:val="20"/>
        </w:rPr>
        <w:fldChar w:fldCharType="begin"/>
      </w:r>
      <w:r w:rsidRPr="00EB519E">
        <w:rPr>
          <w:sz w:val="18"/>
          <w:szCs w:val="20"/>
        </w:rPr>
        <w:instrText xml:space="preserve"> NOTEREF _Ref513635094 \h </w:instrText>
      </w:r>
      <w:r>
        <w:rPr>
          <w:sz w:val="18"/>
          <w:szCs w:val="20"/>
        </w:rPr>
        <w:instrText xml:space="preserve"> \* MERGEFORMAT </w:instrText>
      </w:r>
      <w:r w:rsidRPr="00EB519E">
        <w:rPr>
          <w:sz w:val="18"/>
          <w:szCs w:val="20"/>
        </w:rPr>
      </w:r>
      <w:r w:rsidRPr="00EB519E">
        <w:rPr>
          <w:sz w:val="18"/>
          <w:szCs w:val="20"/>
        </w:rPr>
        <w:fldChar w:fldCharType="separate"/>
      </w:r>
      <w:r w:rsidRPr="00EB519E">
        <w:rPr>
          <w:sz w:val="18"/>
          <w:szCs w:val="20"/>
        </w:rPr>
        <w:t>2</w:t>
      </w:r>
      <w:r w:rsidRPr="00EB519E">
        <w:rPr>
          <w:sz w:val="18"/>
          <w:szCs w:val="20"/>
        </w:rPr>
        <w:fldChar w:fldCharType="end"/>
      </w:r>
      <w:r>
        <w:rPr>
          <w:sz w:val="18"/>
          <w:szCs w:val="20"/>
        </w:rPr>
        <w:t>, Table 13</w:t>
      </w:r>
    </w:p>
    <w:tbl>
      <w:tblPr>
        <w:tblW w:w="0" w:type="auto"/>
        <w:tblLook w:val="04A0" w:firstRow="1" w:lastRow="0" w:firstColumn="1" w:lastColumn="0" w:noHBand="0" w:noVBand="1"/>
      </w:tblPr>
      <w:tblGrid>
        <w:gridCol w:w="8546"/>
        <w:gridCol w:w="814"/>
      </w:tblGrid>
      <w:tr w:rsidR="009C6CDC" w14:paraId="1CA8E432" w14:textId="77777777" w:rsidTr="0068076E">
        <w:trPr>
          <w:trHeight w:val="540"/>
        </w:trPr>
        <w:tc>
          <w:tcPr>
            <w:tcW w:w="8546" w:type="dxa"/>
          </w:tcPr>
          <w:p w14:paraId="12BF9C79" w14:textId="207164D9" w:rsidR="009C6CDC" w:rsidRPr="00CB7658"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m:t>
                    </m:r>
                  </m:sub>
                </m:sSub>
              </m:oMath>
            </m:oMathPara>
          </w:p>
        </w:tc>
        <w:tc>
          <w:tcPr>
            <w:tcW w:w="814" w:type="dxa"/>
          </w:tcPr>
          <w:p w14:paraId="5BE288D9" w14:textId="77777777" w:rsidR="009C6CDC" w:rsidRPr="00986448" w:rsidRDefault="009C6CDC" w:rsidP="00663A8F">
            <w:pPr>
              <w:pStyle w:val="ListParagraph"/>
              <w:widowControl/>
              <w:numPr>
                <w:ilvl w:val="0"/>
                <w:numId w:val="10"/>
              </w:numPr>
              <w:autoSpaceDE/>
              <w:autoSpaceDN/>
              <w:adjustRightInd/>
              <w:spacing w:after="0"/>
              <w:jc w:val="right"/>
              <w:rPr>
                <w:szCs w:val="20"/>
              </w:rPr>
            </w:pPr>
          </w:p>
        </w:tc>
      </w:tr>
    </w:tbl>
    <w:p w14:paraId="16471334" w14:textId="77777777" w:rsidR="009C6CDC" w:rsidRDefault="009C6CDC" w:rsidP="009C6CDC">
      <w:pPr>
        <w:widowControl/>
        <w:tabs>
          <w:tab w:val="left" w:pos="0"/>
        </w:tabs>
        <w:rPr>
          <w:szCs w:val="20"/>
        </w:rPr>
      </w:pPr>
      <w:r>
        <w:rPr>
          <w:szCs w:val="20"/>
        </w:rPr>
        <w:t>Where:</w:t>
      </w:r>
    </w:p>
    <w:p w14:paraId="13889FB8" w14:textId="260714D8" w:rsidR="00974021" w:rsidRPr="00974021" w:rsidRDefault="00974021" w:rsidP="009C6CDC">
      <w:pPr>
        <w:pStyle w:val="NoSpacing"/>
      </w:pPr>
      <w:r>
        <w:tab/>
      </w:r>
      <w:proofErr w:type="spellStart"/>
      <w:r w:rsidRPr="00F75383">
        <w:rPr>
          <w:i/>
        </w:rPr>
        <w:t>M</w:t>
      </w:r>
      <w:r w:rsidRPr="00F75383">
        <w:rPr>
          <w:i/>
          <w:vertAlign w:val="subscript"/>
        </w:rPr>
        <w:t>i,d,c</w:t>
      </w:r>
      <w:proofErr w:type="spellEnd"/>
      <w:r>
        <w:rPr>
          <w:vertAlign w:val="subscript"/>
        </w:rPr>
        <w:tab/>
      </w:r>
      <w:r>
        <w:t>=</w:t>
      </w:r>
      <w:r>
        <w:tab/>
        <w:t xml:space="preserve">Total amount of meat type </w:t>
      </w:r>
      <w:proofErr w:type="spellStart"/>
      <w:r w:rsidRPr="00974021">
        <w:rPr>
          <w:i/>
        </w:rPr>
        <w:t>i</w:t>
      </w:r>
      <w:proofErr w:type="spellEnd"/>
      <w:r>
        <w:t xml:space="preserve"> cooked on device </w:t>
      </w:r>
      <w:r w:rsidRPr="00974021">
        <w:rPr>
          <w:i/>
        </w:rPr>
        <w:t>d</w:t>
      </w:r>
      <w:r>
        <w:t xml:space="preserve"> in county</w:t>
      </w:r>
      <w:r w:rsidR="00BF2899">
        <w:t xml:space="preserve"> </w:t>
      </w:r>
      <w:r w:rsidR="00BF2899">
        <w:rPr>
          <w:i/>
        </w:rPr>
        <w:t>c</w:t>
      </w:r>
      <w:r w:rsidRPr="00974021">
        <w:t>, in tons</w:t>
      </w:r>
    </w:p>
    <w:p w14:paraId="3FB87ED8" w14:textId="08AA9B24" w:rsidR="009C6CDC" w:rsidRDefault="009C6CDC" w:rsidP="009C6CDC">
      <w:pPr>
        <w:pStyle w:val="NoSpacing"/>
        <w:rPr>
          <w:i/>
        </w:rPr>
      </w:pPr>
      <w:r>
        <w:tab/>
      </w:r>
      <w:proofErr w:type="spellStart"/>
      <w:r w:rsidRPr="00F75383">
        <w:rPr>
          <w:i/>
        </w:rPr>
        <w:t>D</w:t>
      </w:r>
      <w:r w:rsidR="00761381">
        <w:rPr>
          <w:i/>
          <w:vertAlign w:val="subscript"/>
        </w:rPr>
        <w:t>c,</w:t>
      </w:r>
      <w:r w:rsidRPr="00F75383">
        <w:rPr>
          <w:i/>
          <w:vertAlign w:val="subscript"/>
        </w:rPr>
        <w:t>d</w:t>
      </w:r>
      <w:proofErr w:type="spellEnd"/>
      <w:r w:rsidRPr="00F75383">
        <w:rPr>
          <w:vertAlign w:val="subscript"/>
        </w:rPr>
        <w:tab/>
      </w:r>
      <w:r w:rsidRPr="00F75383">
        <w:t>=</w:t>
      </w:r>
      <w:r w:rsidRPr="00F75383">
        <w:tab/>
      </w:r>
      <w:r w:rsidR="00F75383" w:rsidRPr="00F75383">
        <w:t>Total</w:t>
      </w:r>
      <w:r w:rsidR="00F75383">
        <w:t xml:space="preserve"> number of cooking device </w:t>
      </w:r>
      <w:r w:rsidR="00F75383">
        <w:rPr>
          <w:i/>
        </w:rPr>
        <w:t xml:space="preserve">d </w:t>
      </w:r>
      <w:r w:rsidR="00F75383">
        <w:t xml:space="preserve">from all restaurants in county </w:t>
      </w:r>
      <w:r w:rsidR="00F75383">
        <w:rPr>
          <w:i/>
        </w:rPr>
        <w:t xml:space="preserve">c  </w:t>
      </w:r>
    </w:p>
    <w:p w14:paraId="1120BEDE" w14:textId="77777777" w:rsidR="00E16FC8" w:rsidRDefault="00F75383" w:rsidP="00E16FC8">
      <w:pPr>
        <w:pStyle w:val="NoSpacing"/>
        <w:ind w:left="0" w:firstLine="0"/>
      </w:pPr>
      <w:r>
        <w:rPr>
          <w:i/>
        </w:rPr>
        <w:tab/>
      </w:r>
      <w:proofErr w:type="spellStart"/>
      <w:r>
        <w:rPr>
          <w:i/>
        </w:rPr>
        <w:t>m</w:t>
      </w:r>
      <w:r w:rsidR="00974021" w:rsidRPr="00974021">
        <w:rPr>
          <w:i/>
          <w:vertAlign w:val="subscript"/>
        </w:rPr>
        <w:t>i,d</w:t>
      </w:r>
      <w:proofErr w:type="spellEnd"/>
      <w:r w:rsidR="00974021">
        <w:rPr>
          <w:i/>
          <w:vertAlign w:val="subscript"/>
        </w:rPr>
        <w:tab/>
      </w:r>
      <w:r w:rsidR="00974021">
        <w:t>=</w:t>
      </w:r>
      <w:r w:rsidR="00974021">
        <w:tab/>
        <w:t xml:space="preserve">Average amount of meat type </w:t>
      </w:r>
      <w:proofErr w:type="spellStart"/>
      <w:r w:rsidR="00974021" w:rsidRPr="00974021">
        <w:rPr>
          <w:i/>
        </w:rPr>
        <w:t>i</w:t>
      </w:r>
      <w:proofErr w:type="spellEnd"/>
      <w:r w:rsidR="00974021">
        <w:t xml:space="preserve"> cooked on device </w:t>
      </w:r>
      <w:r w:rsidR="00974021" w:rsidRPr="00974021">
        <w:rPr>
          <w:i/>
        </w:rPr>
        <w:t>d</w:t>
      </w:r>
      <w:r w:rsidR="00974021">
        <w:t xml:space="preserve">, in tons </w:t>
      </w:r>
    </w:p>
    <w:p w14:paraId="2E618965" w14:textId="77777777" w:rsidR="00E16FC8" w:rsidRDefault="00E16FC8" w:rsidP="00E16FC8">
      <w:pPr>
        <w:pStyle w:val="NoSpacing"/>
        <w:ind w:left="0" w:firstLine="0"/>
      </w:pPr>
    </w:p>
    <w:p w14:paraId="23FF3FBA" w14:textId="74A1387D" w:rsidR="00303E52" w:rsidRDefault="00EB3019" w:rsidP="00E16FC8">
      <w:pPr>
        <w:pStyle w:val="NoSpacing"/>
        <w:ind w:left="0" w:firstLine="0"/>
      </w:pPr>
      <w:r>
        <w:t>T</w:t>
      </w:r>
      <w:r w:rsidR="004B2404">
        <w:t xml:space="preserve">he amount of </w:t>
      </w:r>
      <w:proofErr w:type="spellStart"/>
      <w:r w:rsidR="00B77EA0">
        <w:t>french</w:t>
      </w:r>
      <w:proofErr w:type="spellEnd"/>
      <w:r w:rsidR="00B77EA0">
        <w:t xml:space="preserve"> </w:t>
      </w:r>
      <w:r>
        <w:t xml:space="preserve">fries cooked in each county is calculated based on </w:t>
      </w:r>
      <w:r w:rsidR="00B77EA0">
        <w:t xml:space="preserve">the amount of frozen potatoes </w:t>
      </w:r>
      <w:r>
        <w:t>used in the</w:t>
      </w:r>
      <w:r w:rsidR="00B77EA0">
        <w:t xml:space="preserve"> foodservice </w:t>
      </w:r>
      <w:r>
        <w:t>industry. According to a report prepared for Potatoes USA, 5,977 million pounds of frozen potatoes were used in the food service industry in 2017.</w:t>
      </w:r>
      <w:bookmarkStart w:id="9" w:name="_Ref513635999"/>
      <w:r w:rsidR="00126709">
        <w:rPr>
          <w:rStyle w:val="EndnoteReference"/>
        </w:rPr>
        <w:endnoteReference w:id="4"/>
      </w:r>
      <w:bookmarkEnd w:id="9"/>
      <w:r>
        <w:t xml:space="preserve"> </w:t>
      </w:r>
      <w:r w:rsidR="0068076E">
        <w:t>Frozen potatoes used in limited service restaurants account for ap</w:t>
      </w:r>
      <w:r w:rsidR="00BF2899">
        <w:t>proximately 74% of the total,</w:t>
      </w:r>
      <w:r w:rsidR="0068076E">
        <w:t xml:space="preserve"> and those used in full service restaurants account for the re</w:t>
      </w:r>
      <w:r w:rsidR="00BF2899">
        <w:t>maining 26%</w:t>
      </w:r>
      <w:r w:rsidR="0068076E">
        <w:t>.</w:t>
      </w:r>
    </w:p>
    <w:p w14:paraId="1DC91EAD" w14:textId="0473DBC0" w:rsidR="007327E9" w:rsidRDefault="007327E9" w:rsidP="007327E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The process used to distribute the national amount of </w:t>
      </w:r>
      <w:proofErr w:type="spellStart"/>
      <w:r>
        <w:rPr>
          <w:szCs w:val="20"/>
        </w:rPr>
        <w:t>french</w:t>
      </w:r>
      <w:proofErr w:type="spellEnd"/>
      <w:r>
        <w:rPr>
          <w:szCs w:val="20"/>
        </w:rPr>
        <w:t xml:space="preserve"> fries cooked to the county-level is discussed in section </w:t>
      </w:r>
      <w:r>
        <w:rPr>
          <w:szCs w:val="20"/>
        </w:rPr>
        <w:fldChar w:fldCharType="begin"/>
      </w:r>
      <w:r>
        <w:rPr>
          <w:szCs w:val="20"/>
        </w:rPr>
        <w:instrText xml:space="preserve"> REF _Ref477177506 \r \h </w:instrText>
      </w:r>
      <w:r>
        <w:rPr>
          <w:szCs w:val="20"/>
        </w:rPr>
      </w:r>
      <w:r>
        <w:rPr>
          <w:szCs w:val="20"/>
        </w:rPr>
        <w:fldChar w:fldCharType="separate"/>
      </w:r>
      <w:r w:rsidR="008A4D92">
        <w:rPr>
          <w:szCs w:val="20"/>
        </w:rPr>
        <w:t>D</w:t>
      </w:r>
      <w:r>
        <w:rPr>
          <w:szCs w:val="20"/>
        </w:rPr>
        <w:fldChar w:fldCharType="end"/>
      </w:r>
      <w:r>
        <w:rPr>
          <w:szCs w:val="20"/>
        </w:rPr>
        <w:t xml:space="preserve">. </w:t>
      </w:r>
    </w:p>
    <w:p w14:paraId="229D649F" w14:textId="5BB2A8ED" w:rsidR="00B97E6E" w:rsidRDefault="007D6365" w:rsidP="00052E59">
      <w:pPr>
        <w:pStyle w:val="Heading1"/>
      </w:pPr>
      <w:bookmarkStart w:id="11" w:name="_Ref477177506"/>
      <w:r>
        <w:t>A</w:t>
      </w:r>
      <w:r w:rsidR="00B97E6E" w:rsidRPr="00203DFF">
        <w:t>llocation Procedure</w:t>
      </w:r>
      <w:bookmarkEnd w:id="11"/>
      <w:r w:rsidR="00B97E6E" w:rsidRPr="009820A2">
        <w:t xml:space="preserve"> </w:t>
      </w:r>
    </w:p>
    <w:p w14:paraId="4D598CC1" w14:textId="1FD219B1" w:rsidR="007327E9" w:rsidRDefault="007327E9" w:rsidP="007327E9">
      <w:r>
        <w:t>In 2017, 5,977 million pounds of frozen potatoes were used in limited and full service restaurants in the U</w:t>
      </w:r>
      <w:r w:rsidR="00761381">
        <w:t>.</w:t>
      </w:r>
      <w:r>
        <w:t>S.</w:t>
      </w:r>
      <w:r w:rsidR="00CB085E" w:rsidRPr="00CB085E">
        <w:rPr>
          <w:vertAlign w:val="superscript"/>
        </w:rPr>
        <w:fldChar w:fldCharType="begin"/>
      </w:r>
      <w:r w:rsidR="00CB085E" w:rsidRPr="00CB085E">
        <w:rPr>
          <w:vertAlign w:val="superscript"/>
        </w:rPr>
        <w:instrText xml:space="preserve"> NOTEREF _Ref513635999 \h </w:instrText>
      </w:r>
      <w:r w:rsidR="00CB085E">
        <w:rPr>
          <w:vertAlign w:val="superscript"/>
        </w:rPr>
        <w:instrText xml:space="preserve"> \* MERGEFORMAT </w:instrText>
      </w:r>
      <w:r w:rsidR="00CB085E" w:rsidRPr="00CB085E">
        <w:rPr>
          <w:vertAlign w:val="superscript"/>
        </w:rPr>
      </w:r>
      <w:r w:rsidR="00CB085E" w:rsidRPr="00CB085E">
        <w:rPr>
          <w:vertAlign w:val="superscript"/>
        </w:rPr>
        <w:fldChar w:fldCharType="separate"/>
      </w:r>
      <w:r w:rsidR="00CB085E" w:rsidRPr="00CB085E">
        <w:rPr>
          <w:vertAlign w:val="superscript"/>
        </w:rPr>
        <w:t>3</w:t>
      </w:r>
      <w:r w:rsidR="00CB085E" w:rsidRPr="00CB085E">
        <w:rPr>
          <w:vertAlign w:val="superscript"/>
        </w:rPr>
        <w:fldChar w:fldCharType="end"/>
      </w:r>
      <w:r>
        <w:t xml:space="preserve"> In order to allocate this value to the county-level, fractions of the number of limited and full service restaurants in each county </w:t>
      </w:r>
      <w:r w:rsidR="00903722">
        <w:t xml:space="preserve">are </w:t>
      </w:r>
      <w:r w:rsidR="00997A7D">
        <w:t>used. T</w:t>
      </w:r>
      <w:r>
        <w:t xml:space="preserve">o create these fractions, it </w:t>
      </w:r>
      <w:r w:rsidR="00903722">
        <w:t xml:space="preserve">is </w:t>
      </w:r>
      <w:r>
        <w:t xml:space="preserve">assumed that limited service restaurants are D&amp;B classified fast food restaurants and full services restaurants are represented by all other D&amp;B restaurant codes. County-level fast food and other restaurants </w:t>
      </w:r>
      <w:r w:rsidR="00903722">
        <w:t xml:space="preserve">are </w:t>
      </w:r>
      <w:r>
        <w:t xml:space="preserve">summed, and then divided by the national number of fast food or other restaurants in order to develop the county-level fractions.  </w:t>
      </w:r>
    </w:p>
    <w:tbl>
      <w:tblPr>
        <w:tblW w:w="0" w:type="auto"/>
        <w:tblLook w:val="04A0" w:firstRow="1" w:lastRow="0" w:firstColumn="1" w:lastColumn="0" w:noHBand="0" w:noVBand="1"/>
      </w:tblPr>
      <w:tblGrid>
        <w:gridCol w:w="8546"/>
        <w:gridCol w:w="814"/>
      </w:tblGrid>
      <w:tr w:rsidR="00997A7D" w14:paraId="379B66E5" w14:textId="77777777" w:rsidTr="00997A7D">
        <w:trPr>
          <w:trHeight w:val="540"/>
        </w:trPr>
        <w:tc>
          <w:tcPr>
            <w:tcW w:w="8546" w:type="dxa"/>
          </w:tcPr>
          <w:p w14:paraId="2EED12B6" w14:textId="34E8893C" w:rsidR="00997A7D" w:rsidRPr="00CB7658" w:rsidRDefault="00C32C85" w:rsidP="00CB085E">
            <w:pPr>
              <w:widowControl/>
              <w:autoSpaceDE/>
              <w:autoSpaceDN/>
              <w:adjustRightInd/>
              <w:spacing w:before="60" w:after="60"/>
              <w:rPr>
                <w:szCs w:val="20"/>
              </w:rPr>
            </w:pPr>
            <m:oMathPara>
              <m:oMath>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lim,c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R</m:t>
                        </m:r>
                      </m:e>
                      <m:sub>
                        <m:r>
                          <w:rPr>
                            <w:rFonts w:ascii="Cambria Math" w:hAnsi="Cambria Math"/>
                            <w:szCs w:val="20"/>
                          </w:rPr>
                          <m:t>lim,c</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lim,US</m:t>
                        </m:r>
                      </m:sub>
                    </m:sSub>
                  </m:den>
                </m:f>
              </m:oMath>
            </m:oMathPara>
          </w:p>
        </w:tc>
        <w:tc>
          <w:tcPr>
            <w:tcW w:w="814" w:type="dxa"/>
          </w:tcPr>
          <w:p w14:paraId="57F39B58" w14:textId="77777777" w:rsidR="00997A7D" w:rsidRPr="00986448" w:rsidRDefault="00997A7D" w:rsidP="00663A8F">
            <w:pPr>
              <w:pStyle w:val="ListParagraph"/>
              <w:widowControl/>
              <w:numPr>
                <w:ilvl w:val="0"/>
                <w:numId w:val="10"/>
              </w:numPr>
              <w:autoSpaceDE/>
              <w:autoSpaceDN/>
              <w:adjustRightInd/>
              <w:spacing w:after="0"/>
              <w:jc w:val="right"/>
              <w:rPr>
                <w:szCs w:val="20"/>
              </w:rPr>
            </w:pPr>
          </w:p>
        </w:tc>
      </w:tr>
      <w:tr w:rsidR="00CE507C" w14:paraId="43CBCD6C" w14:textId="77777777" w:rsidTr="00997A7D">
        <w:trPr>
          <w:trHeight w:val="540"/>
        </w:trPr>
        <w:tc>
          <w:tcPr>
            <w:tcW w:w="8546" w:type="dxa"/>
          </w:tcPr>
          <w:p w14:paraId="51FA0442" w14:textId="7BBB4DC3" w:rsidR="00CE507C" w:rsidRPr="00CB7658" w:rsidRDefault="00C32C85" w:rsidP="00CB085E">
            <w:pPr>
              <w:widowControl/>
              <w:autoSpaceDE/>
              <w:autoSpaceDN/>
              <w:adjustRightInd/>
              <w:spacing w:before="60" w:after="60"/>
              <w:rPr>
                <w:szCs w:val="20"/>
              </w:rPr>
            </w:pPr>
            <m:oMathPara>
              <m:oMath>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full,c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R</m:t>
                        </m:r>
                      </m:e>
                      <m:sub>
                        <m:r>
                          <w:rPr>
                            <w:rFonts w:ascii="Cambria Math" w:hAnsi="Cambria Math"/>
                            <w:szCs w:val="20"/>
                          </w:rPr>
                          <m:t>full,c</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full,US</m:t>
                        </m:r>
                      </m:sub>
                    </m:sSub>
                  </m:den>
                </m:f>
              </m:oMath>
            </m:oMathPara>
          </w:p>
        </w:tc>
        <w:tc>
          <w:tcPr>
            <w:tcW w:w="814" w:type="dxa"/>
          </w:tcPr>
          <w:p w14:paraId="7F824631" w14:textId="77777777" w:rsidR="00CE507C" w:rsidRPr="00986448" w:rsidRDefault="00CE507C" w:rsidP="00663A8F">
            <w:pPr>
              <w:pStyle w:val="ListParagraph"/>
              <w:widowControl/>
              <w:numPr>
                <w:ilvl w:val="0"/>
                <w:numId w:val="10"/>
              </w:numPr>
              <w:autoSpaceDE/>
              <w:autoSpaceDN/>
              <w:adjustRightInd/>
              <w:spacing w:after="0"/>
              <w:jc w:val="right"/>
              <w:rPr>
                <w:szCs w:val="20"/>
              </w:rPr>
            </w:pPr>
          </w:p>
        </w:tc>
      </w:tr>
    </w:tbl>
    <w:p w14:paraId="5FC7368E" w14:textId="77777777" w:rsidR="00997A7D" w:rsidRDefault="00997A7D" w:rsidP="00997A7D">
      <w:pPr>
        <w:widowControl/>
        <w:tabs>
          <w:tab w:val="left" w:pos="0"/>
        </w:tabs>
        <w:rPr>
          <w:szCs w:val="20"/>
        </w:rPr>
      </w:pPr>
      <w:r>
        <w:rPr>
          <w:szCs w:val="20"/>
        </w:rPr>
        <w:t>Where:</w:t>
      </w:r>
    </w:p>
    <w:p w14:paraId="28F4C3DA" w14:textId="5E9CCE53" w:rsidR="00E16FC8" w:rsidRDefault="00E16FC8" w:rsidP="00EF3190">
      <w:pPr>
        <w:pStyle w:val="NoSpacing"/>
        <w:tabs>
          <w:tab w:val="clear" w:pos="1296"/>
          <w:tab w:val="clear" w:pos="1584"/>
          <w:tab w:val="left" w:pos="1530"/>
          <w:tab w:val="left" w:pos="1800"/>
        </w:tabs>
        <w:rPr>
          <w:i/>
        </w:rPr>
      </w:pPr>
      <w:r>
        <w:tab/>
      </w:r>
      <w:proofErr w:type="spellStart"/>
      <w:r w:rsidRPr="00E16FC8">
        <w:rPr>
          <w:i/>
        </w:rPr>
        <w:t>RFrac</w:t>
      </w:r>
      <w:r w:rsidR="00CE507C" w:rsidRPr="00CE507C">
        <w:rPr>
          <w:i/>
          <w:vertAlign w:val="subscript"/>
        </w:rPr>
        <w:t>lim</w:t>
      </w:r>
      <w:r w:rsidRPr="00E16FC8">
        <w:rPr>
          <w:i/>
          <w:vertAlign w:val="subscript"/>
        </w:rPr>
        <w:t>,c</w:t>
      </w:r>
      <w:proofErr w:type="spellEnd"/>
      <w:r>
        <w:rPr>
          <w:vertAlign w:val="subscript"/>
        </w:rPr>
        <w:tab/>
      </w:r>
      <w:r>
        <w:t>=</w:t>
      </w:r>
      <w:r w:rsidR="00313658">
        <w:tab/>
      </w:r>
      <w:r>
        <w:t>Fraction of limit</w:t>
      </w:r>
      <w:r w:rsidR="00CE507C">
        <w:t xml:space="preserve">ed </w:t>
      </w:r>
      <w:r>
        <w:t xml:space="preserve">service restaurants in county </w:t>
      </w:r>
      <w:r>
        <w:rPr>
          <w:i/>
        </w:rPr>
        <w:t>c</w:t>
      </w:r>
    </w:p>
    <w:p w14:paraId="2644D0D3" w14:textId="78474792" w:rsidR="00CE507C" w:rsidRDefault="00CE507C" w:rsidP="00EF3190">
      <w:pPr>
        <w:pStyle w:val="NoSpacing"/>
        <w:tabs>
          <w:tab w:val="clear" w:pos="1296"/>
          <w:tab w:val="left" w:pos="1530"/>
        </w:tabs>
        <w:rPr>
          <w:i/>
        </w:rPr>
      </w:pPr>
      <w:r>
        <w:tab/>
      </w:r>
      <w:proofErr w:type="spellStart"/>
      <w:r w:rsidRPr="00E16FC8">
        <w:rPr>
          <w:i/>
        </w:rPr>
        <w:t>RFrac</w:t>
      </w:r>
      <w:r>
        <w:rPr>
          <w:i/>
          <w:vertAlign w:val="subscript"/>
        </w:rPr>
        <w:t>full</w:t>
      </w:r>
      <w:r w:rsidRPr="00E16FC8">
        <w:rPr>
          <w:i/>
          <w:vertAlign w:val="subscript"/>
        </w:rPr>
        <w:t>,c</w:t>
      </w:r>
      <w:proofErr w:type="spellEnd"/>
      <w:r>
        <w:rPr>
          <w:vertAlign w:val="subscript"/>
        </w:rPr>
        <w:tab/>
      </w:r>
      <w:r>
        <w:t>=</w:t>
      </w:r>
      <w:r>
        <w:tab/>
        <w:t xml:space="preserve">Fraction of full service restaurants in county </w:t>
      </w:r>
      <w:r>
        <w:rPr>
          <w:i/>
        </w:rPr>
        <w:t>c</w:t>
      </w:r>
    </w:p>
    <w:p w14:paraId="0F970024" w14:textId="5661B1D4" w:rsidR="00997A7D" w:rsidRDefault="00CB085E" w:rsidP="00EF3190">
      <w:pPr>
        <w:pStyle w:val="NoSpacing"/>
        <w:tabs>
          <w:tab w:val="clear" w:pos="1296"/>
          <w:tab w:val="left" w:pos="1530"/>
        </w:tabs>
        <w:rPr>
          <w:i/>
        </w:rPr>
      </w:pPr>
      <w:r>
        <w:rPr>
          <w:i/>
        </w:rPr>
        <w:tab/>
      </w:r>
      <w:proofErr w:type="spellStart"/>
      <w:r w:rsidRPr="00CB085E">
        <w:rPr>
          <w:i/>
        </w:rPr>
        <w:t>R</w:t>
      </w:r>
      <w:r>
        <w:rPr>
          <w:i/>
          <w:vertAlign w:val="subscript"/>
        </w:rPr>
        <w:t>lim,c</w:t>
      </w:r>
      <w:proofErr w:type="spellEnd"/>
      <w:r w:rsidR="00E16FC8">
        <w:rPr>
          <w:vertAlign w:val="subscript"/>
        </w:rPr>
        <w:tab/>
      </w:r>
      <w:r w:rsidR="00E16FC8">
        <w:t>=</w:t>
      </w:r>
      <w:r w:rsidR="00E16FC8">
        <w:tab/>
        <w:t xml:space="preserve">The number of </w:t>
      </w:r>
      <w:r>
        <w:t xml:space="preserve">limited service </w:t>
      </w:r>
      <w:r w:rsidR="00E16FC8">
        <w:t xml:space="preserve">restaurants in county </w:t>
      </w:r>
      <w:r w:rsidR="00E16FC8" w:rsidRPr="00E16FC8">
        <w:rPr>
          <w:i/>
        </w:rPr>
        <w:t>c</w:t>
      </w:r>
    </w:p>
    <w:p w14:paraId="625AE512" w14:textId="38585464" w:rsidR="00CB085E" w:rsidRDefault="00CB085E" w:rsidP="00CB085E">
      <w:pPr>
        <w:pStyle w:val="NoSpacing"/>
        <w:tabs>
          <w:tab w:val="clear" w:pos="1296"/>
          <w:tab w:val="left" w:pos="1530"/>
        </w:tabs>
        <w:rPr>
          <w:i/>
        </w:rPr>
      </w:pPr>
      <w:r>
        <w:rPr>
          <w:i/>
        </w:rPr>
        <w:tab/>
      </w:r>
      <w:proofErr w:type="spellStart"/>
      <w:r w:rsidRPr="00CB085E">
        <w:rPr>
          <w:i/>
        </w:rPr>
        <w:t>R</w:t>
      </w:r>
      <w:r>
        <w:rPr>
          <w:i/>
          <w:vertAlign w:val="subscript"/>
        </w:rPr>
        <w:t>full,c</w:t>
      </w:r>
      <w:proofErr w:type="spellEnd"/>
      <w:r>
        <w:rPr>
          <w:vertAlign w:val="subscript"/>
        </w:rPr>
        <w:tab/>
      </w:r>
      <w:r>
        <w:t>=</w:t>
      </w:r>
      <w:r>
        <w:tab/>
        <w:t xml:space="preserve">The number of full service restaurants in county </w:t>
      </w:r>
      <w:r w:rsidRPr="00E16FC8">
        <w:rPr>
          <w:i/>
        </w:rPr>
        <w:t>c</w:t>
      </w:r>
    </w:p>
    <w:p w14:paraId="30639671" w14:textId="5B9D4338" w:rsidR="00CB085E" w:rsidRDefault="00CB085E" w:rsidP="00CB085E">
      <w:pPr>
        <w:pStyle w:val="NoSpacing"/>
        <w:tabs>
          <w:tab w:val="clear" w:pos="1296"/>
          <w:tab w:val="left" w:pos="1530"/>
        </w:tabs>
        <w:rPr>
          <w:i/>
        </w:rPr>
      </w:pPr>
      <w:r>
        <w:rPr>
          <w:i/>
        </w:rPr>
        <w:tab/>
      </w:r>
      <w:proofErr w:type="spellStart"/>
      <w:r w:rsidRPr="00CB085E">
        <w:rPr>
          <w:i/>
        </w:rPr>
        <w:t>R</w:t>
      </w:r>
      <w:r>
        <w:rPr>
          <w:i/>
          <w:vertAlign w:val="subscript"/>
        </w:rPr>
        <w:t>lim,US</w:t>
      </w:r>
      <w:proofErr w:type="spellEnd"/>
      <w:r>
        <w:rPr>
          <w:vertAlign w:val="subscript"/>
        </w:rPr>
        <w:tab/>
      </w:r>
      <w:r>
        <w:t>=</w:t>
      </w:r>
      <w:r>
        <w:tab/>
        <w:t>The number of limited service restaurants in the U.S.</w:t>
      </w:r>
    </w:p>
    <w:p w14:paraId="778F38CD" w14:textId="0AEB4A6B" w:rsidR="00CB085E" w:rsidRDefault="00CB085E" w:rsidP="00CB085E">
      <w:pPr>
        <w:pStyle w:val="NoSpacing"/>
        <w:tabs>
          <w:tab w:val="clear" w:pos="1296"/>
          <w:tab w:val="left" w:pos="1530"/>
        </w:tabs>
        <w:rPr>
          <w:i/>
        </w:rPr>
      </w:pPr>
      <w:r>
        <w:rPr>
          <w:i/>
        </w:rPr>
        <w:tab/>
      </w:r>
      <w:proofErr w:type="spellStart"/>
      <w:r w:rsidRPr="00CB085E">
        <w:rPr>
          <w:i/>
        </w:rPr>
        <w:t>R</w:t>
      </w:r>
      <w:r>
        <w:rPr>
          <w:i/>
          <w:vertAlign w:val="subscript"/>
        </w:rPr>
        <w:t>full,US</w:t>
      </w:r>
      <w:proofErr w:type="spellEnd"/>
      <w:r>
        <w:rPr>
          <w:vertAlign w:val="subscript"/>
        </w:rPr>
        <w:tab/>
      </w:r>
      <w:r>
        <w:t>=</w:t>
      </w:r>
      <w:r>
        <w:tab/>
        <w:t>The number of full service restaurants in the U.S.</w:t>
      </w:r>
    </w:p>
    <w:p w14:paraId="243C17A3" w14:textId="77777777" w:rsidR="00CB085E" w:rsidRDefault="00CB085E" w:rsidP="00CB085E">
      <w:pPr>
        <w:pStyle w:val="NoSpacing"/>
        <w:tabs>
          <w:tab w:val="clear" w:pos="1296"/>
          <w:tab w:val="left" w:pos="1530"/>
        </w:tabs>
        <w:rPr>
          <w:i/>
        </w:rPr>
      </w:pPr>
    </w:p>
    <w:p w14:paraId="182EA8D4" w14:textId="77777777" w:rsidR="00713A23" w:rsidRDefault="00713A23" w:rsidP="00294261">
      <w:pPr>
        <w:pStyle w:val="NoSpacing"/>
        <w:ind w:left="0" w:firstLine="0"/>
      </w:pPr>
    </w:p>
    <w:p w14:paraId="38A613B0" w14:textId="758BE390" w:rsidR="00713A23" w:rsidRDefault="0044428F" w:rsidP="00713A23">
      <w:pPr>
        <w:pStyle w:val="NoSpacing"/>
        <w:ind w:left="0" w:firstLine="0"/>
      </w:pPr>
      <w:r>
        <w:t xml:space="preserve">The fraction of </w:t>
      </w:r>
      <w:r w:rsidR="00713A23">
        <w:t xml:space="preserve">limited and full service restaurants in each county is then used to distribute the amount of frozen potatoes cooked. Approximately 4,414 million </w:t>
      </w:r>
      <w:r w:rsidR="00294261">
        <w:t>pounds</w:t>
      </w:r>
      <w:r w:rsidR="00713A23">
        <w:t xml:space="preserve"> of frozen potatoes were used in limited service restaurants in the US </w:t>
      </w:r>
      <w:r w:rsidR="00903722">
        <w:t xml:space="preserve">in 2017 </w:t>
      </w:r>
      <w:r w:rsidR="00713A23">
        <w:t>and 1,563 million</w:t>
      </w:r>
      <w:r w:rsidR="00FF5BA0">
        <w:t xml:space="preserve"> </w:t>
      </w:r>
      <w:r w:rsidR="00294261">
        <w:t>pounds</w:t>
      </w:r>
      <w:r w:rsidR="00713A23">
        <w:t xml:space="preserve"> were used in full service restaurants.</w:t>
      </w:r>
      <w:r w:rsidR="00CB085E" w:rsidRPr="00CB085E">
        <w:rPr>
          <w:vertAlign w:val="superscript"/>
        </w:rPr>
        <w:fldChar w:fldCharType="begin"/>
      </w:r>
      <w:r w:rsidR="00CB085E" w:rsidRPr="00CB085E">
        <w:rPr>
          <w:vertAlign w:val="superscript"/>
        </w:rPr>
        <w:instrText xml:space="preserve"> NOTEREF _Ref513635999 \h </w:instrText>
      </w:r>
      <w:r w:rsidR="00CB085E">
        <w:rPr>
          <w:vertAlign w:val="superscript"/>
        </w:rPr>
        <w:instrText xml:space="preserve"> \* MERGEFORMAT </w:instrText>
      </w:r>
      <w:r w:rsidR="00CB085E" w:rsidRPr="00CB085E">
        <w:rPr>
          <w:vertAlign w:val="superscript"/>
        </w:rPr>
      </w:r>
      <w:r w:rsidR="00CB085E" w:rsidRPr="00CB085E">
        <w:rPr>
          <w:vertAlign w:val="superscript"/>
        </w:rPr>
        <w:fldChar w:fldCharType="separate"/>
      </w:r>
      <w:r w:rsidR="00CB085E" w:rsidRPr="00CB085E">
        <w:rPr>
          <w:vertAlign w:val="superscript"/>
        </w:rPr>
        <w:t>3</w:t>
      </w:r>
      <w:r w:rsidR="00CB085E" w:rsidRPr="00CB085E">
        <w:rPr>
          <w:vertAlign w:val="superscript"/>
        </w:rPr>
        <w:fldChar w:fldCharType="end"/>
      </w:r>
    </w:p>
    <w:p w14:paraId="20CDC56A" w14:textId="262A1CF8" w:rsidR="0044428F" w:rsidRDefault="00713A23" w:rsidP="00713A23">
      <w:r>
        <w:t xml:space="preserve">  </w:t>
      </w:r>
    </w:p>
    <w:tbl>
      <w:tblPr>
        <w:tblW w:w="0" w:type="auto"/>
        <w:tblLook w:val="04A0" w:firstRow="1" w:lastRow="0" w:firstColumn="1" w:lastColumn="0" w:noHBand="0" w:noVBand="1"/>
      </w:tblPr>
      <w:tblGrid>
        <w:gridCol w:w="8546"/>
        <w:gridCol w:w="814"/>
      </w:tblGrid>
      <w:tr w:rsidR="00713A23" w14:paraId="281A535D" w14:textId="77777777" w:rsidTr="00E5032F">
        <w:trPr>
          <w:trHeight w:val="540"/>
        </w:trPr>
        <w:tc>
          <w:tcPr>
            <w:tcW w:w="8546" w:type="dxa"/>
          </w:tcPr>
          <w:p w14:paraId="690C67D7" w14:textId="2B6000E5" w:rsidR="00713A23" w:rsidRPr="001D6044"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lim,US</m:t>
                    </m:r>
                  </m:sub>
                </m:sSub>
                <m:r>
                  <w:rPr>
                    <w:rFonts w:ascii="Cambria Math" w:hAnsi="Cambria Math"/>
                    <w:szCs w:val="20"/>
                  </w:rPr>
                  <m:t>÷2000 lbs per ton</m:t>
                </m:r>
              </m:oMath>
            </m:oMathPara>
          </w:p>
        </w:tc>
        <w:tc>
          <w:tcPr>
            <w:tcW w:w="814" w:type="dxa"/>
          </w:tcPr>
          <w:p w14:paraId="1BF88530" w14:textId="77777777" w:rsidR="00713A23" w:rsidRPr="00986448" w:rsidRDefault="00713A23" w:rsidP="00663A8F">
            <w:pPr>
              <w:pStyle w:val="ListParagraph"/>
              <w:widowControl/>
              <w:numPr>
                <w:ilvl w:val="0"/>
                <w:numId w:val="10"/>
              </w:numPr>
              <w:autoSpaceDE/>
              <w:autoSpaceDN/>
              <w:adjustRightInd/>
              <w:spacing w:after="0"/>
              <w:jc w:val="right"/>
              <w:rPr>
                <w:szCs w:val="20"/>
              </w:rPr>
            </w:pPr>
          </w:p>
        </w:tc>
      </w:tr>
      <w:tr w:rsidR="00CE507C" w14:paraId="7B9839A6" w14:textId="77777777" w:rsidTr="00E5032F">
        <w:trPr>
          <w:trHeight w:val="540"/>
        </w:trPr>
        <w:tc>
          <w:tcPr>
            <w:tcW w:w="8546" w:type="dxa"/>
          </w:tcPr>
          <w:p w14:paraId="667A9264" w14:textId="0B1DFF5F" w:rsidR="00CE507C"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full,c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full,US</m:t>
                    </m:r>
                  </m:sub>
                </m:sSub>
                <m:r>
                  <w:rPr>
                    <w:rFonts w:ascii="Cambria Math" w:hAnsi="Cambria Math"/>
                    <w:szCs w:val="20"/>
                  </w:rPr>
                  <m:t>÷2000 lbs per ton</m:t>
                </m:r>
              </m:oMath>
            </m:oMathPara>
          </w:p>
        </w:tc>
        <w:tc>
          <w:tcPr>
            <w:tcW w:w="814" w:type="dxa"/>
          </w:tcPr>
          <w:p w14:paraId="074EF84C" w14:textId="77777777" w:rsidR="00CE507C" w:rsidRPr="00986448" w:rsidRDefault="00CE507C" w:rsidP="00663A8F">
            <w:pPr>
              <w:pStyle w:val="ListParagraph"/>
              <w:widowControl/>
              <w:numPr>
                <w:ilvl w:val="0"/>
                <w:numId w:val="10"/>
              </w:numPr>
              <w:autoSpaceDE/>
              <w:autoSpaceDN/>
              <w:adjustRightInd/>
              <w:spacing w:after="0"/>
              <w:jc w:val="right"/>
              <w:rPr>
                <w:szCs w:val="20"/>
              </w:rPr>
            </w:pPr>
          </w:p>
        </w:tc>
      </w:tr>
    </w:tbl>
    <w:p w14:paraId="14FCD0DC" w14:textId="77777777" w:rsidR="00713A23" w:rsidRDefault="00713A23" w:rsidP="00713A23">
      <w:pPr>
        <w:widowControl/>
        <w:tabs>
          <w:tab w:val="left" w:pos="0"/>
        </w:tabs>
        <w:rPr>
          <w:szCs w:val="20"/>
        </w:rPr>
      </w:pPr>
      <w:r>
        <w:rPr>
          <w:szCs w:val="20"/>
        </w:rPr>
        <w:t>Where:</w:t>
      </w:r>
    </w:p>
    <w:p w14:paraId="41E532A2" w14:textId="6A2F68F0" w:rsidR="00713A23" w:rsidRDefault="00713A23" w:rsidP="00EF3190">
      <w:pPr>
        <w:pStyle w:val="NoSpacing"/>
        <w:tabs>
          <w:tab w:val="clear" w:pos="1296"/>
          <w:tab w:val="clear" w:pos="1584"/>
          <w:tab w:val="left" w:pos="1530"/>
          <w:tab w:val="left" w:pos="1800"/>
        </w:tabs>
      </w:pPr>
      <w:r>
        <w:tab/>
      </w:r>
      <w:proofErr w:type="spellStart"/>
      <w:r w:rsidRPr="00E16FC8">
        <w:rPr>
          <w:i/>
        </w:rPr>
        <w:t>F</w:t>
      </w:r>
      <w:r w:rsidR="00CE507C">
        <w:rPr>
          <w:i/>
          <w:vertAlign w:val="subscript"/>
        </w:rPr>
        <w:t>lim</w:t>
      </w:r>
      <w:r w:rsidRPr="00E16FC8">
        <w:rPr>
          <w:i/>
          <w:vertAlign w:val="subscript"/>
        </w:rPr>
        <w:t>,c</w:t>
      </w:r>
      <w:proofErr w:type="spellEnd"/>
      <w:r>
        <w:rPr>
          <w:vertAlign w:val="subscript"/>
        </w:rPr>
        <w:tab/>
      </w:r>
      <w:r>
        <w:t>=</w:t>
      </w:r>
      <w:r>
        <w:tab/>
      </w:r>
      <w:r w:rsidR="00BF2899">
        <w:t xml:space="preserve">Amount of </w:t>
      </w:r>
      <w:proofErr w:type="spellStart"/>
      <w:r w:rsidR="00BF2899">
        <w:t>french</w:t>
      </w:r>
      <w:proofErr w:type="spellEnd"/>
      <w:r w:rsidR="00BF2899">
        <w:t xml:space="preserve"> fries cooked</w:t>
      </w:r>
      <w:r>
        <w:t xml:space="preserve"> in limi</w:t>
      </w:r>
      <w:r w:rsidR="00AC25F0">
        <w:t xml:space="preserve">ted </w:t>
      </w:r>
      <w:r w:rsidR="00313658">
        <w:t>service restaurants</w:t>
      </w:r>
      <w:r>
        <w:t xml:space="preserve"> in county </w:t>
      </w:r>
      <w:r>
        <w:rPr>
          <w:i/>
        </w:rPr>
        <w:t>c</w:t>
      </w:r>
      <w:r w:rsidR="00AC25F0">
        <w:rPr>
          <w:i/>
        </w:rPr>
        <w:t xml:space="preserve">, </w:t>
      </w:r>
      <w:r w:rsidR="00057F10">
        <w:t>in tons</w:t>
      </w:r>
    </w:p>
    <w:p w14:paraId="16D29A3D" w14:textId="5BE13808" w:rsidR="00CE507C" w:rsidRDefault="00CE507C" w:rsidP="00EF3190">
      <w:pPr>
        <w:pStyle w:val="NoSpacing"/>
        <w:tabs>
          <w:tab w:val="clear" w:pos="1296"/>
          <w:tab w:val="clear" w:pos="1584"/>
          <w:tab w:val="left" w:pos="1530"/>
          <w:tab w:val="left" w:pos="1800"/>
        </w:tabs>
        <w:rPr>
          <w:i/>
        </w:rPr>
      </w:pPr>
      <w:r>
        <w:tab/>
      </w:r>
      <w:proofErr w:type="spellStart"/>
      <w:r w:rsidRPr="00E16FC8">
        <w:rPr>
          <w:i/>
        </w:rPr>
        <w:t>F</w:t>
      </w:r>
      <w:r>
        <w:rPr>
          <w:i/>
          <w:vertAlign w:val="subscript"/>
        </w:rPr>
        <w:t>full</w:t>
      </w:r>
      <w:r w:rsidRPr="00E16FC8">
        <w:rPr>
          <w:i/>
          <w:vertAlign w:val="subscript"/>
        </w:rPr>
        <w:t>,c</w:t>
      </w:r>
      <w:proofErr w:type="spellEnd"/>
      <w:r>
        <w:rPr>
          <w:vertAlign w:val="subscript"/>
        </w:rPr>
        <w:tab/>
      </w:r>
      <w:r>
        <w:t>=</w:t>
      </w:r>
      <w:r>
        <w:tab/>
        <w:t xml:space="preserve">Amount of </w:t>
      </w:r>
      <w:proofErr w:type="spellStart"/>
      <w:r>
        <w:t>french</w:t>
      </w:r>
      <w:proofErr w:type="spellEnd"/>
      <w:r>
        <w:t xml:space="preserve"> fries cooked in </w:t>
      </w:r>
      <w:r w:rsidR="00313658">
        <w:t>full service restaurants</w:t>
      </w:r>
      <w:r>
        <w:t xml:space="preserve"> in county </w:t>
      </w:r>
      <w:r>
        <w:rPr>
          <w:i/>
        </w:rPr>
        <w:t xml:space="preserve">c, </w:t>
      </w:r>
      <w:r w:rsidR="00057F10">
        <w:t>in ton</w:t>
      </w:r>
    </w:p>
    <w:p w14:paraId="4936DB4A" w14:textId="77777777" w:rsidR="00CE507C" w:rsidRDefault="00CE507C" w:rsidP="00EF3190">
      <w:pPr>
        <w:pStyle w:val="NoSpacing"/>
        <w:tabs>
          <w:tab w:val="clear" w:pos="1296"/>
          <w:tab w:val="clear" w:pos="1584"/>
          <w:tab w:val="left" w:pos="1530"/>
          <w:tab w:val="left" w:pos="1800"/>
        </w:tabs>
        <w:rPr>
          <w:i/>
        </w:rPr>
      </w:pPr>
      <w:r>
        <w:tab/>
      </w:r>
      <w:proofErr w:type="spellStart"/>
      <w:r w:rsidRPr="00E16FC8">
        <w:rPr>
          <w:i/>
        </w:rPr>
        <w:t>RFrac</w:t>
      </w:r>
      <w:r w:rsidRPr="00CE507C">
        <w:rPr>
          <w:i/>
          <w:vertAlign w:val="subscript"/>
        </w:rPr>
        <w:t>lim</w:t>
      </w:r>
      <w:r w:rsidRPr="00E16FC8">
        <w:rPr>
          <w:i/>
          <w:vertAlign w:val="subscript"/>
        </w:rPr>
        <w:t>,c</w:t>
      </w:r>
      <w:proofErr w:type="spellEnd"/>
      <w:r>
        <w:rPr>
          <w:vertAlign w:val="subscript"/>
        </w:rPr>
        <w:tab/>
      </w:r>
      <w:r>
        <w:t>=</w:t>
      </w:r>
      <w:r>
        <w:tab/>
        <w:t xml:space="preserve">Fraction of limited service restaurants in county </w:t>
      </w:r>
      <w:r>
        <w:rPr>
          <w:i/>
        </w:rPr>
        <w:t>c</w:t>
      </w:r>
    </w:p>
    <w:p w14:paraId="5887820B" w14:textId="77777777" w:rsidR="00CE507C" w:rsidRDefault="00CE507C" w:rsidP="00EF3190">
      <w:pPr>
        <w:pStyle w:val="NoSpacing"/>
        <w:tabs>
          <w:tab w:val="clear" w:pos="1296"/>
          <w:tab w:val="left" w:pos="1530"/>
        </w:tabs>
        <w:rPr>
          <w:i/>
        </w:rPr>
      </w:pPr>
      <w:r>
        <w:tab/>
      </w:r>
      <w:proofErr w:type="spellStart"/>
      <w:r w:rsidRPr="00E16FC8">
        <w:rPr>
          <w:i/>
        </w:rPr>
        <w:t>RFrac</w:t>
      </w:r>
      <w:r>
        <w:rPr>
          <w:i/>
          <w:vertAlign w:val="subscript"/>
        </w:rPr>
        <w:t>full</w:t>
      </w:r>
      <w:r w:rsidRPr="00E16FC8">
        <w:rPr>
          <w:i/>
          <w:vertAlign w:val="subscript"/>
        </w:rPr>
        <w:t>,c</w:t>
      </w:r>
      <w:proofErr w:type="spellEnd"/>
      <w:r>
        <w:rPr>
          <w:vertAlign w:val="subscript"/>
        </w:rPr>
        <w:tab/>
      </w:r>
      <w:r>
        <w:t>=</w:t>
      </w:r>
      <w:r>
        <w:tab/>
        <w:t xml:space="preserve">Fraction of full service restaurants in county </w:t>
      </w:r>
      <w:r>
        <w:rPr>
          <w:i/>
        </w:rPr>
        <w:t>c</w:t>
      </w:r>
    </w:p>
    <w:p w14:paraId="389618C1" w14:textId="5F30693B" w:rsidR="00713A23" w:rsidRDefault="00713A23" w:rsidP="00EF3190">
      <w:pPr>
        <w:pStyle w:val="NoSpacing"/>
        <w:tabs>
          <w:tab w:val="clear" w:pos="1296"/>
          <w:tab w:val="left" w:pos="1530"/>
        </w:tabs>
      </w:pPr>
      <w:r>
        <w:tab/>
      </w:r>
      <w:proofErr w:type="spellStart"/>
      <w:r w:rsidR="00294261" w:rsidRPr="000C21F2">
        <w:rPr>
          <w:i/>
        </w:rPr>
        <w:t>f</w:t>
      </w:r>
      <w:r w:rsidR="00294261" w:rsidRPr="00294261">
        <w:rPr>
          <w:i/>
          <w:vertAlign w:val="subscript"/>
        </w:rPr>
        <w:t>l</w:t>
      </w:r>
      <w:r w:rsidR="00294261">
        <w:rPr>
          <w:i/>
          <w:vertAlign w:val="subscript"/>
        </w:rPr>
        <w:t>im</w:t>
      </w:r>
      <w:r w:rsidR="00EB2D3E">
        <w:rPr>
          <w:i/>
          <w:vertAlign w:val="subscript"/>
        </w:rPr>
        <w:t>,US</w:t>
      </w:r>
      <w:proofErr w:type="spellEnd"/>
      <w:r>
        <w:tab/>
        <w:t>=</w:t>
      </w:r>
      <w:r>
        <w:tab/>
      </w:r>
      <w:r w:rsidR="00BF2899">
        <w:t xml:space="preserve">Amount of </w:t>
      </w:r>
      <w:proofErr w:type="spellStart"/>
      <w:r w:rsidR="00BF2899">
        <w:t>french</w:t>
      </w:r>
      <w:proofErr w:type="spellEnd"/>
      <w:r w:rsidR="00BF2899">
        <w:t xml:space="preserve"> fries cooked</w:t>
      </w:r>
      <w:r w:rsidR="00313658">
        <w:t xml:space="preserve"> in limited service restaurants </w:t>
      </w:r>
      <w:r w:rsidR="00EB2D3E">
        <w:t>in the U</w:t>
      </w:r>
      <w:r w:rsidR="00C1740C">
        <w:t>.</w:t>
      </w:r>
      <w:r w:rsidR="00EB2D3E">
        <w:t>S</w:t>
      </w:r>
      <w:r w:rsidR="00C1740C">
        <w:t>.</w:t>
      </w:r>
      <w:r w:rsidR="00EB2D3E">
        <w:t>, in lbs.</w:t>
      </w:r>
      <w:r>
        <w:t xml:space="preserve"> </w:t>
      </w:r>
    </w:p>
    <w:p w14:paraId="68AA3973" w14:textId="7C13A99B" w:rsidR="00313658" w:rsidRDefault="00313658" w:rsidP="00EF3190">
      <w:pPr>
        <w:pStyle w:val="NoSpacing"/>
        <w:tabs>
          <w:tab w:val="clear" w:pos="1296"/>
          <w:tab w:val="left" w:pos="1530"/>
        </w:tabs>
      </w:pPr>
      <w:r>
        <w:tab/>
      </w:r>
      <w:proofErr w:type="spellStart"/>
      <w:r w:rsidR="00294261" w:rsidRPr="000C21F2">
        <w:rPr>
          <w:i/>
        </w:rPr>
        <w:t>f</w:t>
      </w:r>
      <w:r w:rsidR="00294261">
        <w:rPr>
          <w:i/>
          <w:vertAlign w:val="subscript"/>
        </w:rPr>
        <w:t>full</w:t>
      </w:r>
      <w:r>
        <w:rPr>
          <w:i/>
          <w:vertAlign w:val="subscript"/>
        </w:rPr>
        <w:t>,US</w:t>
      </w:r>
      <w:proofErr w:type="spellEnd"/>
      <w:r>
        <w:tab/>
        <w:t>=</w:t>
      </w:r>
      <w:r>
        <w:tab/>
        <w:t xml:space="preserve">Amount of </w:t>
      </w:r>
      <w:proofErr w:type="spellStart"/>
      <w:r>
        <w:t>french</w:t>
      </w:r>
      <w:proofErr w:type="spellEnd"/>
      <w:r>
        <w:t xml:space="preserve"> fries cooked in full service restaurants in the U</w:t>
      </w:r>
      <w:r w:rsidR="00C1740C">
        <w:t>.</w:t>
      </w:r>
      <w:r>
        <w:t>S</w:t>
      </w:r>
      <w:r w:rsidR="00C1740C">
        <w:t>.</w:t>
      </w:r>
      <w:r>
        <w:t xml:space="preserve">, in lbs. </w:t>
      </w:r>
    </w:p>
    <w:p w14:paraId="32B1C39D" w14:textId="77777777" w:rsidR="00313658" w:rsidRDefault="00313658" w:rsidP="00713A23">
      <w:pPr>
        <w:pStyle w:val="NoSpacing"/>
      </w:pPr>
    </w:p>
    <w:p w14:paraId="3A5CA53B" w14:textId="77777777" w:rsidR="00E5032F" w:rsidRDefault="00E5032F" w:rsidP="00713A23">
      <w:pPr>
        <w:pStyle w:val="NoSpacing"/>
      </w:pPr>
    </w:p>
    <w:p w14:paraId="2D8D2EE4" w14:textId="7CFA8DE8" w:rsidR="00E5032F" w:rsidRDefault="00E5032F" w:rsidP="00713A23">
      <w:pPr>
        <w:pStyle w:val="NoSpacing"/>
      </w:pPr>
      <w:r w:rsidRPr="00E5032F">
        <w:t>The</w:t>
      </w:r>
      <w:r>
        <w:t xml:space="preserve"> amount of </w:t>
      </w:r>
      <w:proofErr w:type="spellStart"/>
      <w:r>
        <w:t>french</w:t>
      </w:r>
      <w:proofErr w:type="spellEnd"/>
      <w:r>
        <w:t xml:space="preserve"> fries cooked </w:t>
      </w:r>
      <w:r w:rsidR="00294261">
        <w:t>in limited and full service restaurants are</w:t>
      </w:r>
      <w:r>
        <w:t xml:space="preserve"> then summed to the county level</w:t>
      </w:r>
      <w:r w:rsidR="00EB2D3E">
        <w:t>.</w:t>
      </w:r>
      <w:r>
        <w:t xml:space="preserve"> </w:t>
      </w:r>
    </w:p>
    <w:p w14:paraId="418A8500" w14:textId="77777777" w:rsidR="00EB2D3E" w:rsidRPr="00E5032F" w:rsidRDefault="00EB2D3E" w:rsidP="00713A23">
      <w:pPr>
        <w:pStyle w:val="NoSpacing"/>
      </w:pPr>
    </w:p>
    <w:tbl>
      <w:tblPr>
        <w:tblW w:w="0" w:type="auto"/>
        <w:tblLook w:val="04A0" w:firstRow="1" w:lastRow="0" w:firstColumn="1" w:lastColumn="0" w:noHBand="0" w:noVBand="1"/>
      </w:tblPr>
      <w:tblGrid>
        <w:gridCol w:w="8546"/>
        <w:gridCol w:w="814"/>
      </w:tblGrid>
      <w:tr w:rsidR="00EB2D3E" w14:paraId="3724CB3D" w14:textId="77777777" w:rsidTr="00BF2899">
        <w:trPr>
          <w:trHeight w:val="540"/>
        </w:trPr>
        <w:tc>
          <w:tcPr>
            <w:tcW w:w="8546" w:type="dxa"/>
          </w:tcPr>
          <w:p w14:paraId="3C88374E" w14:textId="0557DEC0" w:rsidR="00EB2D3E" w:rsidRPr="001D6044"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all,c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full,c</m:t>
                    </m:r>
                  </m:sub>
                </m:sSub>
              </m:oMath>
            </m:oMathPara>
          </w:p>
        </w:tc>
        <w:tc>
          <w:tcPr>
            <w:tcW w:w="814" w:type="dxa"/>
          </w:tcPr>
          <w:p w14:paraId="50BE7F41" w14:textId="77777777" w:rsidR="00EB2D3E" w:rsidRPr="00986448" w:rsidRDefault="00EB2D3E" w:rsidP="00663A8F">
            <w:pPr>
              <w:pStyle w:val="ListParagraph"/>
              <w:widowControl/>
              <w:numPr>
                <w:ilvl w:val="0"/>
                <w:numId w:val="10"/>
              </w:numPr>
              <w:autoSpaceDE/>
              <w:autoSpaceDN/>
              <w:adjustRightInd/>
              <w:spacing w:after="0"/>
              <w:jc w:val="right"/>
              <w:rPr>
                <w:szCs w:val="20"/>
              </w:rPr>
            </w:pPr>
          </w:p>
        </w:tc>
      </w:tr>
    </w:tbl>
    <w:p w14:paraId="1995A8D9" w14:textId="77777777" w:rsidR="00EB2D3E" w:rsidRDefault="00EB2D3E" w:rsidP="00EB2D3E">
      <w:pPr>
        <w:widowControl/>
        <w:tabs>
          <w:tab w:val="left" w:pos="0"/>
        </w:tabs>
        <w:rPr>
          <w:szCs w:val="20"/>
        </w:rPr>
      </w:pPr>
      <w:r>
        <w:rPr>
          <w:szCs w:val="20"/>
        </w:rPr>
        <w:t>Where:</w:t>
      </w:r>
    </w:p>
    <w:p w14:paraId="1D7B3D77" w14:textId="7E294661" w:rsidR="00EB2D3E" w:rsidRDefault="00EB2D3E" w:rsidP="00EB2D3E">
      <w:pPr>
        <w:pStyle w:val="NoSpacing"/>
      </w:pPr>
      <w:r>
        <w:tab/>
      </w:r>
      <w:proofErr w:type="spellStart"/>
      <w:r w:rsidRPr="00E16FC8">
        <w:rPr>
          <w:i/>
        </w:rPr>
        <w:t>F</w:t>
      </w:r>
      <w:r w:rsidR="00AC25F0" w:rsidRPr="00AC25F0">
        <w:rPr>
          <w:i/>
          <w:vertAlign w:val="subscript"/>
        </w:rPr>
        <w:t>all</w:t>
      </w:r>
      <w:r w:rsidR="00AC25F0">
        <w:rPr>
          <w:i/>
          <w:vertAlign w:val="subscript"/>
        </w:rPr>
        <w:t>,</w:t>
      </w:r>
      <w:r w:rsidRPr="00E16FC8">
        <w:rPr>
          <w:i/>
          <w:vertAlign w:val="subscript"/>
        </w:rPr>
        <w:t>c</w:t>
      </w:r>
      <w:proofErr w:type="spellEnd"/>
      <w:r>
        <w:rPr>
          <w:vertAlign w:val="subscript"/>
        </w:rPr>
        <w:tab/>
      </w:r>
      <w:r>
        <w:t>=</w:t>
      </w:r>
      <w:r w:rsidR="00BF2899">
        <w:tab/>
        <w:t xml:space="preserve">Amount of </w:t>
      </w:r>
      <w:proofErr w:type="spellStart"/>
      <w:r w:rsidR="00BF2899">
        <w:t>french</w:t>
      </w:r>
      <w:proofErr w:type="spellEnd"/>
      <w:r w:rsidR="00BF2899">
        <w:t xml:space="preserve"> fries cooked</w:t>
      </w:r>
      <w:r w:rsidR="00AC25F0">
        <w:t xml:space="preserve"> in county </w:t>
      </w:r>
      <w:r>
        <w:rPr>
          <w:i/>
        </w:rPr>
        <w:t>c</w:t>
      </w:r>
      <w:r w:rsidR="00057F10">
        <w:t>, in tons</w:t>
      </w:r>
    </w:p>
    <w:p w14:paraId="7709D6A4" w14:textId="4D8CC625" w:rsidR="00313658" w:rsidRDefault="00313658" w:rsidP="00313658">
      <w:pPr>
        <w:pStyle w:val="NoSpacing"/>
      </w:pPr>
      <w:r>
        <w:tab/>
      </w:r>
      <w:proofErr w:type="spellStart"/>
      <w:r w:rsidRPr="00E16FC8">
        <w:rPr>
          <w:i/>
        </w:rPr>
        <w:t>F</w:t>
      </w:r>
      <w:r>
        <w:rPr>
          <w:i/>
          <w:vertAlign w:val="subscript"/>
        </w:rPr>
        <w:t>lim</w:t>
      </w:r>
      <w:r w:rsidRPr="00E16FC8">
        <w:rPr>
          <w:i/>
          <w:vertAlign w:val="subscript"/>
        </w:rPr>
        <w:t>,c</w:t>
      </w:r>
      <w:proofErr w:type="spellEnd"/>
      <w:r>
        <w:rPr>
          <w:vertAlign w:val="subscript"/>
        </w:rPr>
        <w:tab/>
      </w:r>
      <w:r>
        <w:t>=</w:t>
      </w:r>
      <w:r>
        <w:tab/>
        <w:t xml:space="preserve">Amount of </w:t>
      </w:r>
      <w:proofErr w:type="spellStart"/>
      <w:r>
        <w:t>french</w:t>
      </w:r>
      <w:proofErr w:type="spellEnd"/>
      <w:r>
        <w:t xml:space="preserve"> fries cooked in limited service restaurants in county </w:t>
      </w:r>
      <w:r>
        <w:rPr>
          <w:i/>
        </w:rPr>
        <w:t xml:space="preserve">c, </w:t>
      </w:r>
      <w:r w:rsidR="00057F10">
        <w:t>in tons</w:t>
      </w:r>
    </w:p>
    <w:p w14:paraId="4F7C3F33" w14:textId="6A873737" w:rsidR="00313658" w:rsidRDefault="00313658" w:rsidP="00313658">
      <w:pPr>
        <w:pStyle w:val="NoSpacing"/>
        <w:rPr>
          <w:i/>
        </w:rPr>
      </w:pPr>
      <w:r>
        <w:tab/>
      </w:r>
      <w:proofErr w:type="spellStart"/>
      <w:r w:rsidRPr="00E16FC8">
        <w:rPr>
          <w:i/>
        </w:rPr>
        <w:t>F</w:t>
      </w:r>
      <w:r>
        <w:rPr>
          <w:i/>
          <w:vertAlign w:val="subscript"/>
        </w:rPr>
        <w:t>full</w:t>
      </w:r>
      <w:r w:rsidRPr="00E16FC8">
        <w:rPr>
          <w:i/>
          <w:vertAlign w:val="subscript"/>
        </w:rPr>
        <w:t>,c</w:t>
      </w:r>
      <w:proofErr w:type="spellEnd"/>
      <w:r>
        <w:rPr>
          <w:vertAlign w:val="subscript"/>
        </w:rPr>
        <w:tab/>
      </w:r>
      <w:r>
        <w:t>=</w:t>
      </w:r>
      <w:r>
        <w:tab/>
        <w:t xml:space="preserve">Amount of </w:t>
      </w:r>
      <w:proofErr w:type="spellStart"/>
      <w:r>
        <w:t>french</w:t>
      </w:r>
      <w:proofErr w:type="spellEnd"/>
      <w:r>
        <w:t xml:space="preserve"> fries cooked in full service restaurants in county </w:t>
      </w:r>
      <w:r>
        <w:rPr>
          <w:i/>
        </w:rPr>
        <w:t xml:space="preserve">c, </w:t>
      </w:r>
      <w:r w:rsidR="00057F10">
        <w:t>in tons</w:t>
      </w:r>
    </w:p>
    <w:p w14:paraId="5B3E3BA4" w14:textId="77777777" w:rsidR="00E16FC8" w:rsidRPr="00E16FC8" w:rsidRDefault="00E16FC8" w:rsidP="00E16FC8">
      <w:pPr>
        <w:pStyle w:val="NoSpacing"/>
      </w:pPr>
    </w:p>
    <w:p w14:paraId="74DFA48A" w14:textId="78DFB3BB" w:rsidR="00B97E6E" w:rsidRPr="00886F17" w:rsidRDefault="00B97E6E" w:rsidP="003D38C0">
      <w:pPr>
        <w:pStyle w:val="Heading1"/>
      </w:pPr>
      <w:bookmarkStart w:id="12" w:name="_Ref477177456"/>
      <w:bookmarkStart w:id="13" w:name="_Ref477187901"/>
      <w:r w:rsidRPr="00886F17">
        <w:t>Emission</w:t>
      </w:r>
      <w:r w:rsidR="009944E8">
        <w:t>s</w:t>
      </w:r>
      <w:r w:rsidRPr="00886F17">
        <w:t xml:space="preserve"> Factors</w:t>
      </w:r>
      <w:bookmarkEnd w:id="12"/>
      <w:bookmarkEnd w:id="13"/>
    </w:p>
    <w:p w14:paraId="3282AB5F" w14:textId="323EEBF5" w:rsidR="007241A8" w:rsidRDefault="00B97E6E" w:rsidP="00646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sidRPr="009210D8">
        <w:rPr>
          <w:szCs w:val="20"/>
        </w:rPr>
        <w:t>Emission</w:t>
      </w:r>
      <w:r w:rsidR="009944E8" w:rsidRPr="009210D8">
        <w:rPr>
          <w:szCs w:val="20"/>
        </w:rPr>
        <w:t>s</w:t>
      </w:r>
      <w:r w:rsidR="0097551A" w:rsidRPr="009210D8">
        <w:rPr>
          <w:szCs w:val="20"/>
        </w:rPr>
        <w:t xml:space="preserve"> factors </w:t>
      </w:r>
      <w:r w:rsidR="00646D28" w:rsidRPr="009210D8">
        <w:rPr>
          <w:szCs w:val="20"/>
        </w:rPr>
        <w:t xml:space="preserve">for </w:t>
      </w:r>
      <w:r w:rsidR="009210D8" w:rsidRPr="009210D8">
        <w:rPr>
          <w:szCs w:val="20"/>
        </w:rPr>
        <w:t>CAPs from commer</w:t>
      </w:r>
      <w:r w:rsidR="00A71F00">
        <w:rPr>
          <w:szCs w:val="20"/>
        </w:rPr>
        <w:t xml:space="preserve">cial cooking are reported in </w:t>
      </w:r>
      <w:r w:rsidR="00A71F00">
        <w:rPr>
          <w:szCs w:val="20"/>
        </w:rPr>
        <w:fldChar w:fldCharType="begin"/>
      </w:r>
      <w:r w:rsidR="00A71F00">
        <w:rPr>
          <w:szCs w:val="20"/>
        </w:rPr>
        <w:instrText xml:space="preserve"> REF _Ref513559998 \h </w:instrText>
      </w:r>
      <w:r w:rsidR="00A71F00">
        <w:rPr>
          <w:szCs w:val="20"/>
        </w:rPr>
      </w:r>
      <w:r w:rsidR="00A71F00">
        <w:rPr>
          <w:szCs w:val="20"/>
        </w:rPr>
        <w:fldChar w:fldCharType="separate"/>
      </w:r>
      <w:r w:rsidR="008A4D92" w:rsidRPr="00A71F00">
        <w:t xml:space="preserve">Table </w:t>
      </w:r>
      <w:r w:rsidR="008A4D92">
        <w:rPr>
          <w:noProof/>
        </w:rPr>
        <w:t>6</w:t>
      </w:r>
      <w:r w:rsidR="00A71F00">
        <w:rPr>
          <w:szCs w:val="20"/>
        </w:rPr>
        <w:fldChar w:fldCharType="end"/>
      </w:r>
      <w:r w:rsidRPr="009210D8">
        <w:rPr>
          <w:szCs w:val="20"/>
        </w:rPr>
        <w:t xml:space="preserve">. </w:t>
      </w:r>
      <w:r w:rsidR="009210D8" w:rsidRPr="009210D8">
        <w:rPr>
          <w:szCs w:val="20"/>
        </w:rPr>
        <w:t xml:space="preserve">CAP emissions factors are taken from the article </w:t>
      </w:r>
      <w:r w:rsidR="009210D8" w:rsidRPr="009210D8">
        <w:rPr>
          <w:i/>
          <w:szCs w:val="20"/>
        </w:rPr>
        <w:t>Emissions from Charbroiling and Grilling of Chicken and Beef</w:t>
      </w:r>
      <w:r w:rsidR="009210D8" w:rsidRPr="009210D8">
        <w:rPr>
          <w:szCs w:val="20"/>
        </w:rPr>
        <w:t>,</w:t>
      </w:r>
      <w:bookmarkStart w:id="14" w:name="_Ref514856676"/>
      <w:r w:rsidR="00126709">
        <w:rPr>
          <w:rStyle w:val="EndnoteReference"/>
          <w:szCs w:val="20"/>
        </w:rPr>
        <w:endnoteReference w:id="5"/>
      </w:r>
      <w:bookmarkEnd w:id="14"/>
      <w:r w:rsidR="009210D8" w:rsidRPr="009210D8">
        <w:rPr>
          <w:szCs w:val="20"/>
        </w:rPr>
        <w:t xml:space="preserve"> and a South Coast Air Quality Management District Report</w:t>
      </w:r>
      <w:r w:rsidR="00E96AA9">
        <w:rPr>
          <w:szCs w:val="20"/>
        </w:rPr>
        <w:t xml:space="preserve"> (SCAQMD)</w:t>
      </w:r>
      <w:r w:rsidR="009210D8" w:rsidRPr="009210D8">
        <w:rPr>
          <w:szCs w:val="20"/>
        </w:rPr>
        <w:t>.</w:t>
      </w:r>
      <w:r w:rsidR="00126709">
        <w:rPr>
          <w:rStyle w:val="EndnoteReference"/>
          <w:szCs w:val="20"/>
        </w:rPr>
        <w:endnoteReference w:id="6"/>
      </w:r>
      <w:r w:rsidR="00AE667E" w:rsidRPr="002D0E4F" w:rsidDel="00AE667E">
        <w:rPr>
          <w:szCs w:val="20"/>
          <w:vertAlign w:val="superscript"/>
        </w:rPr>
        <w:t xml:space="preserve"> </w:t>
      </w:r>
      <w:r w:rsidR="00A71F00">
        <w:rPr>
          <w:szCs w:val="20"/>
          <w:vertAlign w:val="superscript"/>
        </w:rPr>
        <w:t xml:space="preserve"> </w:t>
      </w:r>
      <w:r w:rsidR="00A71F00">
        <w:rPr>
          <w:szCs w:val="20"/>
        </w:rPr>
        <w:t xml:space="preserve"> </w:t>
      </w:r>
      <w:r w:rsidR="00B075B5">
        <w:rPr>
          <w:szCs w:val="20"/>
        </w:rPr>
        <w:t xml:space="preserve">According to the most recent PM Augmentation tool, Primary PM is equal to Filterable PM and there are assumed to be no </w:t>
      </w:r>
      <w:proofErr w:type="spellStart"/>
      <w:r w:rsidR="00B075B5">
        <w:rPr>
          <w:szCs w:val="20"/>
        </w:rPr>
        <w:t>condensible</w:t>
      </w:r>
      <w:proofErr w:type="spellEnd"/>
      <w:r w:rsidR="00B075B5">
        <w:rPr>
          <w:szCs w:val="20"/>
        </w:rPr>
        <w:t xml:space="preserve"> PM emissions from commercial cooking. </w:t>
      </w:r>
      <w:r w:rsidR="00A71F00">
        <w:rPr>
          <w:szCs w:val="20"/>
        </w:rPr>
        <w:t>Emissions factor</w:t>
      </w:r>
      <w:r w:rsidR="00EB4891">
        <w:rPr>
          <w:szCs w:val="20"/>
        </w:rPr>
        <w:t>s</w:t>
      </w:r>
      <w:r w:rsidR="00A71F00">
        <w:rPr>
          <w:szCs w:val="20"/>
        </w:rPr>
        <w:t xml:space="preserve"> for HAPs from commer</w:t>
      </w:r>
      <w:r w:rsidR="00C30DF1">
        <w:rPr>
          <w:szCs w:val="20"/>
        </w:rPr>
        <w:t xml:space="preserve">cial cooking are reported in </w:t>
      </w:r>
      <w:r w:rsidR="00C30DF1">
        <w:rPr>
          <w:szCs w:val="20"/>
        </w:rPr>
        <w:fldChar w:fldCharType="begin"/>
      </w:r>
      <w:r w:rsidR="00C30DF1">
        <w:rPr>
          <w:szCs w:val="20"/>
        </w:rPr>
        <w:instrText xml:space="preserve"> REF _Ref513562050 \h </w:instrText>
      </w:r>
      <w:r w:rsidR="00C30DF1">
        <w:rPr>
          <w:szCs w:val="20"/>
        </w:rPr>
      </w:r>
      <w:r w:rsidR="00C30DF1">
        <w:rPr>
          <w:szCs w:val="20"/>
        </w:rPr>
        <w:fldChar w:fldCharType="separate"/>
      </w:r>
      <w:r w:rsidR="008A4D92" w:rsidRPr="007241A8">
        <w:t xml:space="preserve">Table </w:t>
      </w:r>
      <w:r w:rsidR="008A4D92">
        <w:rPr>
          <w:noProof/>
        </w:rPr>
        <w:t>7</w:t>
      </w:r>
      <w:r w:rsidR="00C30DF1">
        <w:rPr>
          <w:szCs w:val="20"/>
        </w:rPr>
        <w:fldChar w:fldCharType="end"/>
      </w:r>
      <w:r w:rsidR="00663A8F">
        <w:rPr>
          <w:szCs w:val="20"/>
        </w:rPr>
        <w:t xml:space="preserve">. </w:t>
      </w:r>
      <w:r w:rsidR="00A71F00">
        <w:rPr>
          <w:szCs w:val="20"/>
        </w:rPr>
        <w:t xml:space="preserve">HAP emissions factors </w:t>
      </w:r>
      <w:r w:rsidR="00EB4891">
        <w:rPr>
          <w:szCs w:val="20"/>
        </w:rPr>
        <w:t xml:space="preserve">are </w:t>
      </w:r>
      <w:r w:rsidR="00E06ADE">
        <w:rPr>
          <w:szCs w:val="20"/>
        </w:rPr>
        <w:t xml:space="preserve">also from </w:t>
      </w:r>
      <w:r w:rsidR="00E06ADE" w:rsidRPr="009210D8">
        <w:rPr>
          <w:i/>
          <w:szCs w:val="20"/>
        </w:rPr>
        <w:t>Emissions from Charbroiling and Grilling of Chicken and Beef</w:t>
      </w:r>
      <w:r w:rsidR="00E06ADE">
        <w:rPr>
          <w:i/>
          <w:szCs w:val="20"/>
        </w:rPr>
        <w:t>,</w:t>
      </w:r>
      <w:r w:rsidR="00A10AF6" w:rsidRPr="00A10AF6">
        <w:rPr>
          <w:szCs w:val="20"/>
          <w:vertAlign w:val="superscript"/>
        </w:rPr>
        <w:fldChar w:fldCharType="begin"/>
      </w:r>
      <w:r w:rsidR="00A10AF6" w:rsidRPr="00A10AF6">
        <w:rPr>
          <w:szCs w:val="20"/>
          <w:vertAlign w:val="superscript"/>
        </w:rPr>
        <w:instrText xml:space="preserve"> NOTEREF _Ref514856676 \h </w:instrText>
      </w:r>
      <w:r w:rsidR="00A10AF6" w:rsidRPr="000C21F2">
        <w:rPr>
          <w:szCs w:val="20"/>
          <w:vertAlign w:val="superscript"/>
        </w:rPr>
        <w:instrText xml:space="preserve"> \* MERGEFORMAT </w:instrText>
      </w:r>
      <w:r w:rsidR="00A10AF6" w:rsidRPr="00A10AF6">
        <w:rPr>
          <w:szCs w:val="20"/>
          <w:vertAlign w:val="superscript"/>
        </w:rPr>
      </w:r>
      <w:r w:rsidR="00A10AF6" w:rsidRPr="00A10AF6">
        <w:rPr>
          <w:szCs w:val="20"/>
          <w:vertAlign w:val="superscript"/>
        </w:rPr>
        <w:fldChar w:fldCharType="separate"/>
      </w:r>
      <w:r w:rsidR="00A10AF6" w:rsidRPr="00A10AF6">
        <w:rPr>
          <w:szCs w:val="20"/>
          <w:vertAlign w:val="superscript"/>
        </w:rPr>
        <w:t>4</w:t>
      </w:r>
      <w:r w:rsidR="00A10AF6" w:rsidRPr="00A10AF6">
        <w:rPr>
          <w:szCs w:val="20"/>
          <w:vertAlign w:val="superscript"/>
        </w:rPr>
        <w:fldChar w:fldCharType="end"/>
      </w:r>
      <w:r w:rsidR="00E06ADE">
        <w:rPr>
          <w:i/>
          <w:szCs w:val="20"/>
        </w:rPr>
        <w:t xml:space="preserve"> </w:t>
      </w:r>
      <w:r w:rsidR="00E06ADE">
        <w:rPr>
          <w:szCs w:val="20"/>
        </w:rPr>
        <w:t>and an EPA report on emissions from street vendor cooking devices.</w:t>
      </w:r>
      <w:r w:rsidR="00E96AA9">
        <w:rPr>
          <w:rStyle w:val="EndnoteReference"/>
          <w:szCs w:val="20"/>
        </w:rPr>
        <w:endnoteReference w:id="7"/>
      </w:r>
    </w:p>
    <w:p w14:paraId="2C7D2CDB" w14:textId="77777777" w:rsidR="007241A8" w:rsidRDefault="007241A8" w:rsidP="007241A8">
      <w:pPr>
        <w:pStyle w:val="Heading1"/>
      </w:pPr>
      <w:r w:rsidRPr="00886F17">
        <w:lastRenderedPageBreak/>
        <w:t>Controls</w:t>
      </w:r>
    </w:p>
    <w:p w14:paraId="4CF982B4" w14:textId="1B180750" w:rsidR="00F320B2" w:rsidRPr="00F320B2" w:rsidRDefault="00F320B2" w:rsidP="00F320B2">
      <w:r>
        <w:rPr>
          <w:szCs w:val="20"/>
        </w:rPr>
        <w:t>There are no controls assumed for this category.</w:t>
      </w:r>
    </w:p>
    <w:p w14:paraId="592E9377" w14:textId="77777777" w:rsidR="007241A8" w:rsidRDefault="007241A8" w:rsidP="007241A8">
      <w:pPr>
        <w:pStyle w:val="Heading1"/>
      </w:pPr>
      <w:bookmarkStart w:id="15" w:name="_Ref477177564"/>
      <w:r w:rsidRPr="00886F17">
        <w:t>Emissions</w:t>
      </w:r>
      <w:bookmarkEnd w:id="15"/>
    </w:p>
    <w:p w14:paraId="6ADC2820" w14:textId="47E55434" w:rsidR="007241A8" w:rsidRDefault="00EF3190" w:rsidP="007241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To calculate emissions of CAPs, t</w:t>
      </w:r>
      <w:r w:rsidR="007241A8">
        <w:rPr>
          <w:szCs w:val="20"/>
        </w:rPr>
        <w:t xml:space="preserve">he total amount of meat and potatoes cooked on each cooking device in each county is multiplied </w:t>
      </w:r>
      <w:r w:rsidR="007241A8" w:rsidRPr="003733A0">
        <w:rPr>
          <w:szCs w:val="20"/>
        </w:rPr>
        <w:t xml:space="preserve">by </w:t>
      </w:r>
      <w:r w:rsidR="007241A8">
        <w:rPr>
          <w:szCs w:val="20"/>
        </w:rPr>
        <w:t>the</w:t>
      </w:r>
      <w:r w:rsidR="007241A8" w:rsidRPr="003733A0">
        <w:rPr>
          <w:szCs w:val="20"/>
        </w:rPr>
        <w:t xml:space="preserve"> </w:t>
      </w:r>
      <w:r w:rsidR="00F320B2">
        <w:rPr>
          <w:szCs w:val="20"/>
        </w:rPr>
        <w:t xml:space="preserve">appropriate </w:t>
      </w:r>
      <w:r w:rsidR="007241A8" w:rsidRPr="003733A0">
        <w:rPr>
          <w:szCs w:val="20"/>
        </w:rPr>
        <w:t>emission</w:t>
      </w:r>
      <w:r w:rsidR="007241A8">
        <w:rPr>
          <w:szCs w:val="20"/>
        </w:rPr>
        <w:t>s</w:t>
      </w:r>
      <w:r w:rsidR="007241A8" w:rsidRPr="003733A0">
        <w:rPr>
          <w:szCs w:val="20"/>
        </w:rPr>
        <w:t xml:space="preserve"> factor</w:t>
      </w:r>
      <w:r>
        <w:rPr>
          <w:szCs w:val="20"/>
        </w:rPr>
        <w:t xml:space="preserve"> (</w:t>
      </w:r>
      <w:r w:rsidR="00F320B2">
        <w:rPr>
          <w:szCs w:val="20"/>
        </w:rPr>
        <w:t xml:space="preserve">listed </w:t>
      </w:r>
      <w:r w:rsidR="007241A8">
        <w:rPr>
          <w:szCs w:val="20"/>
        </w:rPr>
        <w:t xml:space="preserve">in </w:t>
      </w:r>
      <w:r w:rsidR="00F320B2">
        <w:rPr>
          <w:szCs w:val="20"/>
        </w:rPr>
        <w:fldChar w:fldCharType="begin"/>
      </w:r>
      <w:r w:rsidR="00F320B2">
        <w:rPr>
          <w:szCs w:val="20"/>
        </w:rPr>
        <w:instrText xml:space="preserve"> REF _Ref513559998 \h </w:instrText>
      </w:r>
      <w:r w:rsidR="00F320B2">
        <w:rPr>
          <w:szCs w:val="20"/>
        </w:rPr>
      </w:r>
      <w:r w:rsidR="00F320B2">
        <w:rPr>
          <w:szCs w:val="20"/>
        </w:rPr>
        <w:fldChar w:fldCharType="separate"/>
      </w:r>
      <w:r w:rsidR="008A4D92" w:rsidRPr="00A71F00">
        <w:t xml:space="preserve">Table </w:t>
      </w:r>
      <w:r w:rsidR="008A4D92">
        <w:rPr>
          <w:noProof/>
        </w:rPr>
        <w:t>6</w:t>
      </w:r>
      <w:r w:rsidR="00F320B2">
        <w:rPr>
          <w:szCs w:val="20"/>
        </w:rPr>
        <w:fldChar w:fldCharType="end"/>
      </w:r>
      <w:r>
        <w:rPr>
          <w:szCs w:val="20"/>
        </w:rPr>
        <w:t>)</w:t>
      </w:r>
      <w:r w:rsidR="007241A8" w:rsidRPr="003733A0">
        <w:rPr>
          <w:szCs w:val="20"/>
        </w:rPr>
        <w:t xml:space="preserve">. </w:t>
      </w:r>
      <w:r>
        <w:rPr>
          <w:szCs w:val="20"/>
        </w:rPr>
        <w:t xml:space="preserve">The amount of </w:t>
      </w:r>
      <w:proofErr w:type="spellStart"/>
      <w:r>
        <w:rPr>
          <w:szCs w:val="20"/>
        </w:rPr>
        <w:t>french</w:t>
      </w:r>
      <w:proofErr w:type="spellEnd"/>
      <w:r>
        <w:rPr>
          <w:szCs w:val="20"/>
        </w:rPr>
        <w:t xml:space="preserve"> fries cooked</w:t>
      </w:r>
      <w:r w:rsidR="00ED06C7">
        <w:rPr>
          <w:szCs w:val="20"/>
        </w:rPr>
        <w:t xml:space="preserve"> is converted from </w:t>
      </w:r>
      <w:r w:rsidR="00A10AF6">
        <w:rPr>
          <w:szCs w:val="20"/>
        </w:rPr>
        <w:t>pounds</w:t>
      </w:r>
      <w:r w:rsidR="00ED06C7">
        <w:rPr>
          <w:szCs w:val="20"/>
        </w:rPr>
        <w:t xml:space="preserve"> to tons, and all emissions are converted to tons. </w:t>
      </w:r>
      <w:r>
        <w:rPr>
          <w:szCs w:val="20"/>
        </w:rPr>
        <w:t xml:space="preserve"> </w:t>
      </w:r>
    </w:p>
    <w:tbl>
      <w:tblPr>
        <w:tblW w:w="0" w:type="auto"/>
        <w:tblLook w:val="04A0" w:firstRow="1" w:lastRow="0" w:firstColumn="1" w:lastColumn="0" w:noHBand="0" w:noVBand="1"/>
      </w:tblPr>
      <w:tblGrid>
        <w:gridCol w:w="8549"/>
        <w:gridCol w:w="811"/>
      </w:tblGrid>
      <w:tr w:rsidR="007241A8" w14:paraId="01681AB1" w14:textId="77777777" w:rsidTr="00CB7658">
        <w:trPr>
          <w:trHeight w:val="540"/>
        </w:trPr>
        <w:tc>
          <w:tcPr>
            <w:tcW w:w="8748" w:type="dxa"/>
          </w:tcPr>
          <w:p w14:paraId="1AFC430C" w14:textId="76A6E26D" w:rsidR="007241A8" w:rsidRPr="001D6044" w:rsidRDefault="00C32C85" w:rsidP="00057F10">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 i,d,c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p,i,d</m:t>
                    </m:r>
                  </m:sub>
                </m:sSub>
                <m:r>
                  <w:rPr>
                    <w:rFonts w:ascii="Cambria Math" w:hAnsi="Cambria Math"/>
                    <w:szCs w:val="20"/>
                  </w:rPr>
                  <m:t>÷2000 lbs per ton</m:t>
                </m:r>
              </m:oMath>
            </m:oMathPara>
          </w:p>
        </w:tc>
        <w:tc>
          <w:tcPr>
            <w:tcW w:w="828" w:type="dxa"/>
          </w:tcPr>
          <w:p w14:paraId="5AA4DABB" w14:textId="77777777" w:rsidR="007241A8" w:rsidRPr="00F320B2" w:rsidRDefault="007241A8" w:rsidP="00663A8F">
            <w:pPr>
              <w:pStyle w:val="ListParagraph"/>
              <w:widowControl/>
              <w:numPr>
                <w:ilvl w:val="0"/>
                <w:numId w:val="10"/>
              </w:numPr>
              <w:autoSpaceDE/>
              <w:autoSpaceDN/>
              <w:adjustRightInd/>
              <w:spacing w:after="0"/>
              <w:jc w:val="right"/>
              <w:rPr>
                <w:szCs w:val="20"/>
              </w:rPr>
            </w:pPr>
          </w:p>
        </w:tc>
      </w:tr>
      <w:tr w:rsidR="007241A8" w14:paraId="21C3981A" w14:textId="77777777" w:rsidTr="00CB7658">
        <w:trPr>
          <w:trHeight w:val="540"/>
        </w:trPr>
        <w:tc>
          <w:tcPr>
            <w:tcW w:w="8748" w:type="dxa"/>
          </w:tcPr>
          <w:p w14:paraId="11D4BB37" w14:textId="7B495CB1" w:rsidR="007241A8" w:rsidRPr="001D6044" w:rsidRDefault="00C32C85" w:rsidP="00057F10">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p,f,d,c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all,c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p,f,d</m:t>
                    </m:r>
                  </m:sub>
                </m:sSub>
                <m:r>
                  <w:rPr>
                    <w:rFonts w:ascii="Cambria Math" w:hAnsi="Cambria Math"/>
                    <w:szCs w:val="20"/>
                  </w:rPr>
                  <m:t>÷2000 lbs per ton</m:t>
                </m:r>
              </m:oMath>
            </m:oMathPara>
          </w:p>
        </w:tc>
        <w:tc>
          <w:tcPr>
            <w:tcW w:w="828" w:type="dxa"/>
          </w:tcPr>
          <w:p w14:paraId="291EE854" w14:textId="77777777" w:rsidR="007241A8" w:rsidRPr="00F320B2" w:rsidRDefault="007241A8" w:rsidP="00663A8F">
            <w:pPr>
              <w:pStyle w:val="ListParagraph"/>
              <w:widowControl/>
              <w:numPr>
                <w:ilvl w:val="0"/>
                <w:numId w:val="10"/>
              </w:numPr>
              <w:autoSpaceDE/>
              <w:autoSpaceDN/>
              <w:adjustRightInd/>
              <w:spacing w:after="0"/>
              <w:jc w:val="right"/>
              <w:rPr>
                <w:szCs w:val="20"/>
              </w:rPr>
            </w:pPr>
          </w:p>
        </w:tc>
      </w:tr>
    </w:tbl>
    <w:p w14:paraId="67AED467" w14:textId="77777777" w:rsidR="007241A8" w:rsidRDefault="007241A8" w:rsidP="007241A8">
      <w:pPr>
        <w:widowControl/>
        <w:tabs>
          <w:tab w:val="left" w:pos="0"/>
        </w:tabs>
        <w:rPr>
          <w:szCs w:val="20"/>
        </w:rPr>
      </w:pPr>
      <w:r w:rsidRPr="00EC4561">
        <w:rPr>
          <w:szCs w:val="20"/>
        </w:rPr>
        <w:t>Where:</w:t>
      </w:r>
    </w:p>
    <w:p w14:paraId="1756E8EC" w14:textId="3F4BF33F" w:rsidR="00EF3190" w:rsidRDefault="00CE507C" w:rsidP="00EF3190">
      <w:pPr>
        <w:pStyle w:val="NoSpacing"/>
      </w:pPr>
      <w:r>
        <w:rPr>
          <w:i/>
        </w:rPr>
        <w:tab/>
      </w:r>
      <w:proofErr w:type="spellStart"/>
      <w:r w:rsidR="00EF3190">
        <w:rPr>
          <w:i/>
        </w:rPr>
        <w:t>E</w:t>
      </w:r>
      <w:r w:rsidR="008A4D92" w:rsidRPr="008A4D92">
        <w:rPr>
          <w:i/>
          <w:vertAlign w:val="subscript"/>
        </w:rPr>
        <w:t>p</w:t>
      </w:r>
      <w:r w:rsidR="008A4D92">
        <w:rPr>
          <w:i/>
        </w:rPr>
        <w:t>,</w:t>
      </w:r>
      <w:r w:rsidR="00EF3190">
        <w:rPr>
          <w:i/>
          <w:vertAlign w:val="subscript"/>
        </w:rPr>
        <w:t>i,d</w:t>
      </w:r>
      <w:r w:rsidR="00EB6971">
        <w:rPr>
          <w:i/>
          <w:vertAlign w:val="subscript"/>
        </w:rPr>
        <w:t>,c</w:t>
      </w:r>
      <w:proofErr w:type="spellEnd"/>
      <w:r w:rsidR="00EF3190">
        <w:rPr>
          <w:i/>
        </w:rPr>
        <w:tab/>
        <w:t>=</w:t>
      </w:r>
      <w:r w:rsidR="00EF3190">
        <w:rPr>
          <w:i/>
        </w:rPr>
        <w:tab/>
      </w:r>
      <w:r w:rsidR="008A4D92">
        <w:t xml:space="preserve">Annual emissions of pollutant </w:t>
      </w:r>
      <w:r w:rsidR="008A4D92" w:rsidRPr="008A4D92">
        <w:rPr>
          <w:i/>
        </w:rPr>
        <w:t>p</w:t>
      </w:r>
      <w:r w:rsidR="008A4D92">
        <w:t xml:space="preserve"> from cooking meat type</w:t>
      </w:r>
      <w:r w:rsidR="008A4D92" w:rsidRPr="008A4D92">
        <w:rPr>
          <w:i/>
        </w:rPr>
        <w:t xml:space="preserve"> </w:t>
      </w:r>
      <w:proofErr w:type="spellStart"/>
      <w:r w:rsidR="008A4D92" w:rsidRPr="008A4D92">
        <w:rPr>
          <w:i/>
        </w:rPr>
        <w:t>i</w:t>
      </w:r>
      <w:proofErr w:type="spellEnd"/>
      <w:r w:rsidR="008A4D92">
        <w:t xml:space="preserve"> </w:t>
      </w:r>
      <w:r w:rsidR="00A10AF6">
        <w:t xml:space="preserve">on </w:t>
      </w:r>
      <w:r w:rsidR="008A4D92">
        <w:t xml:space="preserve">device </w:t>
      </w:r>
      <w:r w:rsidR="008A4D92" w:rsidRPr="008A4D92">
        <w:rPr>
          <w:i/>
        </w:rPr>
        <w:t>d</w:t>
      </w:r>
      <w:r w:rsidR="00EB6971">
        <w:rPr>
          <w:i/>
        </w:rPr>
        <w:t xml:space="preserve"> </w:t>
      </w:r>
      <w:r w:rsidR="00EB6971" w:rsidRPr="00EB6971">
        <w:t>in county</w:t>
      </w:r>
      <w:r w:rsidR="00EB6971">
        <w:rPr>
          <w:i/>
        </w:rPr>
        <w:t xml:space="preserve"> c</w:t>
      </w:r>
      <w:r w:rsidR="00057F10">
        <w:t>, in tons</w:t>
      </w:r>
    </w:p>
    <w:p w14:paraId="26A8C746" w14:textId="5A3066AD" w:rsidR="008A4D92" w:rsidRPr="008A4D92" w:rsidRDefault="008A4D92" w:rsidP="008A4D92">
      <w:pPr>
        <w:pStyle w:val="NoSpacing"/>
      </w:pPr>
      <w:r>
        <w:rPr>
          <w:i/>
        </w:rPr>
        <w:tab/>
      </w:r>
      <w:proofErr w:type="spellStart"/>
      <w:r>
        <w:rPr>
          <w:i/>
        </w:rPr>
        <w:t>E</w:t>
      </w:r>
      <w:r w:rsidRPr="008A4D92">
        <w:rPr>
          <w:i/>
          <w:vertAlign w:val="subscript"/>
        </w:rPr>
        <w:t>p</w:t>
      </w:r>
      <w:r>
        <w:rPr>
          <w:i/>
        </w:rPr>
        <w:t>,</w:t>
      </w:r>
      <w:r>
        <w:rPr>
          <w:i/>
          <w:vertAlign w:val="subscript"/>
        </w:rPr>
        <w:t>f,d</w:t>
      </w:r>
      <w:r w:rsidR="00EB6971">
        <w:rPr>
          <w:i/>
          <w:vertAlign w:val="subscript"/>
        </w:rPr>
        <w:t>,c</w:t>
      </w:r>
      <w:proofErr w:type="spellEnd"/>
      <w:r>
        <w:rPr>
          <w:i/>
        </w:rPr>
        <w:tab/>
        <w:t>=</w:t>
      </w:r>
      <w:r>
        <w:rPr>
          <w:i/>
        </w:rPr>
        <w:tab/>
      </w:r>
      <w:r>
        <w:t xml:space="preserve">Annual emissions of pollutant </w:t>
      </w:r>
      <w:r w:rsidRPr="008A4D92">
        <w:rPr>
          <w:i/>
        </w:rPr>
        <w:t>p</w:t>
      </w:r>
      <w:r>
        <w:t xml:space="preserve"> from cooking </w:t>
      </w:r>
      <w:proofErr w:type="spellStart"/>
      <w:r>
        <w:t>french</w:t>
      </w:r>
      <w:proofErr w:type="spellEnd"/>
      <w:r>
        <w:t xml:space="preserve"> fries, </w:t>
      </w:r>
      <w:r>
        <w:rPr>
          <w:i/>
        </w:rPr>
        <w:t>f</w:t>
      </w:r>
      <w:r w:rsidRPr="008A4D92">
        <w:t>,</w:t>
      </w:r>
      <w:r>
        <w:rPr>
          <w:i/>
        </w:rPr>
        <w:t xml:space="preserve"> </w:t>
      </w:r>
      <w:r>
        <w:t xml:space="preserve">on device </w:t>
      </w:r>
      <w:r w:rsidRPr="008A4D92">
        <w:rPr>
          <w:i/>
        </w:rPr>
        <w:t>d</w:t>
      </w:r>
      <w:r w:rsidR="00EB6971">
        <w:rPr>
          <w:i/>
        </w:rPr>
        <w:t xml:space="preserve"> </w:t>
      </w:r>
      <w:r w:rsidR="00EB6971" w:rsidRPr="00EB6971">
        <w:t>in county</w:t>
      </w:r>
      <w:r w:rsidR="00EB6971">
        <w:t xml:space="preserve"> </w:t>
      </w:r>
      <w:r w:rsidR="00EB6971">
        <w:rPr>
          <w:i/>
        </w:rPr>
        <w:t>c</w:t>
      </w:r>
      <w:r>
        <w:t xml:space="preserve">, in </w:t>
      </w:r>
      <w:r w:rsidR="00057F10">
        <w:t>tons</w:t>
      </w:r>
    </w:p>
    <w:p w14:paraId="7D04BF56" w14:textId="31A0E948" w:rsidR="00CE507C" w:rsidRDefault="00EF3190" w:rsidP="00EF3190">
      <w:pPr>
        <w:pStyle w:val="NoSpacing"/>
      </w:pPr>
      <w:r>
        <w:rPr>
          <w:i/>
        </w:rPr>
        <w:tab/>
      </w:r>
      <w:proofErr w:type="spellStart"/>
      <w:r w:rsidR="00CE507C" w:rsidRPr="00F75383">
        <w:rPr>
          <w:i/>
        </w:rPr>
        <w:t>M</w:t>
      </w:r>
      <w:r w:rsidR="00CE507C" w:rsidRPr="00F75383">
        <w:rPr>
          <w:i/>
          <w:vertAlign w:val="subscript"/>
        </w:rPr>
        <w:t>i,d,c</w:t>
      </w:r>
      <w:proofErr w:type="spellEnd"/>
      <w:r w:rsidR="00CE507C">
        <w:rPr>
          <w:vertAlign w:val="subscript"/>
        </w:rPr>
        <w:tab/>
      </w:r>
      <w:r w:rsidR="00CE507C">
        <w:t>=</w:t>
      </w:r>
      <w:r w:rsidR="00CE507C">
        <w:tab/>
        <w:t xml:space="preserve">Total amount of meat type </w:t>
      </w:r>
      <w:proofErr w:type="spellStart"/>
      <w:r w:rsidR="00CE507C" w:rsidRPr="00974021">
        <w:rPr>
          <w:i/>
        </w:rPr>
        <w:t>i</w:t>
      </w:r>
      <w:proofErr w:type="spellEnd"/>
      <w:r w:rsidR="00CE507C">
        <w:t xml:space="preserve"> cooked on device </w:t>
      </w:r>
      <w:r w:rsidR="00CE507C" w:rsidRPr="00974021">
        <w:rPr>
          <w:i/>
        </w:rPr>
        <w:t>d</w:t>
      </w:r>
      <w:r w:rsidR="00CE507C">
        <w:t xml:space="preserve"> in county </w:t>
      </w:r>
      <w:r w:rsidR="00CE507C">
        <w:rPr>
          <w:i/>
        </w:rPr>
        <w:t>c</w:t>
      </w:r>
      <w:r w:rsidR="00CE507C" w:rsidRPr="00974021">
        <w:t>, in tons</w:t>
      </w:r>
    </w:p>
    <w:p w14:paraId="20679CF4" w14:textId="17A02B39" w:rsidR="00EF3190" w:rsidRDefault="00EF3190" w:rsidP="00EF3190">
      <w:pPr>
        <w:pStyle w:val="NoSpacing"/>
      </w:pPr>
      <w:r>
        <w:tab/>
      </w:r>
      <w:proofErr w:type="spellStart"/>
      <w:r w:rsidRPr="00E16FC8">
        <w:rPr>
          <w:i/>
        </w:rPr>
        <w:t>F</w:t>
      </w:r>
      <w:r w:rsidRPr="00AC25F0">
        <w:rPr>
          <w:i/>
          <w:vertAlign w:val="subscript"/>
        </w:rPr>
        <w:t>all</w:t>
      </w:r>
      <w:r>
        <w:rPr>
          <w:i/>
          <w:vertAlign w:val="subscript"/>
        </w:rPr>
        <w:t>,</w:t>
      </w:r>
      <w:r w:rsidRPr="00E16FC8">
        <w:rPr>
          <w:i/>
          <w:vertAlign w:val="subscript"/>
        </w:rPr>
        <w:t>c</w:t>
      </w:r>
      <w:proofErr w:type="spellEnd"/>
      <w:r>
        <w:rPr>
          <w:vertAlign w:val="subscript"/>
        </w:rPr>
        <w:tab/>
      </w:r>
      <w:r>
        <w:t>=</w:t>
      </w:r>
      <w:r>
        <w:tab/>
      </w:r>
      <w:r w:rsidR="00A10AF6">
        <w:t xml:space="preserve">Total amount </w:t>
      </w:r>
      <w:r>
        <w:t xml:space="preserve">of </w:t>
      </w:r>
      <w:proofErr w:type="spellStart"/>
      <w:r>
        <w:t>french</w:t>
      </w:r>
      <w:proofErr w:type="spellEnd"/>
      <w:r>
        <w:t xml:space="preserve"> fries cooked in county </w:t>
      </w:r>
      <w:r>
        <w:rPr>
          <w:i/>
        </w:rPr>
        <w:t>c</w:t>
      </w:r>
      <w:r w:rsidR="00057F10">
        <w:t>, in tons</w:t>
      </w:r>
    </w:p>
    <w:p w14:paraId="1655F1A7" w14:textId="164837DF" w:rsidR="008A4D92" w:rsidRDefault="008A4D92" w:rsidP="00EF3190">
      <w:pPr>
        <w:pStyle w:val="NoSpacing"/>
        <w:rPr>
          <w:i/>
        </w:rPr>
      </w:pPr>
      <w:r>
        <w:tab/>
      </w:r>
      <w:proofErr w:type="spellStart"/>
      <w:r w:rsidRPr="00ED06C7">
        <w:rPr>
          <w:i/>
        </w:rPr>
        <w:t>EF</w:t>
      </w:r>
      <w:r w:rsidRPr="00ED06C7">
        <w:rPr>
          <w:i/>
          <w:vertAlign w:val="subscript"/>
        </w:rPr>
        <w:t>p</w:t>
      </w:r>
      <w:r w:rsidRPr="00ED06C7">
        <w:rPr>
          <w:i/>
        </w:rPr>
        <w:t>,</w:t>
      </w:r>
      <w:r w:rsidRPr="00ED06C7">
        <w:rPr>
          <w:i/>
          <w:vertAlign w:val="subscript"/>
        </w:rPr>
        <w:t>i,d</w:t>
      </w:r>
      <w:proofErr w:type="spellEnd"/>
      <w:r>
        <w:rPr>
          <w:vertAlign w:val="subscript"/>
        </w:rPr>
        <w:tab/>
      </w:r>
      <w:r>
        <w:t>=</w:t>
      </w:r>
      <w:r>
        <w:tab/>
        <w:t xml:space="preserve">Emissions factor for pollutant </w:t>
      </w:r>
      <w:r w:rsidRPr="008A4D92">
        <w:rPr>
          <w:i/>
        </w:rPr>
        <w:t>p</w:t>
      </w:r>
      <w:r w:rsidR="00ED06C7">
        <w:rPr>
          <w:i/>
        </w:rPr>
        <w:t>,</w:t>
      </w:r>
      <w:r>
        <w:t xml:space="preserve"> in </w:t>
      </w:r>
      <w:r w:rsidR="00ED06C7">
        <w:t>lbs. of pollutant per ton</w:t>
      </w:r>
      <w:r>
        <w:t xml:space="preserve"> of meat type </w:t>
      </w:r>
      <w:proofErr w:type="spellStart"/>
      <w:r w:rsidR="00D61846">
        <w:rPr>
          <w:i/>
        </w:rPr>
        <w:t>i</w:t>
      </w:r>
      <w:proofErr w:type="spellEnd"/>
      <w:r w:rsidR="00D61846">
        <w:t xml:space="preserve"> cooked on</w:t>
      </w:r>
      <w:r>
        <w:t xml:space="preserve"> </w:t>
      </w:r>
      <w:r w:rsidR="00EC4561">
        <w:t xml:space="preserve">device </w:t>
      </w:r>
      <w:r w:rsidRPr="008A4D92">
        <w:rPr>
          <w:i/>
        </w:rPr>
        <w:t>d</w:t>
      </w:r>
    </w:p>
    <w:p w14:paraId="5BBD12DA" w14:textId="6B941C8F" w:rsidR="00ED06C7" w:rsidRDefault="00ED06C7" w:rsidP="00ED06C7">
      <w:pPr>
        <w:pStyle w:val="NoSpacing"/>
        <w:rPr>
          <w:i/>
        </w:rPr>
      </w:pPr>
      <w:r>
        <w:tab/>
      </w:r>
      <w:proofErr w:type="spellStart"/>
      <w:r w:rsidRPr="00ED06C7">
        <w:rPr>
          <w:i/>
        </w:rPr>
        <w:t>EF</w:t>
      </w:r>
      <w:r w:rsidRPr="00ED06C7">
        <w:rPr>
          <w:i/>
          <w:vertAlign w:val="subscript"/>
        </w:rPr>
        <w:t>p</w:t>
      </w:r>
      <w:r w:rsidRPr="00ED06C7">
        <w:rPr>
          <w:i/>
        </w:rPr>
        <w:t>,</w:t>
      </w:r>
      <w:r>
        <w:rPr>
          <w:i/>
          <w:vertAlign w:val="subscript"/>
        </w:rPr>
        <w:t>f</w:t>
      </w:r>
      <w:r w:rsidRPr="00ED06C7">
        <w:rPr>
          <w:i/>
          <w:vertAlign w:val="subscript"/>
        </w:rPr>
        <w:t>,d</w:t>
      </w:r>
      <w:proofErr w:type="spellEnd"/>
      <w:r>
        <w:rPr>
          <w:vertAlign w:val="subscript"/>
        </w:rPr>
        <w:tab/>
      </w:r>
      <w:r>
        <w:t>=</w:t>
      </w:r>
      <w:r>
        <w:tab/>
        <w:t xml:space="preserve">Emissions factor for pollutant </w:t>
      </w:r>
      <w:r w:rsidRPr="008A4D92">
        <w:rPr>
          <w:i/>
        </w:rPr>
        <w:t>p</w:t>
      </w:r>
      <w:r>
        <w:rPr>
          <w:i/>
        </w:rPr>
        <w:t>,</w:t>
      </w:r>
      <w:r>
        <w:t xml:space="preserve"> in </w:t>
      </w:r>
      <w:r w:rsidR="00EC4561">
        <w:t xml:space="preserve">lbs. of pollutant per ton of </w:t>
      </w:r>
      <w:proofErr w:type="spellStart"/>
      <w:r w:rsidR="00EC4561">
        <w:t>french</w:t>
      </w:r>
      <w:proofErr w:type="spellEnd"/>
      <w:r w:rsidR="00EC4561">
        <w:t xml:space="preserve"> fries</w:t>
      </w:r>
      <w:r>
        <w:t xml:space="preserve"> cooked on</w:t>
      </w:r>
      <w:r w:rsidR="00EC4561">
        <w:t xml:space="preserve"> device</w:t>
      </w:r>
      <w:r>
        <w:t xml:space="preserve"> </w:t>
      </w:r>
      <w:r w:rsidRPr="008A4D92">
        <w:rPr>
          <w:i/>
        </w:rPr>
        <w:t>d</w:t>
      </w:r>
    </w:p>
    <w:p w14:paraId="45D81E3D" w14:textId="77777777" w:rsidR="00ED06C7" w:rsidRDefault="00ED06C7" w:rsidP="00ED06C7">
      <w:pPr>
        <w:pStyle w:val="NoSpacing"/>
        <w:rPr>
          <w:i/>
        </w:rPr>
      </w:pPr>
    </w:p>
    <w:p w14:paraId="0F0CE62D" w14:textId="71EDAA44" w:rsidR="00ED06C7" w:rsidRDefault="00ED06C7" w:rsidP="00EC4561">
      <w:r>
        <w:t xml:space="preserve">Emissions of HAPs are </w:t>
      </w:r>
      <w:r w:rsidR="00EC4561">
        <w:t>also calculated by multiplying an emissions factor (</w:t>
      </w:r>
      <w:r w:rsidR="00EC4561">
        <w:fldChar w:fldCharType="begin"/>
      </w:r>
      <w:r w:rsidR="00EC4561">
        <w:instrText xml:space="preserve"> REF _Ref513562050 \h  \* MERGEFORMAT </w:instrText>
      </w:r>
      <w:r w:rsidR="00EC4561">
        <w:fldChar w:fldCharType="separate"/>
      </w:r>
      <w:r w:rsidR="00EC4561" w:rsidRPr="007241A8">
        <w:t xml:space="preserve">Table </w:t>
      </w:r>
      <w:r w:rsidR="00EC4561">
        <w:rPr>
          <w:noProof/>
        </w:rPr>
        <w:t>7</w:t>
      </w:r>
      <w:r w:rsidR="00EC4561">
        <w:fldChar w:fldCharType="end"/>
      </w:r>
      <w:r w:rsidR="00EC4561">
        <w:t xml:space="preserve">) by the amount of meat cooked on each cooking device. Note that cooking of </w:t>
      </w:r>
      <w:proofErr w:type="spellStart"/>
      <w:r w:rsidR="00EC4561">
        <w:t>french</w:t>
      </w:r>
      <w:proofErr w:type="spellEnd"/>
      <w:r w:rsidR="00EC4561">
        <w:t xml:space="preserve"> fries does not result in HAP emissions. For HAPs, no conversion factor is needed and emissions are reported in </w:t>
      </w:r>
      <w:r w:rsidR="00A10AF6">
        <w:t>pounds</w:t>
      </w:r>
      <w:r w:rsidR="00EC4561">
        <w:t xml:space="preserve">. </w:t>
      </w:r>
    </w:p>
    <w:tbl>
      <w:tblPr>
        <w:tblW w:w="0" w:type="auto"/>
        <w:tblLook w:val="04A0" w:firstRow="1" w:lastRow="0" w:firstColumn="1" w:lastColumn="0" w:noHBand="0" w:noVBand="1"/>
      </w:tblPr>
      <w:tblGrid>
        <w:gridCol w:w="8549"/>
        <w:gridCol w:w="811"/>
      </w:tblGrid>
      <w:tr w:rsidR="00EC4561" w14:paraId="69AD9510" w14:textId="77777777" w:rsidTr="00EC4561">
        <w:trPr>
          <w:trHeight w:val="540"/>
        </w:trPr>
        <w:tc>
          <w:tcPr>
            <w:tcW w:w="8549" w:type="dxa"/>
          </w:tcPr>
          <w:p w14:paraId="41D53B83" w14:textId="52D1E4AB" w:rsidR="00EC4561" w:rsidRPr="001D6044" w:rsidRDefault="00C32C85" w:rsidP="00663A8F">
            <w:pPr>
              <w:widowControl/>
              <w:autoSpaceDE/>
              <w:autoSpaceDN/>
              <w:adjustRightInd/>
              <w:spacing w:after="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 i,d,c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p,i,d</m:t>
                    </m:r>
                  </m:sub>
                </m:sSub>
              </m:oMath>
            </m:oMathPara>
          </w:p>
        </w:tc>
        <w:tc>
          <w:tcPr>
            <w:tcW w:w="811" w:type="dxa"/>
          </w:tcPr>
          <w:p w14:paraId="2C58E749" w14:textId="77777777" w:rsidR="00EC4561" w:rsidRPr="00F320B2" w:rsidRDefault="00EC4561" w:rsidP="00663A8F">
            <w:pPr>
              <w:pStyle w:val="ListParagraph"/>
              <w:widowControl/>
              <w:numPr>
                <w:ilvl w:val="0"/>
                <w:numId w:val="10"/>
              </w:numPr>
              <w:autoSpaceDE/>
              <w:autoSpaceDN/>
              <w:adjustRightInd/>
              <w:spacing w:after="0"/>
              <w:jc w:val="right"/>
              <w:rPr>
                <w:szCs w:val="20"/>
              </w:rPr>
            </w:pPr>
          </w:p>
        </w:tc>
      </w:tr>
    </w:tbl>
    <w:p w14:paraId="6A734D37" w14:textId="77777777" w:rsidR="00EC4561" w:rsidRDefault="00EC4561" w:rsidP="00EC4561">
      <w:pPr>
        <w:widowControl/>
        <w:tabs>
          <w:tab w:val="left" w:pos="0"/>
        </w:tabs>
        <w:rPr>
          <w:szCs w:val="20"/>
        </w:rPr>
      </w:pPr>
      <w:r w:rsidRPr="00EC4561">
        <w:rPr>
          <w:szCs w:val="20"/>
        </w:rPr>
        <w:t>Where:</w:t>
      </w:r>
    </w:p>
    <w:p w14:paraId="50FEF7FC" w14:textId="0DDFF0B7" w:rsidR="00EC4561" w:rsidRPr="008A4D92" w:rsidRDefault="00EC4561" w:rsidP="00EC4561">
      <w:pPr>
        <w:pStyle w:val="NoSpacing"/>
      </w:pPr>
      <w:r>
        <w:rPr>
          <w:i/>
        </w:rPr>
        <w:tab/>
      </w:r>
      <w:proofErr w:type="spellStart"/>
      <w:r>
        <w:rPr>
          <w:i/>
        </w:rPr>
        <w:t>E</w:t>
      </w:r>
      <w:r w:rsidRPr="008A4D92">
        <w:rPr>
          <w:i/>
          <w:vertAlign w:val="subscript"/>
        </w:rPr>
        <w:t>p</w:t>
      </w:r>
      <w:r>
        <w:rPr>
          <w:i/>
        </w:rPr>
        <w:t>,</w:t>
      </w:r>
      <w:r>
        <w:rPr>
          <w:i/>
          <w:vertAlign w:val="subscript"/>
        </w:rPr>
        <w:t>i,d</w:t>
      </w:r>
      <w:r w:rsidR="00EB6971">
        <w:rPr>
          <w:i/>
          <w:vertAlign w:val="subscript"/>
        </w:rPr>
        <w:t>,c</w:t>
      </w:r>
      <w:proofErr w:type="spellEnd"/>
      <w:r>
        <w:rPr>
          <w:i/>
        </w:rPr>
        <w:tab/>
        <w:t>=</w:t>
      </w:r>
      <w:r>
        <w:rPr>
          <w:i/>
        </w:rPr>
        <w:tab/>
      </w:r>
      <w:r w:rsidR="00EB6971">
        <w:t xml:space="preserve">Annual emissions of pollutant </w:t>
      </w:r>
      <w:r w:rsidR="00EB6971" w:rsidRPr="008A4D92">
        <w:rPr>
          <w:i/>
        </w:rPr>
        <w:t>p</w:t>
      </w:r>
      <w:r w:rsidR="00EB6971">
        <w:t xml:space="preserve"> from cooking meat type</w:t>
      </w:r>
      <w:r w:rsidR="00EB6971" w:rsidRPr="008A4D92">
        <w:rPr>
          <w:i/>
        </w:rPr>
        <w:t xml:space="preserve"> </w:t>
      </w:r>
      <w:proofErr w:type="spellStart"/>
      <w:r w:rsidR="00EB6971" w:rsidRPr="008A4D92">
        <w:rPr>
          <w:i/>
        </w:rPr>
        <w:t>i</w:t>
      </w:r>
      <w:proofErr w:type="spellEnd"/>
      <w:r w:rsidR="00EB6971">
        <w:t xml:space="preserve"> </w:t>
      </w:r>
      <w:r w:rsidR="00A10AF6">
        <w:t xml:space="preserve">on </w:t>
      </w:r>
      <w:r w:rsidR="00EB6971">
        <w:t xml:space="preserve">device </w:t>
      </w:r>
      <w:r w:rsidR="00EB6971" w:rsidRPr="008A4D92">
        <w:rPr>
          <w:i/>
        </w:rPr>
        <w:t>d</w:t>
      </w:r>
      <w:r w:rsidR="00EB6971">
        <w:rPr>
          <w:i/>
        </w:rPr>
        <w:t xml:space="preserve"> </w:t>
      </w:r>
      <w:r w:rsidR="00EB6971" w:rsidRPr="00EB6971">
        <w:t>in county</w:t>
      </w:r>
      <w:r w:rsidR="00EB6971">
        <w:rPr>
          <w:i/>
        </w:rPr>
        <w:t xml:space="preserve"> c</w:t>
      </w:r>
      <w:r w:rsidR="00EB6971">
        <w:t xml:space="preserve">, in </w:t>
      </w:r>
      <w:r w:rsidR="00903722">
        <w:t>pounds</w:t>
      </w:r>
    </w:p>
    <w:p w14:paraId="607C6D24" w14:textId="77777777" w:rsidR="00EC4561" w:rsidRDefault="00EC4561" w:rsidP="00EC4561">
      <w:pPr>
        <w:pStyle w:val="NoSpacing"/>
      </w:pPr>
      <w:r>
        <w:rPr>
          <w:i/>
        </w:rPr>
        <w:tab/>
      </w:r>
      <w:proofErr w:type="spellStart"/>
      <w:r w:rsidRPr="00F75383">
        <w:rPr>
          <w:i/>
        </w:rPr>
        <w:t>M</w:t>
      </w:r>
      <w:r w:rsidRPr="00F75383">
        <w:rPr>
          <w:i/>
          <w:vertAlign w:val="subscript"/>
        </w:rPr>
        <w:t>i,d,c</w:t>
      </w:r>
      <w:proofErr w:type="spellEnd"/>
      <w:r>
        <w:rPr>
          <w:vertAlign w:val="subscript"/>
        </w:rPr>
        <w:tab/>
      </w:r>
      <w:r>
        <w:t>=</w:t>
      </w:r>
      <w:r>
        <w:tab/>
        <w:t xml:space="preserve">Total amount of meat type </w:t>
      </w:r>
      <w:proofErr w:type="spellStart"/>
      <w:r w:rsidRPr="00974021">
        <w:rPr>
          <w:i/>
        </w:rPr>
        <w:t>i</w:t>
      </w:r>
      <w:proofErr w:type="spellEnd"/>
      <w:r>
        <w:t xml:space="preserve"> cooked on device </w:t>
      </w:r>
      <w:r w:rsidRPr="00974021">
        <w:rPr>
          <w:i/>
        </w:rPr>
        <w:t>d</w:t>
      </w:r>
      <w:r>
        <w:t xml:space="preserve"> in county </w:t>
      </w:r>
      <w:r>
        <w:rPr>
          <w:i/>
        </w:rPr>
        <w:t>c</w:t>
      </w:r>
      <w:r w:rsidRPr="00974021">
        <w:t>, in tons</w:t>
      </w:r>
    </w:p>
    <w:p w14:paraId="17C49D52" w14:textId="102E2144" w:rsidR="00EC4561" w:rsidRDefault="00EC4561" w:rsidP="00EC4561">
      <w:pPr>
        <w:pStyle w:val="NoSpacing"/>
        <w:rPr>
          <w:i/>
        </w:rPr>
      </w:pPr>
      <w:r>
        <w:tab/>
      </w:r>
      <w:proofErr w:type="spellStart"/>
      <w:r w:rsidRPr="00ED06C7">
        <w:rPr>
          <w:i/>
        </w:rPr>
        <w:t>EF</w:t>
      </w:r>
      <w:r w:rsidRPr="00ED06C7">
        <w:rPr>
          <w:i/>
          <w:vertAlign w:val="subscript"/>
        </w:rPr>
        <w:t>p</w:t>
      </w:r>
      <w:r w:rsidRPr="00ED06C7">
        <w:rPr>
          <w:i/>
        </w:rPr>
        <w:t>,</w:t>
      </w:r>
      <w:r w:rsidRPr="00ED06C7">
        <w:rPr>
          <w:i/>
          <w:vertAlign w:val="subscript"/>
        </w:rPr>
        <w:t>i,d</w:t>
      </w:r>
      <w:proofErr w:type="spellEnd"/>
      <w:r>
        <w:rPr>
          <w:vertAlign w:val="subscript"/>
        </w:rPr>
        <w:tab/>
      </w:r>
      <w:r>
        <w:t>=</w:t>
      </w:r>
      <w:r>
        <w:tab/>
        <w:t xml:space="preserve">Emissions factor for pollutant </w:t>
      </w:r>
      <w:r w:rsidRPr="008A4D92">
        <w:rPr>
          <w:i/>
        </w:rPr>
        <w:t>p</w:t>
      </w:r>
      <w:r>
        <w:rPr>
          <w:i/>
        </w:rPr>
        <w:t>,</w:t>
      </w:r>
      <w:r>
        <w:t xml:space="preserve"> in lbs. of pollutant per ton of meat type </w:t>
      </w:r>
      <w:proofErr w:type="spellStart"/>
      <w:r>
        <w:rPr>
          <w:i/>
        </w:rPr>
        <w:t>i</w:t>
      </w:r>
      <w:proofErr w:type="spellEnd"/>
      <w:r>
        <w:t xml:space="preserve"> cooked on </w:t>
      </w:r>
      <w:r w:rsidR="00A10AF6">
        <w:t xml:space="preserve">device </w:t>
      </w:r>
      <w:r w:rsidRPr="008A4D92">
        <w:rPr>
          <w:i/>
        </w:rPr>
        <w:t>d</w:t>
      </w:r>
    </w:p>
    <w:p w14:paraId="6CD415B3" w14:textId="739FA230" w:rsidR="00EC4561" w:rsidRDefault="00EC4561" w:rsidP="00EC4561">
      <w:pPr>
        <w:pStyle w:val="NoSpacing"/>
        <w:rPr>
          <w:i/>
        </w:rPr>
      </w:pPr>
    </w:p>
    <w:p w14:paraId="6A3D0427" w14:textId="1BB6F847" w:rsidR="00EC4561" w:rsidRPr="00ED06C7" w:rsidRDefault="00057F10" w:rsidP="00EC4561">
      <w:r>
        <w:t xml:space="preserve">The emissions </w:t>
      </w:r>
      <w:r w:rsidR="00EC4561">
        <w:t>are summed</w:t>
      </w:r>
      <w:r>
        <w:t xml:space="preserve"> for all types of meat </w:t>
      </w:r>
      <w:r w:rsidR="00F448A0">
        <w:t xml:space="preserve">and </w:t>
      </w:r>
      <w:proofErr w:type="spellStart"/>
      <w:r w:rsidR="00F448A0">
        <w:t>french</w:t>
      </w:r>
      <w:proofErr w:type="spellEnd"/>
      <w:r w:rsidR="00F448A0">
        <w:t xml:space="preserve"> fries </w:t>
      </w:r>
      <w:r>
        <w:t>to estimate the total emissions from each cooking device type in each county</w:t>
      </w:r>
      <w:r w:rsidR="00EB6971">
        <w:t xml:space="preserve">. </w:t>
      </w:r>
    </w:p>
    <w:tbl>
      <w:tblPr>
        <w:tblW w:w="0" w:type="auto"/>
        <w:tblLook w:val="04A0" w:firstRow="1" w:lastRow="0" w:firstColumn="1" w:lastColumn="0" w:noHBand="0" w:noVBand="1"/>
      </w:tblPr>
      <w:tblGrid>
        <w:gridCol w:w="8549"/>
        <w:gridCol w:w="811"/>
      </w:tblGrid>
      <w:tr w:rsidR="00EB6971" w14:paraId="02C6D804" w14:textId="77777777" w:rsidTr="00EB6971">
        <w:trPr>
          <w:trHeight w:val="540"/>
        </w:trPr>
        <w:tc>
          <w:tcPr>
            <w:tcW w:w="8549" w:type="dxa"/>
          </w:tcPr>
          <w:p w14:paraId="101F26E7" w14:textId="6D137A3B" w:rsidR="00EB6971" w:rsidRPr="001D6044" w:rsidRDefault="00C32C85" w:rsidP="00706BA4">
            <w:pPr>
              <w:widowControl/>
              <w:autoSpaceDE/>
              <w:autoSpaceDN/>
              <w:adjustRightInd/>
              <w:spacing w:before="60" w:after="60"/>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p,d,c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i</m:t>
                    </m:r>
                  </m:sub>
                  <m:sup/>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p,i,d,c</m:t>
                        </m:r>
                      </m:sub>
                    </m:sSub>
                  </m:e>
                </m:nary>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p,f,d,c</m:t>
                    </m:r>
                  </m:sub>
                </m:sSub>
              </m:oMath>
            </m:oMathPara>
          </w:p>
        </w:tc>
        <w:tc>
          <w:tcPr>
            <w:tcW w:w="811" w:type="dxa"/>
          </w:tcPr>
          <w:p w14:paraId="16241F06" w14:textId="77777777" w:rsidR="00EB6971" w:rsidRPr="00F320B2" w:rsidRDefault="00EB6971" w:rsidP="00663A8F">
            <w:pPr>
              <w:pStyle w:val="ListParagraph"/>
              <w:widowControl/>
              <w:numPr>
                <w:ilvl w:val="0"/>
                <w:numId w:val="10"/>
              </w:numPr>
              <w:autoSpaceDE/>
              <w:autoSpaceDN/>
              <w:adjustRightInd/>
              <w:spacing w:after="0"/>
              <w:jc w:val="right"/>
              <w:rPr>
                <w:szCs w:val="20"/>
              </w:rPr>
            </w:pPr>
          </w:p>
        </w:tc>
      </w:tr>
    </w:tbl>
    <w:p w14:paraId="2159B2B9" w14:textId="77777777" w:rsidR="00EB6971" w:rsidRDefault="00EB6971" w:rsidP="00EB6971">
      <w:pPr>
        <w:widowControl/>
        <w:tabs>
          <w:tab w:val="left" w:pos="0"/>
        </w:tabs>
        <w:rPr>
          <w:szCs w:val="20"/>
        </w:rPr>
      </w:pPr>
      <w:r w:rsidRPr="00EC4561">
        <w:rPr>
          <w:szCs w:val="20"/>
        </w:rPr>
        <w:t>Where:</w:t>
      </w:r>
    </w:p>
    <w:p w14:paraId="092A2F91" w14:textId="58525D94" w:rsidR="00EB6971" w:rsidRPr="008A4D92" w:rsidRDefault="00EB6971" w:rsidP="00EB6971">
      <w:pPr>
        <w:pStyle w:val="NoSpacing"/>
      </w:pPr>
      <w:r>
        <w:rPr>
          <w:i/>
        </w:rPr>
        <w:tab/>
      </w:r>
      <w:proofErr w:type="spellStart"/>
      <w:r>
        <w:rPr>
          <w:i/>
        </w:rPr>
        <w:t>E</w:t>
      </w:r>
      <w:r w:rsidRPr="008A4D92">
        <w:rPr>
          <w:i/>
          <w:vertAlign w:val="subscript"/>
        </w:rPr>
        <w:t>p</w:t>
      </w:r>
      <w:r>
        <w:rPr>
          <w:i/>
          <w:vertAlign w:val="subscript"/>
        </w:rPr>
        <w:t>,d,c</w:t>
      </w:r>
      <w:proofErr w:type="spellEnd"/>
      <w:r>
        <w:rPr>
          <w:i/>
        </w:rPr>
        <w:tab/>
        <w:t>=</w:t>
      </w:r>
      <w:r>
        <w:rPr>
          <w:i/>
        </w:rPr>
        <w:tab/>
      </w:r>
      <w:r>
        <w:t xml:space="preserve">Total annual emissions of pollutant </w:t>
      </w:r>
      <w:r w:rsidRPr="008A4D92">
        <w:rPr>
          <w:i/>
        </w:rPr>
        <w:t>p</w:t>
      </w:r>
      <w:r>
        <w:t xml:space="preserve"> from cooking device </w:t>
      </w:r>
      <w:r w:rsidRPr="008A4D92">
        <w:rPr>
          <w:i/>
        </w:rPr>
        <w:t>d</w:t>
      </w:r>
      <w:r>
        <w:rPr>
          <w:i/>
        </w:rPr>
        <w:t xml:space="preserve"> </w:t>
      </w:r>
      <w:r>
        <w:t xml:space="preserve">in county </w:t>
      </w:r>
      <w:r>
        <w:rPr>
          <w:i/>
        </w:rPr>
        <w:t>c</w:t>
      </w:r>
    </w:p>
    <w:p w14:paraId="63DB8F0D" w14:textId="77777777" w:rsidR="00706BA4" w:rsidRDefault="00057F10" w:rsidP="00057F10">
      <w:pPr>
        <w:pStyle w:val="NoSpacing"/>
        <w:rPr>
          <w:i/>
        </w:rPr>
      </w:pPr>
      <w:r>
        <w:rPr>
          <w:i/>
        </w:rPr>
        <w:tab/>
      </w:r>
      <w:proofErr w:type="spellStart"/>
      <w:r>
        <w:rPr>
          <w:i/>
        </w:rPr>
        <w:t>E</w:t>
      </w:r>
      <w:r w:rsidRPr="008A4D92">
        <w:rPr>
          <w:i/>
          <w:vertAlign w:val="subscript"/>
        </w:rPr>
        <w:t>p</w:t>
      </w:r>
      <w:r>
        <w:rPr>
          <w:i/>
        </w:rPr>
        <w:t>,</w:t>
      </w:r>
      <w:r>
        <w:rPr>
          <w:i/>
          <w:vertAlign w:val="subscript"/>
        </w:rPr>
        <w:t>i,d,c</w:t>
      </w:r>
      <w:proofErr w:type="spellEnd"/>
      <w:r>
        <w:rPr>
          <w:i/>
        </w:rPr>
        <w:tab/>
        <w:t>=</w:t>
      </w:r>
      <w:r>
        <w:rPr>
          <w:i/>
        </w:rPr>
        <w:tab/>
      </w:r>
      <w:r>
        <w:t xml:space="preserve">Annual emissions of pollutant </w:t>
      </w:r>
      <w:r w:rsidRPr="008A4D92">
        <w:rPr>
          <w:i/>
        </w:rPr>
        <w:t>p</w:t>
      </w:r>
      <w:r>
        <w:t xml:space="preserve"> from cooking meat type</w:t>
      </w:r>
      <w:r w:rsidRPr="008A4D92">
        <w:rPr>
          <w:i/>
        </w:rPr>
        <w:t xml:space="preserve"> </w:t>
      </w:r>
      <w:proofErr w:type="spellStart"/>
      <w:r w:rsidRPr="008A4D92">
        <w:rPr>
          <w:i/>
        </w:rPr>
        <w:t>i</w:t>
      </w:r>
      <w:proofErr w:type="spellEnd"/>
      <w:r>
        <w:t xml:space="preserve"> on device </w:t>
      </w:r>
      <w:r w:rsidRPr="008A4D92">
        <w:rPr>
          <w:i/>
        </w:rPr>
        <w:t>d</w:t>
      </w:r>
      <w:r>
        <w:rPr>
          <w:i/>
        </w:rPr>
        <w:t xml:space="preserve"> </w:t>
      </w:r>
      <w:r w:rsidRPr="00EB6971">
        <w:t>in county</w:t>
      </w:r>
      <w:r>
        <w:rPr>
          <w:i/>
        </w:rPr>
        <w:t xml:space="preserve"> c</w:t>
      </w:r>
    </w:p>
    <w:p w14:paraId="55A6BF85" w14:textId="6322453D" w:rsidR="00057F10" w:rsidRPr="008A4D92" w:rsidRDefault="00706BA4" w:rsidP="00057F10">
      <w:pPr>
        <w:pStyle w:val="NoSpacing"/>
      </w:pPr>
      <w:r>
        <w:rPr>
          <w:i/>
        </w:rPr>
        <w:tab/>
      </w:r>
      <w:proofErr w:type="spellStart"/>
      <w:r>
        <w:rPr>
          <w:i/>
        </w:rPr>
        <w:t>E</w:t>
      </w:r>
      <w:r w:rsidRPr="008A4D92">
        <w:rPr>
          <w:i/>
          <w:vertAlign w:val="subscript"/>
        </w:rPr>
        <w:t>p</w:t>
      </w:r>
      <w:r>
        <w:rPr>
          <w:i/>
        </w:rPr>
        <w:t>,</w:t>
      </w:r>
      <w:r>
        <w:rPr>
          <w:i/>
          <w:vertAlign w:val="subscript"/>
        </w:rPr>
        <w:t>f,d,c</w:t>
      </w:r>
      <w:proofErr w:type="spellEnd"/>
      <w:r>
        <w:rPr>
          <w:i/>
        </w:rPr>
        <w:tab/>
        <w:t>=</w:t>
      </w:r>
      <w:r>
        <w:rPr>
          <w:i/>
        </w:rPr>
        <w:tab/>
      </w:r>
      <w:r>
        <w:t xml:space="preserve">Annual emissions of pollutant </w:t>
      </w:r>
      <w:r w:rsidRPr="008A4D92">
        <w:rPr>
          <w:i/>
        </w:rPr>
        <w:t>p</w:t>
      </w:r>
      <w:r>
        <w:t xml:space="preserve"> from cooking </w:t>
      </w:r>
      <w:proofErr w:type="spellStart"/>
      <w:r>
        <w:t>french</w:t>
      </w:r>
      <w:proofErr w:type="spellEnd"/>
      <w:r>
        <w:t xml:space="preserve"> fries, </w:t>
      </w:r>
      <w:r>
        <w:rPr>
          <w:i/>
        </w:rPr>
        <w:t>f</w:t>
      </w:r>
      <w:r w:rsidRPr="008A4D92">
        <w:t>,</w:t>
      </w:r>
      <w:r>
        <w:rPr>
          <w:i/>
        </w:rPr>
        <w:t xml:space="preserve"> </w:t>
      </w:r>
      <w:r>
        <w:t xml:space="preserve">on device </w:t>
      </w:r>
      <w:r w:rsidRPr="008A4D92">
        <w:rPr>
          <w:i/>
        </w:rPr>
        <w:t>d</w:t>
      </w:r>
      <w:r>
        <w:rPr>
          <w:i/>
        </w:rPr>
        <w:t xml:space="preserve"> </w:t>
      </w:r>
      <w:r w:rsidRPr="00EB6971">
        <w:t>in county</w:t>
      </w:r>
      <w:r>
        <w:t xml:space="preserve"> </w:t>
      </w:r>
      <w:r>
        <w:rPr>
          <w:i/>
        </w:rPr>
        <w:t>c</w:t>
      </w:r>
    </w:p>
    <w:p w14:paraId="78F45B45" w14:textId="62403E66" w:rsidR="00EB6971" w:rsidRPr="00EB6971" w:rsidRDefault="00EB6971" w:rsidP="00EB6971">
      <w:pPr>
        <w:pStyle w:val="NoSpacing"/>
      </w:pPr>
    </w:p>
    <w:p w14:paraId="06A93ED7" w14:textId="77777777" w:rsidR="007241A8" w:rsidRPr="003733A0" w:rsidRDefault="007241A8" w:rsidP="007241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25DC62AC" w14:textId="77777777" w:rsidR="007241A8" w:rsidRDefault="007241A8" w:rsidP="007241A8">
      <w:pPr>
        <w:pStyle w:val="Heading1"/>
      </w:pPr>
      <w:r>
        <w:t>Point Source Subtraction</w:t>
      </w:r>
    </w:p>
    <w:p w14:paraId="12C22C8A" w14:textId="2D8D3AD8" w:rsidR="007241A8" w:rsidRDefault="007241A8" w:rsidP="007241A8">
      <w:pPr>
        <w:widowControl/>
        <w:tabs>
          <w:tab w:val="left" w:pos="0"/>
        </w:tabs>
        <w:rPr>
          <w:szCs w:val="20"/>
        </w:rPr>
      </w:pPr>
      <w:r>
        <w:rPr>
          <w:szCs w:val="20"/>
        </w:rPr>
        <w:t>There are no point sou</w:t>
      </w:r>
      <w:r w:rsidR="00F320B2">
        <w:rPr>
          <w:szCs w:val="20"/>
        </w:rPr>
        <w:t>rce-specific SCCs for commercial cooking</w:t>
      </w:r>
      <w:r>
        <w:rPr>
          <w:szCs w:val="20"/>
        </w:rPr>
        <w:t>; therefore point source subtraction is not performed for this category.</w:t>
      </w:r>
    </w:p>
    <w:p w14:paraId="3E336B9F" w14:textId="77777777" w:rsidR="007241A8" w:rsidRPr="00663A8F" w:rsidRDefault="007241A8" w:rsidP="007241A8">
      <w:pPr>
        <w:pStyle w:val="Heading1"/>
      </w:pPr>
      <w:r w:rsidRPr="00663A8F">
        <w:lastRenderedPageBreak/>
        <w:t xml:space="preserve">Sample Calculations </w:t>
      </w:r>
    </w:p>
    <w:p w14:paraId="55B48329" w14:textId="34C72E2C" w:rsidR="007241A8" w:rsidRDefault="007241A8" w:rsidP="007241A8">
      <w:pPr>
        <w:widowControl/>
        <w:tabs>
          <w:tab w:val="left" w:pos="0"/>
        </w:tabs>
        <w:rPr>
          <w:szCs w:val="20"/>
        </w:rPr>
      </w:pPr>
      <w:r>
        <w:rPr>
          <w:szCs w:val="20"/>
        </w:rPr>
        <w:fldChar w:fldCharType="begin"/>
      </w:r>
      <w:r>
        <w:rPr>
          <w:szCs w:val="20"/>
        </w:rPr>
        <w:instrText xml:space="preserve"> REF _Ref477187560 \h </w:instrText>
      </w:r>
      <w:r>
        <w:rPr>
          <w:szCs w:val="20"/>
        </w:rPr>
      </w:r>
      <w:r>
        <w:rPr>
          <w:szCs w:val="20"/>
        </w:rPr>
        <w:fldChar w:fldCharType="separate"/>
      </w:r>
      <w:r w:rsidR="008A4D92">
        <w:t xml:space="preserve">Table </w:t>
      </w:r>
      <w:r w:rsidR="008A4D92">
        <w:rPr>
          <w:noProof/>
        </w:rPr>
        <w:t>5</w:t>
      </w:r>
      <w:r>
        <w:rPr>
          <w:szCs w:val="20"/>
        </w:rPr>
        <w:fldChar w:fldCharType="end"/>
      </w:r>
      <w:r>
        <w:rPr>
          <w:szCs w:val="20"/>
        </w:rPr>
        <w:t xml:space="preserve"> lists sample calculations to determine the </w:t>
      </w:r>
      <w:r w:rsidRPr="004008E6">
        <w:rPr>
          <w:szCs w:val="20"/>
        </w:rPr>
        <w:t xml:space="preserve">VOC emissions from </w:t>
      </w:r>
      <w:r w:rsidR="005574E0">
        <w:rPr>
          <w:szCs w:val="20"/>
        </w:rPr>
        <w:t>commercial cooking on flat griddles</w:t>
      </w:r>
      <w:r>
        <w:rPr>
          <w:szCs w:val="20"/>
        </w:rPr>
        <w:t xml:space="preserve"> </w:t>
      </w:r>
      <w:r w:rsidRPr="004008E6">
        <w:rPr>
          <w:szCs w:val="20"/>
        </w:rPr>
        <w:t xml:space="preserve">in </w:t>
      </w:r>
      <w:r>
        <w:rPr>
          <w:szCs w:val="20"/>
        </w:rPr>
        <w:t>Apache County</w:t>
      </w:r>
      <w:r w:rsidRPr="004008E6">
        <w:rPr>
          <w:szCs w:val="20"/>
        </w:rPr>
        <w:t xml:space="preserve">, </w:t>
      </w:r>
      <w:r>
        <w:rPr>
          <w:szCs w:val="20"/>
        </w:rPr>
        <w:t>Arizona.</w:t>
      </w:r>
      <w:r w:rsidR="003D3C15">
        <w:rPr>
          <w:szCs w:val="20"/>
        </w:rPr>
        <w:t xml:space="preserve"> The first two</w:t>
      </w:r>
      <w:r w:rsidR="00E82DB6">
        <w:rPr>
          <w:szCs w:val="20"/>
        </w:rPr>
        <w:t xml:space="preserve"> equations use fast food restaurants as an example</w:t>
      </w:r>
      <w:r w:rsidR="003D3C15">
        <w:rPr>
          <w:szCs w:val="20"/>
        </w:rPr>
        <w:t>, and equations 4 and 10 use hamburgers as an example</w:t>
      </w:r>
      <w:r w:rsidR="00E82DB6">
        <w:rPr>
          <w:szCs w:val="20"/>
        </w:rPr>
        <w:t>. However, these calculations would need to be repeated to calcu</w:t>
      </w:r>
      <w:r w:rsidR="003D3C15">
        <w:rPr>
          <w:szCs w:val="20"/>
        </w:rPr>
        <w:t>late values for all restaurant and meat</w:t>
      </w:r>
      <w:r w:rsidR="00E82DB6">
        <w:rPr>
          <w:szCs w:val="20"/>
        </w:rPr>
        <w:t xml:space="preserve"> types. </w:t>
      </w:r>
    </w:p>
    <w:p w14:paraId="091891EA" w14:textId="43EBB27C" w:rsidR="007241A8" w:rsidRDefault="007241A8" w:rsidP="007241A8">
      <w:pPr>
        <w:pStyle w:val="TableCaption"/>
      </w:pPr>
      <w:bookmarkStart w:id="16" w:name="_Ref477187560"/>
      <w:r>
        <w:t xml:space="preserve">Table </w:t>
      </w:r>
      <w:r w:rsidR="00C32C85">
        <w:fldChar w:fldCharType="begin"/>
      </w:r>
      <w:r w:rsidR="00C32C85">
        <w:instrText xml:space="preserve"> SEQ Table \* ARABIC </w:instrText>
      </w:r>
      <w:r w:rsidR="00C32C85">
        <w:fldChar w:fldCharType="separate"/>
      </w:r>
      <w:r w:rsidR="008A4D92">
        <w:rPr>
          <w:noProof/>
        </w:rPr>
        <w:t>5</w:t>
      </w:r>
      <w:r w:rsidR="00C32C85">
        <w:rPr>
          <w:noProof/>
        </w:rPr>
        <w:fldChar w:fldCharType="end"/>
      </w:r>
      <w:bookmarkEnd w:id="16"/>
      <w:r>
        <w:t xml:space="preserve">. Sample calculations for VOC emissions from </w:t>
      </w:r>
      <w:r w:rsidR="00EB6971">
        <w:t>commercial cooking</w:t>
      </w:r>
      <w:r>
        <w:t xml:space="preserve"> </w:t>
      </w:r>
      <w:r w:rsidR="00663A8F">
        <w:t xml:space="preserve">on Flat Griddles </w:t>
      </w:r>
      <w:r>
        <w:t>in Apache County, AZ.</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676"/>
        <w:gridCol w:w="4450"/>
        <w:gridCol w:w="1806"/>
      </w:tblGrid>
      <w:tr w:rsidR="003D3C15" w:rsidRPr="00DF0B38" w14:paraId="6C7D4FD2" w14:textId="77777777" w:rsidTr="00C93CE1">
        <w:trPr>
          <w:cantSplit/>
          <w:tblHeader/>
        </w:trPr>
        <w:tc>
          <w:tcPr>
            <w:tcW w:w="649" w:type="dxa"/>
            <w:shd w:val="clear" w:color="auto" w:fill="D9D9D9" w:themeFill="background1" w:themeFillShade="D9"/>
            <w:vAlign w:val="center"/>
          </w:tcPr>
          <w:p w14:paraId="0EA28591" w14:textId="77777777" w:rsidR="007241A8" w:rsidRPr="00CB7658" w:rsidRDefault="007241A8" w:rsidP="00CB7658">
            <w:pPr>
              <w:widowControl/>
              <w:tabs>
                <w:tab w:val="left" w:pos="0"/>
              </w:tabs>
              <w:spacing w:after="0"/>
              <w:rPr>
                <w:b/>
                <w:szCs w:val="20"/>
              </w:rPr>
            </w:pPr>
            <w:r w:rsidRPr="00CB7658">
              <w:rPr>
                <w:b/>
                <w:szCs w:val="20"/>
              </w:rPr>
              <w:t>Eq. #</w:t>
            </w:r>
          </w:p>
        </w:tc>
        <w:tc>
          <w:tcPr>
            <w:tcW w:w="2676" w:type="dxa"/>
            <w:shd w:val="clear" w:color="auto" w:fill="D9D9D9" w:themeFill="background1" w:themeFillShade="D9"/>
            <w:vAlign w:val="center"/>
          </w:tcPr>
          <w:p w14:paraId="0BEAD110" w14:textId="77777777" w:rsidR="007241A8" w:rsidRPr="00CB7658" w:rsidRDefault="007241A8" w:rsidP="00CB7658">
            <w:pPr>
              <w:widowControl/>
              <w:tabs>
                <w:tab w:val="left" w:pos="0"/>
              </w:tabs>
              <w:spacing w:after="0"/>
              <w:rPr>
                <w:b/>
                <w:szCs w:val="20"/>
              </w:rPr>
            </w:pPr>
            <w:r w:rsidRPr="00CB7658">
              <w:rPr>
                <w:b/>
                <w:szCs w:val="20"/>
              </w:rPr>
              <w:t>Equation</w:t>
            </w:r>
          </w:p>
        </w:tc>
        <w:tc>
          <w:tcPr>
            <w:tcW w:w="4450" w:type="dxa"/>
            <w:shd w:val="clear" w:color="auto" w:fill="D9D9D9" w:themeFill="background1" w:themeFillShade="D9"/>
            <w:vAlign w:val="center"/>
          </w:tcPr>
          <w:p w14:paraId="4A630DEE" w14:textId="77777777" w:rsidR="007241A8" w:rsidRPr="00CB7658" w:rsidRDefault="007241A8" w:rsidP="00CB7658">
            <w:pPr>
              <w:widowControl/>
              <w:tabs>
                <w:tab w:val="left" w:pos="0"/>
              </w:tabs>
              <w:spacing w:after="0"/>
              <w:rPr>
                <w:b/>
                <w:szCs w:val="20"/>
              </w:rPr>
            </w:pPr>
            <w:r w:rsidRPr="00CB7658">
              <w:rPr>
                <w:b/>
                <w:szCs w:val="20"/>
              </w:rPr>
              <w:t>Values for Apache County, AZ</w:t>
            </w:r>
          </w:p>
        </w:tc>
        <w:tc>
          <w:tcPr>
            <w:tcW w:w="1806" w:type="dxa"/>
            <w:shd w:val="clear" w:color="auto" w:fill="D9D9D9" w:themeFill="background1" w:themeFillShade="D9"/>
            <w:vAlign w:val="center"/>
          </w:tcPr>
          <w:p w14:paraId="551A495D" w14:textId="77777777" w:rsidR="007241A8" w:rsidRPr="00CB7658" w:rsidRDefault="007241A8" w:rsidP="00CB7658">
            <w:pPr>
              <w:widowControl/>
              <w:tabs>
                <w:tab w:val="left" w:pos="0"/>
              </w:tabs>
              <w:spacing w:after="0"/>
              <w:rPr>
                <w:b/>
                <w:szCs w:val="20"/>
              </w:rPr>
            </w:pPr>
            <w:r w:rsidRPr="00CB7658">
              <w:rPr>
                <w:b/>
                <w:szCs w:val="20"/>
              </w:rPr>
              <w:t>Result</w:t>
            </w:r>
          </w:p>
        </w:tc>
      </w:tr>
      <w:tr w:rsidR="003D3C15" w14:paraId="70D80E09" w14:textId="77777777" w:rsidTr="00C93CE1">
        <w:trPr>
          <w:cantSplit/>
        </w:trPr>
        <w:tc>
          <w:tcPr>
            <w:tcW w:w="649" w:type="dxa"/>
            <w:vAlign w:val="center"/>
          </w:tcPr>
          <w:p w14:paraId="1E6C1FBB" w14:textId="77777777" w:rsidR="007241A8" w:rsidRPr="00F320B2" w:rsidRDefault="007241A8" w:rsidP="00CB7658">
            <w:pPr>
              <w:widowControl/>
              <w:tabs>
                <w:tab w:val="left" w:pos="0"/>
              </w:tabs>
              <w:spacing w:after="60"/>
              <w:rPr>
                <w:szCs w:val="20"/>
              </w:rPr>
            </w:pPr>
            <w:r w:rsidRPr="00F320B2">
              <w:rPr>
                <w:szCs w:val="20"/>
              </w:rPr>
              <w:t>1</w:t>
            </w:r>
          </w:p>
        </w:tc>
        <w:tc>
          <w:tcPr>
            <w:tcW w:w="2676" w:type="dxa"/>
            <w:vAlign w:val="center"/>
          </w:tcPr>
          <w:p w14:paraId="350A06E6" w14:textId="462719B0" w:rsidR="007241A8" w:rsidRPr="00E82DB6" w:rsidRDefault="00C32C85" w:rsidP="00CB7658">
            <w:pPr>
              <w:widowControl/>
              <w:tabs>
                <w:tab w:val="left" w:pos="0"/>
              </w:tabs>
              <w:spacing w:after="60"/>
              <w:rPr>
                <w:b/>
                <w:szCs w:val="20"/>
              </w:rPr>
            </w:pPr>
            <m:oMathPara>
              <m:oMathParaPr>
                <m:jc m:val="left"/>
              </m:oMathParaP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t,c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Frac</m:t>
                    </m:r>
                  </m:e>
                  <m:sub>
                    <m:r>
                      <w:rPr>
                        <w:rFonts w:ascii="Cambria Math" w:hAnsi="Cambria Math"/>
                        <w:szCs w:val="20"/>
                      </w:rPr>
                      <m:t>t,d</m:t>
                    </m:r>
                  </m:sub>
                </m:sSub>
              </m:oMath>
            </m:oMathPara>
          </w:p>
        </w:tc>
        <w:tc>
          <w:tcPr>
            <w:tcW w:w="4450" w:type="dxa"/>
            <w:vAlign w:val="center"/>
          </w:tcPr>
          <w:p w14:paraId="5CB787B6" w14:textId="0BB9556B" w:rsidR="007241A8" w:rsidRPr="00F320B2" w:rsidRDefault="00CC2753" w:rsidP="00CC2753">
            <w:pPr>
              <w:widowControl/>
              <w:tabs>
                <w:tab w:val="left" w:pos="0"/>
              </w:tabs>
              <w:spacing w:after="60"/>
              <w:rPr>
                <w:szCs w:val="20"/>
              </w:rPr>
            </w:pPr>
            <m:oMathPara>
              <m:oMath>
                <m:r>
                  <w:rPr>
                    <w:rFonts w:ascii="Cambria Math" w:hAnsi="Cambria Math"/>
                    <w:szCs w:val="20"/>
                  </w:rPr>
                  <m:t>6 fast food rest. ×51.9% with flat griddles</m:t>
                </m:r>
              </m:oMath>
            </m:oMathPara>
          </w:p>
        </w:tc>
        <w:tc>
          <w:tcPr>
            <w:tcW w:w="1806" w:type="dxa"/>
          </w:tcPr>
          <w:p w14:paraId="07DE2903" w14:textId="5A94EDA1" w:rsidR="007241A8" w:rsidRPr="00F320B2" w:rsidRDefault="00CC2753" w:rsidP="00CB7658">
            <w:pPr>
              <w:widowControl/>
              <w:tabs>
                <w:tab w:val="left" w:pos="0"/>
              </w:tabs>
              <w:spacing w:after="60"/>
              <w:rPr>
                <w:szCs w:val="20"/>
              </w:rPr>
            </w:pPr>
            <w:r>
              <w:rPr>
                <w:szCs w:val="20"/>
              </w:rPr>
              <w:t>3.114 fast food restaurants in Apache County, AZ with flat griddles</w:t>
            </w:r>
          </w:p>
        </w:tc>
      </w:tr>
      <w:tr w:rsidR="003D3C15" w14:paraId="03E6165D" w14:textId="77777777" w:rsidTr="00C93CE1">
        <w:trPr>
          <w:cantSplit/>
        </w:trPr>
        <w:tc>
          <w:tcPr>
            <w:tcW w:w="649" w:type="dxa"/>
            <w:vAlign w:val="center"/>
          </w:tcPr>
          <w:p w14:paraId="2B9F6715" w14:textId="77777777" w:rsidR="007241A8" w:rsidRPr="00F320B2" w:rsidRDefault="007241A8" w:rsidP="00CB7658">
            <w:pPr>
              <w:widowControl/>
              <w:tabs>
                <w:tab w:val="left" w:pos="0"/>
              </w:tabs>
              <w:spacing w:after="60"/>
              <w:rPr>
                <w:szCs w:val="20"/>
              </w:rPr>
            </w:pPr>
            <w:r w:rsidRPr="00F320B2">
              <w:rPr>
                <w:szCs w:val="20"/>
              </w:rPr>
              <w:t>2</w:t>
            </w:r>
          </w:p>
        </w:tc>
        <w:tc>
          <w:tcPr>
            <w:tcW w:w="2676" w:type="dxa"/>
            <w:vAlign w:val="center"/>
          </w:tcPr>
          <w:p w14:paraId="1D425531" w14:textId="7D3721C3" w:rsidR="007241A8" w:rsidRPr="00CC2753"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t,d</m:t>
                    </m:r>
                  </m:sub>
                </m:sSub>
              </m:oMath>
            </m:oMathPara>
          </w:p>
        </w:tc>
        <w:tc>
          <w:tcPr>
            <w:tcW w:w="4450" w:type="dxa"/>
            <w:vAlign w:val="center"/>
          </w:tcPr>
          <w:p w14:paraId="14CAF3FF" w14:textId="30C9778F" w:rsidR="007241A8" w:rsidRPr="00F320B2" w:rsidRDefault="00CC2753" w:rsidP="00CC2753">
            <w:pPr>
              <w:widowControl/>
              <w:tabs>
                <w:tab w:val="left" w:pos="0"/>
              </w:tabs>
              <w:spacing w:after="60"/>
              <w:rPr>
                <w:szCs w:val="20"/>
              </w:rPr>
            </w:pPr>
            <m:oMathPara>
              <m:oMath>
                <m:r>
                  <w:rPr>
                    <w:rFonts w:ascii="Cambria Math" w:hAnsi="Cambria Math"/>
                    <w:szCs w:val="20"/>
                  </w:rPr>
                  <m:t>3.114 fast food rest. with flat griddles ×1.43 flat griddles per rest.</m:t>
                </m:r>
              </m:oMath>
            </m:oMathPara>
          </w:p>
        </w:tc>
        <w:tc>
          <w:tcPr>
            <w:tcW w:w="1806" w:type="dxa"/>
          </w:tcPr>
          <w:p w14:paraId="48FF4425" w14:textId="1E6D1B46" w:rsidR="007241A8" w:rsidRPr="00F320B2" w:rsidRDefault="00CC2753" w:rsidP="00CB7658">
            <w:pPr>
              <w:widowControl/>
              <w:tabs>
                <w:tab w:val="left" w:pos="0"/>
              </w:tabs>
              <w:spacing w:after="60"/>
              <w:rPr>
                <w:szCs w:val="20"/>
              </w:rPr>
            </w:pPr>
            <w:r>
              <w:rPr>
                <w:szCs w:val="20"/>
              </w:rPr>
              <w:t>4.45 flat griddles in fast food restaurants in Apache County, AZ</w:t>
            </w:r>
          </w:p>
        </w:tc>
      </w:tr>
      <w:tr w:rsidR="003D3C15" w14:paraId="634E0B4F" w14:textId="77777777" w:rsidTr="00C93CE1">
        <w:trPr>
          <w:cantSplit/>
        </w:trPr>
        <w:tc>
          <w:tcPr>
            <w:tcW w:w="649" w:type="dxa"/>
            <w:vAlign w:val="center"/>
          </w:tcPr>
          <w:p w14:paraId="2CF495E0" w14:textId="77777777" w:rsidR="007241A8" w:rsidRPr="00F320B2" w:rsidRDefault="007241A8" w:rsidP="00CB7658">
            <w:pPr>
              <w:widowControl/>
              <w:tabs>
                <w:tab w:val="left" w:pos="0"/>
              </w:tabs>
              <w:spacing w:after="60"/>
              <w:rPr>
                <w:szCs w:val="20"/>
              </w:rPr>
            </w:pPr>
            <w:r w:rsidRPr="00F320B2">
              <w:rPr>
                <w:szCs w:val="20"/>
              </w:rPr>
              <w:t>3</w:t>
            </w:r>
          </w:p>
        </w:tc>
        <w:tc>
          <w:tcPr>
            <w:tcW w:w="2676" w:type="dxa"/>
            <w:vAlign w:val="center"/>
          </w:tcPr>
          <w:p w14:paraId="3E266CAB" w14:textId="3E45D4E6" w:rsidR="007241A8" w:rsidRPr="00CC2753"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D</m:t>
                    </m:r>
                  </m:e>
                  <m:sub>
                    <m:r>
                      <w:rPr>
                        <w:rFonts w:ascii="Cambria Math" w:hAnsi="Cambria Math"/>
                        <w:szCs w:val="20"/>
                      </w:rPr>
                      <m:t>c,d</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t</m:t>
                    </m:r>
                  </m:sub>
                  <m:sup/>
                  <m:e>
                    <m:sSub>
                      <m:sSubPr>
                        <m:ctrlPr>
                          <w:rPr>
                            <w:rFonts w:ascii="Cambria Math" w:hAnsi="Cambria Math"/>
                            <w:i/>
                            <w:szCs w:val="20"/>
                          </w:rPr>
                        </m:ctrlPr>
                      </m:sSubPr>
                      <m:e>
                        <m:r>
                          <w:rPr>
                            <w:rFonts w:ascii="Cambria Math" w:hAnsi="Cambria Math"/>
                            <w:szCs w:val="20"/>
                          </w:rPr>
                          <m:t>D</m:t>
                        </m:r>
                      </m:e>
                      <m:sub>
                        <m:r>
                          <w:rPr>
                            <w:rFonts w:ascii="Cambria Math" w:hAnsi="Cambria Math"/>
                            <w:szCs w:val="20"/>
                          </w:rPr>
                          <m:t>t,c,d</m:t>
                        </m:r>
                      </m:sub>
                    </m:sSub>
                  </m:e>
                </m:nary>
              </m:oMath>
            </m:oMathPara>
          </w:p>
        </w:tc>
        <w:tc>
          <w:tcPr>
            <w:tcW w:w="4450" w:type="dxa"/>
            <w:vAlign w:val="center"/>
          </w:tcPr>
          <w:p w14:paraId="6323C219" w14:textId="10E8EAC8" w:rsidR="007241A8" w:rsidRPr="00F320B2" w:rsidRDefault="00C32C85" w:rsidP="00CB7658">
            <w:pPr>
              <w:widowControl/>
              <w:tabs>
                <w:tab w:val="left" w:pos="0"/>
              </w:tabs>
              <w:spacing w:after="60"/>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Flat griddles in Apache County, AZ</m:t>
                    </m:r>
                  </m:e>
                </m:nary>
              </m:oMath>
            </m:oMathPara>
          </w:p>
        </w:tc>
        <w:tc>
          <w:tcPr>
            <w:tcW w:w="1806" w:type="dxa"/>
          </w:tcPr>
          <w:p w14:paraId="6DDA1B16" w14:textId="0BA216AB" w:rsidR="007241A8" w:rsidRPr="00F320B2" w:rsidRDefault="00CC2753" w:rsidP="00CB7658">
            <w:pPr>
              <w:widowControl/>
              <w:tabs>
                <w:tab w:val="left" w:pos="0"/>
              </w:tabs>
              <w:spacing w:after="60"/>
              <w:rPr>
                <w:szCs w:val="20"/>
              </w:rPr>
            </w:pPr>
            <w:r>
              <w:rPr>
                <w:szCs w:val="20"/>
              </w:rPr>
              <w:t xml:space="preserve">9.5 flat griddles in all </w:t>
            </w:r>
            <w:r w:rsidR="002A191E">
              <w:rPr>
                <w:szCs w:val="20"/>
              </w:rPr>
              <w:t>restaurants in Apache County, AZ</w:t>
            </w:r>
          </w:p>
        </w:tc>
      </w:tr>
      <w:tr w:rsidR="003D3C15" w14:paraId="6891497F" w14:textId="77777777" w:rsidTr="00C93CE1">
        <w:trPr>
          <w:cantSplit/>
        </w:trPr>
        <w:tc>
          <w:tcPr>
            <w:tcW w:w="649" w:type="dxa"/>
            <w:vAlign w:val="center"/>
          </w:tcPr>
          <w:p w14:paraId="4414BA54" w14:textId="77777777" w:rsidR="007241A8" w:rsidRPr="00F320B2" w:rsidRDefault="007241A8" w:rsidP="00CB7658">
            <w:pPr>
              <w:widowControl/>
              <w:tabs>
                <w:tab w:val="left" w:pos="0"/>
              </w:tabs>
              <w:spacing w:after="60"/>
              <w:rPr>
                <w:szCs w:val="20"/>
              </w:rPr>
            </w:pPr>
            <w:r w:rsidRPr="00F320B2">
              <w:rPr>
                <w:szCs w:val="20"/>
              </w:rPr>
              <w:t>4</w:t>
            </w:r>
          </w:p>
        </w:tc>
        <w:tc>
          <w:tcPr>
            <w:tcW w:w="2676" w:type="dxa"/>
            <w:vAlign w:val="center"/>
          </w:tcPr>
          <w:p w14:paraId="6A3D002E" w14:textId="3AEBD76E" w:rsidR="007241A8" w:rsidRPr="00CC2753"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D</m:t>
                    </m:r>
                  </m:e>
                  <m:sub>
                    <m:r>
                      <w:rPr>
                        <w:rFonts w:ascii="Cambria Math" w:hAnsi="Cambria Math"/>
                        <w:szCs w:val="20"/>
                      </w:rPr>
                      <m:t>c,d</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m:t>
                    </m:r>
                  </m:sub>
                </m:sSub>
              </m:oMath>
            </m:oMathPara>
          </w:p>
        </w:tc>
        <w:tc>
          <w:tcPr>
            <w:tcW w:w="4450" w:type="dxa"/>
            <w:vAlign w:val="center"/>
          </w:tcPr>
          <w:p w14:paraId="5A1B9E8E" w14:textId="77777777" w:rsidR="000B1A38" w:rsidRPr="00C93CE1" w:rsidRDefault="003D3C15" w:rsidP="003D3C15">
            <w:pPr>
              <w:widowControl/>
              <w:tabs>
                <w:tab w:val="left" w:pos="0"/>
              </w:tabs>
              <w:spacing w:after="60"/>
              <w:rPr>
                <w:szCs w:val="20"/>
              </w:rPr>
            </w:pPr>
            <m:oMathPara>
              <m:oMath>
                <m:r>
                  <w:rPr>
                    <w:rFonts w:ascii="Cambria Math" w:hAnsi="Cambria Math"/>
                    <w:szCs w:val="20"/>
                  </w:rPr>
                  <m:t xml:space="preserve">9.5 flat griddles in Apache ×9.4 tons of hamburger cooked on flat </m:t>
                </m:r>
              </m:oMath>
            </m:oMathPara>
          </w:p>
          <w:p w14:paraId="413CD27B" w14:textId="709E81F4" w:rsidR="007241A8" w:rsidRPr="00F320B2" w:rsidRDefault="003D3C15" w:rsidP="003D3C15">
            <w:pPr>
              <w:widowControl/>
              <w:tabs>
                <w:tab w:val="left" w:pos="0"/>
              </w:tabs>
              <w:spacing w:after="60"/>
              <w:rPr>
                <w:szCs w:val="20"/>
              </w:rPr>
            </w:pPr>
            <m:oMathPara>
              <m:oMath>
                <m:r>
                  <w:rPr>
                    <w:rFonts w:ascii="Cambria Math" w:hAnsi="Cambria Math"/>
                    <w:szCs w:val="20"/>
                  </w:rPr>
                  <m:t>griddles</m:t>
                </m:r>
              </m:oMath>
            </m:oMathPara>
          </w:p>
        </w:tc>
        <w:tc>
          <w:tcPr>
            <w:tcW w:w="1806" w:type="dxa"/>
          </w:tcPr>
          <w:p w14:paraId="5563967E" w14:textId="69A15C2C" w:rsidR="007241A8" w:rsidRPr="00F320B2" w:rsidRDefault="003D3C15" w:rsidP="00CB7658">
            <w:pPr>
              <w:widowControl/>
              <w:tabs>
                <w:tab w:val="left" w:pos="0"/>
              </w:tabs>
              <w:spacing w:after="60"/>
              <w:rPr>
                <w:szCs w:val="20"/>
              </w:rPr>
            </w:pPr>
            <w:r>
              <w:rPr>
                <w:szCs w:val="20"/>
              </w:rPr>
              <w:t>89.3 tons of hamburger cooked on fl</w:t>
            </w:r>
            <w:r w:rsidR="002A191E">
              <w:rPr>
                <w:szCs w:val="20"/>
              </w:rPr>
              <w:t>at griddles in Apache County, AZ</w:t>
            </w:r>
          </w:p>
        </w:tc>
      </w:tr>
      <w:tr w:rsidR="003D3C15" w14:paraId="4C82FF84" w14:textId="77777777" w:rsidTr="00C93CE1">
        <w:trPr>
          <w:cantSplit/>
        </w:trPr>
        <w:tc>
          <w:tcPr>
            <w:tcW w:w="649" w:type="dxa"/>
            <w:vAlign w:val="center"/>
          </w:tcPr>
          <w:p w14:paraId="28BD724B" w14:textId="77777777" w:rsidR="007241A8" w:rsidRPr="00F320B2" w:rsidRDefault="007241A8" w:rsidP="00CB7658">
            <w:pPr>
              <w:widowControl/>
              <w:tabs>
                <w:tab w:val="left" w:pos="0"/>
              </w:tabs>
              <w:spacing w:after="60"/>
              <w:rPr>
                <w:szCs w:val="20"/>
              </w:rPr>
            </w:pPr>
            <w:r w:rsidRPr="00F320B2">
              <w:rPr>
                <w:szCs w:val="20"/>
              </w:rPr>
              <w:t>5</w:t>
            </w:r>
          </w:p>
        </w:tc>
        <w:tc>
          <w:tcPr>
            <w:tcW w:w="2676" w:type="dxa"/>
            <w:vAlign w:val="center"/>
          </w:tcPr>
          <w:p w14:paraId="06D662F8" w14:textId="4F33BB48" w:rsidR="007241A8" w:rsidRPr="003D3C15" w:rsidRDefault="00C32C85" w:rsidP="003D3C15">
            <w:pPr>
              <w:widowControl/>
              <w:tabs>
                <w:tab w:val="left" w:pos="0"/>
                <w:tab w:val="center" w:pos="4320"/>
                <w:tab w:val="right" w:pos="846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lim,c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R</m:t>
                        </m:r>
                      </m:e>
                      <m:sub>
                        <m:r>
                          <w:rPr>
                            <w:rFonts w:ascii="Cambria Math" w:hAnsi="Cambria Math"/>
                            <w:szCs w:val="20"/>
                          </w:rPr>
                          <m:t>lim,c</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lim,US</m:t>
                        </m:r>
                      </m:sub>
                    </m:sSub>
                  </m:den>
                </m:f>
              </m:oMath>
            </m:oMathPara>
          </w:p>
        </w:tc>
        <w:tc>
          <w:tcPr>
            <w:tcW w:w="4450" w:type="dxa"/>
            <w:vAlign w:val="center"/>
          </w:tcPr>
          <w:p w14:paraId="699F6EA7" w14:textId="5EC42455" w:rsidR="007241A8" w:rsidRPr="00F320B2" w:rsidRDefault="00663A8F" w:rsidP="00BC2B30">
            <w:pPr>
              <w:widowControl/>
              <w:tabs>
                <w:tab w:val="left" w:pos="0"/>
              </w:tabs>
              <w:spacing w:after="60"/>
              <w:jc w:val="center"/>
              <w:rPr>
                <w:szCs w:val="20"/>
              </w:rPr>
            </w:pPr>
            <w:r>
              <w:rPr>
                <w:szCs w:val="20"/>
              </w:rPr>
              <w:t>N/A</w:t>
            </w:r>
          </w:p>
        </w:tc>
        <w:tc>
          <w:tcPr>
            <w:tcW w:w="1806" w:type="dxa"/>
          </w:tcPr>
          <w:p w14:paraId="2464DD1A" w14:textId="0EBFEEDD" w:rsidR="007241A8"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00A1A8B0" w14:textId="77777777" w:rsidTr="00C93CE1">
        <w:trPr>
          <w:cantSplit/>
        </w:trPr>
        <w:tc>
          <w:tcPr>
            <w:tcW w:w="649" w:type="dxa"/>
            <w:vAlign w:val="center"/>
          </w:tcPr>
          <w:p w14:paraId="58915952" w14:textId="77777777" w:rsidR="007241A8" w:rsidRPr="00F320B2" w:rsidRDefault="007241A8" w:rsidP="00CB7658">
            <w:pPr>
              <w:widowControl/>
              <w:tabs>
                <w:tab w:val="left" w:pos="0"/>
              </w:tabs>
              <w:spacing w:after="60"/>
              <w:rPr>
                <w:szCs w:val="20"/>
              </w:rPr>
            </w:pPr>
            <w:r w:rsidRPr="00F320B2">
              <w:rPr>
                <w:szCs w:val="20"/>
              </w:rPr>
              <w:t>6</w:t>
            </w:r>
          </w:p>
        </w:tc>
        <w:tc>
          <w:tcPr>
            <w:tcW w:w="2676" w:type="dxa"/>
            <w:vAlign w:val="center"/>
          </w:tcPr>
          <w:p w14:paraId="5B1C8DFB" w14:textId="550C882B" w:rsidR="007241A8"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full,c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R</m:t>
                        </m:r>
                      </m:e>
                      <m:sub>
                        <m:r>
                          <w:rPr>
                            <w:rFonts w:ascii="Cambria Math" w:hAnsi="Cambria Math"/>
                            <w:szCs w:val="20"/>
                          </w:rPr>
                          <m:t>full,c</m:t>
                        </m:r>
                      </m:sub>
                    </m:sSub>
                  </m:num>
                  <m:den>
                    <m:sSub>
                      <m:sSubPr>
                        <m:ctrlPr>
                          <w:rPr>
                            <w:rFonts w:ascii="Cambria Math" w:hAnsi="Cambria Math"/>
                            <w:i/>
                            <w:szCs w:val="20"/>
                          </w:rPr>
                        </m:ctrlPr>
                      </m:sSubPr>
                      <m:e>
                        <m:r>
                          <w:rPr>
                            <w:rFonts w:ascii="Cambria Math" w:hAnsi="Cambria Math"/>
                            <w:szCs w:val="20"/>
                          </w:rPr>
                          <m:t>R</m:t>
                        </m:r>
                      </m:e>
                      <m:sub>
                        <m:r>
                          <w:rPr>
                            <w:rFonts w:ascii="Cambria Math" w:hAnsi="Cambria Math"/>
                            <w:szCs w:val="20"/>
                          </w:rPr>
                          <m:t>full,US</m:t>
                        </m:r>
                      </m:sub>
                    </m:sSub>
                  </m:den>
                </m:f>
              </m:oMath>
            </m:oMathPara>
          </w:p>
        </w:tc>
        <w:tc>
          <w:tcPr>
            <w:tcW w:w="4450" w:type="dxa"/>
            <w:vAlign w:val="center"/>
          </w:tcPr>
          <w:p w14:paraId="717FC54D" w14:textId="25B2B6A2" w:rsidR="007241A8" w:rsidRPr="00F320B2" w:rsidRDefault="00663A8F" w:rsidP="00BC2B30">
            <w:pPr>
              <w:widowControl/>
              <w:tabs>
                <w:tab w:val="left" w:pos="0"/>
              </w:tabs>
              <w:spacing w:after="60"/>
              <w:jc w:val="center"/>
              <w:rPr>
                <w:szCs w:val="20"/>
              </w:rPr>
            </w:pPr>
            <w:r>
              <w:rPr>
                <w:szCs w:val="20"/>
              </w:rPr>
              <w:t>N/A</w:t>
            </w:r>
          </w:p>
        </w:tc>
        <w:tc>
          <w:tcPr>
            <w:tcW w:w="1806" w:type="dxa"/>
          </w:tcPr>
          <w:p w14:paraId="4DC1031F" w14:textId="52DBAD84" w:rsidR="007241A8"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62064A01" w14:textId="77777777" w:rsidTr="00C93CE1">
        <w:trPr>
          <w:cantSplit/>
        </w:trPr>
        <w:tc>
          <w:tcPr>
            <w:tcW w:w="649" w:type="dxa"/>
            <w:vAlign w:val="center"/>
          </w:tcPr>
          <w:p w14:paraId="4356D96B" w14:textId="7C2D5F5B" w:rsidR="00F320B2" w:rsidRPr="00F320B2" w:rsidRDefault="00F320B2" w:rsidP="00CB7658">
            <w:pPr>
              <w:widowControl/>
              <w:tabs>
                <w:tab w:val="left" w:pos="0"/>
              </w:tabs>
              <w:spacing w:after="60"/>
              <w:rPr>
                <w:szCs w:val="20"/>
              </w:rPr>
            </w:pPr>
            <w:r w:rsidRPr="00F320B2">
              <w:rPr>
                <w:szCs w:val="20"/>
              </w:rPr>
              <w:t>7</w:t>
            </w:r>
          </w:p>
        </w:tc>
        <w:tc>
          <w:tcPr>
            <w:tcW w:w="2676" w:type="dxa"/>
            <w:vAlign w:val="center"/>
          </w:tcPr>
          <w:p w14:paraId="75DFBAB4" w14:textId="69CE487F" w:rsidR="00F320B2"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lim,US</m:t>
                    </m:r>
                  </m:sub>
                </m:sSub>
                <m:r>
                  <w:rPr>
                    <w:rFonts w:ascii="Cambria Math" w:hAnsi="Cambria Math"/>
                    <w:szCs w:val="20"/>
                  </w:rPr>
                  <m:t>÷2000 lbs per ton</m:t>
                </m:r>
              </m:oMath>
            </m:oMathPara>
          </w:p>
        </w:tc>
        <w:tc>
          <w:tcPr>
            <w:tcW w:w="4450" w:type="dxa"/>
            <w:vAlign w:val="center"/>
          </w:tcPr>
          <w:p w14:paraId="230A8D9E" w14:textId="442B20C1" w:rsidR="00F320B2" w:rsidRPr="00F320B2" w:rsidRDefault="00663A8F" w:rsidP="00BC2B30">
            <w:pPr>
              <w:widowControl/>
              <w:tabs>
                <w:tab w:val="left" w:pos="0"/>
              </w:tabs>
              <w:spacing w:after="60"/>
              <w:jc w:val="center"/>
              <w:rPr>
                <w:szCs w:val="20"/>
              </w:rPr>
            </w:pPr>
            <w:r>
              <w:rPr>
                <w:szCs w:val="20"/>
              </w:rPr>
              <w:t>N/A</w:t>
            </w:r>
          </w:p>
        </w:tc>
        <w:tc>
          <w:tcPr>
            <w:tcW w:w="1806" w:type="dxa"/>
          </w:tcPr>
          <w:p w14:paraId="66E7B48C" w14:textId="509C72ED" w:rsidR="00F320B2"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691BADC4" w14:textId="77777777" w:rsidTr="00C93CE1">
        <w:trPr>
          <w:cantSplit/>
        </w:trPr>
        <w:tc>
          <w:tcPr>
            <w:tcW w:w="649" w:type="dxa"/>
            <w:vAlign w:val="center"/>
          </w:tcPr>
          <w:p w14:paraId="7FB2461B" w14:textId="73B01EC4" w:rsidR="00F320B2" w:rsidRPr="00F320B2" w:rsidRDefault="00F320B2" w:rsidP="00CB7658">
            <w:pPr>
              <w:widowControl/>
              <w:tabs>
                <w:tab w:val="left" w:pos="0"/>
              </w:tabs>
              <w:spacing w:after="60"/>
              <w:rPr>
                <w:szCs w:val="20"/>
              </w:rPr>
            </w:pPr>
            <w:r w:rsidRPr="00F320B2">
              <w:rPr>
                <w:szCs w:val="20"/>
              </w:rPr>
              <w:t>8</w:t>
            </w:r>
          </w:p>
        </w:tc>
        <w:tc>
          <w:tcPr>
            <w:tcW w:w="2676" w:type="dxa"/>
            <w:vAlign w:val="center"/>
          </w:tcPr>
          <w:p w14:paraId="75386567" w14:textId="099A8A8E" w:rsidR="00F320B2"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RFrac</m:t>
                    </m:r>
                  </m:e>
                  <m:sub>
                    <m:r>
                      <w:rPr>
                        <w:rFonts w:ascii="Cambria Math" w:hAnsi="Cambria Math"/>
                        <w:szCs w:val="20"/>
                      </w:rPr>
                      <m:t>full,c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full,US</m:t>
                    </m:r>
                  </m:sub>
                </m:sSub>
                <m:r>
                  <w:rPr>
                    <w:rFonts w:ascii="Cambria Math" w:hAnsi="Cambria Math"/>
                    <w:szCs w:val="20"/>
                  </w:rPr>
                  <m:t>÷2000 lbs per ton</m:t>
                </m:r>
              </m:oMath>
            </m:oMathPara>
          </w:p>
        </w:tc>
        <w:tc>
          <w:tcPr>
            <w:tcW w:w="4450" w:type="dxa"/>
            <w:vAlign w:val="center"/>
          </w:tcPr>
          <w:p w14:paraId="0F971A54" w14:textId="57DBF553" w:rsidR="00F320B2" w:rsidRPr="00F320B2" w:rsidRDefault="00663A8F" w:rsidP="00BC2B30">
            <w:pPr>
              <w:widowControl/>
              <w:tabs>
                <w:tab w:val="left" w:pos="0"/>
              </w:tabs>
              <w:spacing w:after="60"/>
              <w:jc w:val="center"/>
              <w:rPr>
                <w:szCs w:val="20"/>
              </w:rPr>
            </w:pPr>
            <w:r>
              <w:rPr>
                <w:szCs w:val="20"/>
              </w:rPr>
              <w:t>N/A</w:t>
            </w:r>
          </w:p>
        </w:tc>
        <w:tc>
          <w:tcPr>
            <w:tcW w:w="1806" w:type="dxa"/>
          </w:tcPr>
          <w:p w14:paraId="32D9D05F" w14:textId="1CF1BD00" w:rsidR="00F320B2"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3CC211B0" w14:textId="77777777" w:rsidTr="00C93CE1">
        <w:trPr>
          <w:cantSplit/>
        </w:trPr>
        <w:tc>
          <w:tcPr>
            <w:tcW w:w="649" w:type="dxa"/>
            <w:vAlign w:val="center"/>
          </w:tcPr>
          <w:p w14:paraId="64D6EE10" w14:textId="46993705" w:rsidR="00F320B2" w:rsidRPr="00F320B2" w:rsidRDefault="00F320B2" w:rsidP="00CB7658">
            <w:pPr>
              <w:widowControl/>
              <w:tabs>
                <w:tab w:val="left" w:pos="0"/>
              </w:tabs>
              <w:spacing w:after="60"/>
              <w:rPr>
                <w:szCs w:val="20"/>
              </w:rPr>
            </w:pPr>
            <w:r w:rsidRPr="00F320B2">
              <w:rPr>
                <w:szCs w:val="20"/>
              </w:rPr>
              <w:t>9</w:t>
            </w:r>
          </w:p>
        </w:tc>
        <w:tc>
          <w:tcPr>
            <w:tcW w:w="2676" w:type="dxa"/>
            <w:vAlign w:val="center"/>
          </w:tcPr>
          <w:p w14:paraId="2477B654" w14:textId="00EF5E82" w:rsidR="00F320B2"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F</m:t>
                    </m:r>
                  </m:e>
                  <m:sub>
                    <m:r>
                      <w:rPr>
                        <w:rFonts w:ascii="Cambria Math" w:hAnsi="Cambria Math"/>
                        <w:szCs w:val="20"/>
                      </w:rPr>
                      <m:t>all,c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lim,c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full,c</m:t>
                    </m:r>
                  </m:sub>
                </m:sSub>
              </m:oMath>
            </m:oMathPara>
          </w:p>
        </w:tc>
        <w:tc>
          <w:tcPr>
            <w:tcW w:w="4450" w:type="dxa"/>
            <w:vAlign w:val="center"/>
          </w:tcPr>
          <w:p w14:paraId="1F9A782E" w14:textId="2C5F4AC5" w:rsidR="00F320B2" w:rsidRPr="00F320B2" w:rsidRDefault="00663A8F" w:rsidP="00BC2B30">
            <w:pPr>
              <w:widowControl/>
              <w:tabs>
                <w:tab w:val="left" w:pos="0"/>
              </w:tabs>
              <w:spacing w:after="60"/>
              <w:jc w:val="center"/>
              <w:rPr>
                <w:szCs w:val="20"/>
              </w:rPr>
            </w:pPr>
            <w:r>
              <w:rPr>
                <w:szCs w:val="20"/>
              </w:rPr>
              <w:t>N/A</w:t>
            </w:r>
          </w:p>
        </w:tc>
        <w:tc>
          <w:tcPr>
            <w:tcW w:w="1806" w:type="dxa"/>
          </w:tcPr>
          <w:p w14:paraId="04013104" w14:textId="00EC66BF" w:rsidR="00F320B2"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6D646D19" w14:textId="77777777" w:rsidTr="00C93CE1">
        <w:trPr>
          <w:cantSplit/>
        </w:trPr>
        <w:tc>
          <w:tcPr>
            <w:tcW w:w="649" w:type="dxa"/>
            <w:vAlign w:val="center"/>
          </w:tcPr>
          <w:p w14:paraId="18E3B328" w14:textId="27F5D360" w:rsidR="00EC4561" w:rsidRPr="00F320B2" w:rsidRDefault="00EC4561" w:rsidP="00CB7658">
            <w:pPr>
              <w:widowControl/>
              <w:tabs>
                <w:tab w:val="left" w:pos="0"/>
              </w:tabs>
              <w:spacing w:after="60"/>
              <w:rPr>
                <w:szCs w:val="20"/>
              </w:rPr>
            </w:pPr>
            <w:r>
              <w:rPr>
                <w:szCs w:val="20"/>
              </w:rPr>
              <w:lastRenderedPageBreak/>
              <w:t>10</w:t>
            </w:r>
          </w:p>
        </w:tc>
        <w:tc>
          <w:tcPr>
            <w:tcW w:w="2676" w:type="dxa"/>
            <w:vAlign w:val="center"/>
          </w:tcPr>
          <w:p w14:paraId="725CCC69" w14:textId="0DD12B71" w:rsidR="00EC4561"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 i,d,c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p,i,d</m:t>
                    </m:r>
                  </m:sub>
                </m:sSub>
                <m:r>
                  <w:rPr>
                    <w:rFonts w:ascii="Cambria Math" w:hAnsi="Cambria Math"/>
                    <w:szCs w:val="20"/>
                  </w:rPr>
                  <m:t>÷2000 lbs per ton</m:t>
                </m:r>
              </m:oMath>
            </m:oMathPara>
          </w:p>
        </w:tc>
        <w:tc>
          <w:tcPr>
            <w:tcW w:w="4450" w:type="dxa"/>
            <w:vAlign w:val="center"/>
          </w:tcPr>
          <w:p w14:paraId="6D1AD1E7" w14:textId="761BF6C1" w:rsidR="00EC4561" w:rsidRPr="00F320B2" w:rsidRDefault="00E01980" w:rsidP="00E01980">
            <w:pPr>
              <w:widowControl/>
              <w:tabs>
                <w:tab w:val="left" w:pos="0"/>
              </w:tabs>
              <w:spacing w:after="60"/>
              <w:rPr>
                <w:szCs w:val="20"/>
              </w:rPr>
            </w:pPr>
            <m:oMathPara>
              <m:oMath>
                <m:r>
                  <w:rPr>
                    <w:rFonts w:ascii="Cambria Math" w:hAnsi="Cambria Math"/>
                    <w:szCs w:val="20"/>
                  </w:rPr>
                  <m:t xml:space="preserve">89.3 tons of hamburger cooked×0.14 lbs. VOC per ton hamburger÷2000 lbs. per ton </m:t>
                </m:r>
              </m:oMath>
            </m:oMathPara>
          </w:p>
        </w:tc>
        <w:tc>
          <w:tcPr>
            <w:tcW w:w="1806" w:type="dxa"/>
          </w:tcPr>
          <w:p w14:paraId="38F36B34" w14:textId="7AD5542D" w:rsidR="00EC4561" w:rsidRPr="00F320B2" w:rsidRDefault="00D95BA0" w:rsidP="00E01980">
            <w:pPr>
              <w:widowControl/>
              <w:tabs>
                <w:tab w:val="left" w:pos="0"/>
              </w:tabs>
              <w:spacing w:after="60"/>
              <w:rPr>
                <w:szCs w:val="20"/>
              </w:rPr>
            </w:pPr>
            <w:r>
              <w:rPr>
                <w:szCs w:val="20"/>
              </w:rPr>
              <w:t>0</w:t>
            </w:r>
            <w:r w:rsidR="00E01980">
              <w:rPr>
                <w:szCs w:val="20"/>
              </w:rPr>
              <w:t>.00625 tons VOC emissions from cooking hamburgers on flat griddles in Apache County, AZ</w:t>
            </w:r>
          </w:p>
        </w:tc>
      </w:tr>
      <w:tr w:rsidR="003D3C15" w14:paraId="1B549EFC" w14:textId="77777777" w:rsidTr="00C93CE1">
        <w:trPr>
          <w:cantSplit/>
        </w:trPr>
        <w:tc>
          <w:tcPr>
            <w:tcW w:w="649" w:type="dxa"/>
            <w:vAlign w:val="center"/>
          </w:tcPr>
          <w:p w14:paraId="0F9E4F75" w14:textId="1CBAC48C" w:rsidR="00EC4561" w:rsidRPr="00F320B2" w:rsidRDefault="00EC4561" w:rsidP="00CB7658">
            <w:pPr>
              <w:widowControl/>
              <w:tabs>
                <w:tab w:val="left" w:pos="0"/>
              </w:tabs>
              <w:spacing w:after="60"/>
              <w:rPr>
                <w:szCs w:val="20"/>
              </w:rPr>
            </w:pPr>
            <w:r>
              <w:rPr>
                <w:szCs w:val="20"/>
              </w:rPr>
              <w:t>11</w:t>
            </w:r>
          </w:p>
        </w:tc>
        <w:tc>
          <w:tcPr>
            <w:tcW w:w="2676" w:type="dxa"/>
            <w:vAlign w:val="center"/>
          </w:tcPr>
          <w:p w14:paraId="475B06CF" w14:textId="3B4E0C7F" w:rsidR="00EC4561" w:rsidRPr="003D3C15" w:rsidRDefault="00C32C85" w:rsidP="003D3C15">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p,f,d,c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F</m:t>
                    </m:r>
                  </m:e>
                  <m:sub>
                    <m:r>
                      <w:rPr>
                        <w:rFonts w:ascii="Cambria Math" w:hAnsi="Cambria Math"/>
                        <w:szCs w:val="20"/>
                      </w:rPr>
                      <m:t>all,c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p,f,d</m:t>
                    </m:r>
                  </m:sub>
                </m:sSub>
                <m:r>
                  <w:rPr>
                    <w:rFonts w:ascii="Cambria Math" w:hAnsi="Cambria Math"/>
                    <w:szCs w:val="20"/>
                  </w:rPr>
                  <m:t>÷2000 lbs per ton</m:t>
                </m:r>
              </m:oMath>
            </m:oMathPara>
          </w:p>
        </w:tc>
        <w:tc>
          <w:tcPr>
            <w:tcW w:w="4450" w:type="dxa"/>
            <w:vAlign w:val="center"/>
          </w:tcPr>
          <w:p w14:paraId="0A20FBBC" w14:textId="15DCC70B" w:rsidR="00EC4561" w:rsidRPr="00F320B2" w:rsidRDefault="003D3C15" w:rsidP="00BC2B30">
            <w:pPr>
              <w:widowControl/>
              <w:tabs>
                <w:tab w:val="left" w:pos="0"/>
              </w:tabs>
              <w:spacing w:after="60"/>
              <w:jc w:val="center"/>
              <w:rPr>
                <w:szCs w:val="20"/>
              </w:rPr>
            </w:pPr>
            <w:r>
              <w:rPr>
                <w:szCs w:val="20"/>
              </w:rPr>
              <w:t>N/A</w:t>
            </w:r>
          </w:p>
        </w:tc>
        <w:tc>
          <w:tcPr>
            <w:tcW w:w="1806" w:type="dxa"/>
          </w:tcPr>
          <w:p w14:paraId="2E66082E" w14:textId="0A669898" w:rsidR="00EC4561" w:rsidRPr="00F320B2" w:rsidRDefault="003D3C15" w:rsidP="00CB7658">
            <w:pPr>
              <w:widowControl/>
              <w:tabs>
                <w:tab w:val="left" w:pos="0"/>
              </w:tabs>
              <w:spacing w:after="60"/>
              <w:rPr>
                <w:szCs w:val="20"/>
              </w:rPr>
            </w:pPr>
            <w:r>
              <w:rPr>
                <w:szCs w:val="20"/>
              </w:rPr>
              <w:t>Equation is for deep-fat fryers; example is for flat griddles</w:t>
            </w:r>
          </w:p>
        </w:tc>
      </w:tr>
      <w:tr w:rsidR="003D3C15" w14:paraId="1A719375" w14:textId="77777777" w:rsidTr="00C93CE1">
        <w:trPr>
          <w:cantSplit/>
        </w:trPr>
        <w:tc>
          <w:tcPr>
            <w:tcW w:w="649" w:type="dxa"/>
            <w:vAlign w:val="center"/>
          </w:tcPr>
          <w:p w14:paraId="45874BFD" w14:textId="4412EAF4" w:rsidR="00EC4561" w:rsidRPr="00F320B2" w:rsidRDefault="00EC4561" w:rsidP="00CB7658">
            <w:pPr>
              <w:widowControl/>
              <w:tabs>
                <w:tab w:val="left" w:pos="0"/>
              </w:tabs>
              <w:spacing w:after="60"/>
              <w:rPr>
                <w:szCs w:val="20"/>
              </w:rPr>
            </w:pPr>
            <w:r>
              <w:rPr>
                <w:szCs w:val="20"/>
              </w:rPr>
              <w:t>12</w:t>
            </w:r>
          </w:p>
        </w:tc>
        <w:tc>
          <w:tcPr>
            <w:tcW w:w="2676" w:type="dxa"/>
            <w:vAlign w:val="center"/>
          </w:tcPr>
          <w:p w14:paraId="727B0C6A" w14:textId="6ADEF8D7" w:rsidR="00EC4561"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 i,d,c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M</m:t>
                    </m:r>
                  </m:e>
                  <m:sub>
                    <m:r>
                      <w:rPr>
                        <w:rFonts w:ascii="Cambria Math" w:hAnsi="Cambria Math"/>
                        <w:szCs w:val="20"/>
                      </w:rPr>
                      <m:t>i,d,c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p,i,d</m:t>
                    </m:r>
                  </m:sub>
                </m:sSub>
              </m:oMath>
            </m:oMathPara>
          </w:p>
        </w:tc>
        <w:tc>
          <w:tcPr>
            <w:tcW w:w="4450" w:type="dxa"/>
            <w:vAlign w:val="center"/>
          </w:tcPr>
          <w:p w14:paraId="759820BC" w14:textId="047F99CD" w:rsidR="00EC4561" w:rsidRPr="00F320B2" w:rsidRDefault="00E01980" w:rsidP="00BC2B30">
            <w:pPr>
              <w:widowControl/>
              <w:tabs>
                <w:tab w:val="left" w:pos="0"/>
              </w:tabs>
              <w:spacing w:after="60"/>
              <w:jc w:val="center"/>
              <w:rPr>
                <w:szCs w:val="20"/>
              </w:rPr>
            </w:pPr>
            <w:r>
              <w:rPr>
                <w:szCs w:val="20"/>
              </w:rPr>
              <w:t>NA</w:t>
            </w:r>
          </w:p>
        </w:tc>
        <w:tc>
          <w:tcPr>
            <w:tcW w:w="1806" w:type="dxa"/>
          </w:tcPr>
          <w:p w14:paraId="682CD198" w14:textId="2E3BEE4B" w:rsidR="00EC4561" w:rsidRPr="00F320B2" w:rsidRDefault="00E01980" w:rsidP="00CB7658">
            <w:pPr>
              <w:widowControl/>
              <w:tabs>
                <w:tab w:val="left" w:pos="0"/>
              </w:tabs>
              <w:spacing w:after="60"/>
              <w:rPr>
                <w:szCs w:val="20"/>
              </w:rPr>
            </w:pPr>
            <w:r>
              <w:rPr>
                <w:szCs w:val="20"/>
              </w:rPr>
              <w:t>Equation is for HAPs; example is for VOC</w:t>
            </w:r>
          </w:p>
        </w:tc>
      </w:tr>
      <w:tr w:rsidR="003D3C15" w14:paraId="0B7F2688" w14:textId="77777777" w:rsidTr="00C93CE1">
        <w:trPr>
          <w:cantSplit/>
        </w:trPr>
        <w:tc>
          <w:tcPr>
            <w:tcW w:w="649" w:type="dxa"/>
            <w:vAlign w:val="center"/>
          </w:tcPr>
          <w:p w14:paraId="76C44E27" w14:textId="24CC600B" w:rsidR="00EC4561" w:rsidRPr="00F320B2" w:rsidRDefault="00EC4561" w:rsidP="00CB7658">
            <w:pPr>
              <w:widowControl/>
              <w:tabs>
                <w:tab w:val="left" w:pos="0"/>
              </w:tabs>
              <w:spacing w:after="60"/>
              <w:rPr>
                <w:szCs w:val="20"/>
              </w:rPr>
            </w:pPr>
            <w:r>
              <w:rPr>
                <w:szCs w:val="20"/>
              </w:rPr>
              <w:t>13</w:t>
            </w:r>
          </w:p>
        </w:tc>
        <w:tc>
          <w:tcPr>
            <w:tcW w:w="2676" w:type="dxa"/>
            <w:vAlign w:val="center"/>
          </w:tcPr>
          <w:p w14:paraId="63F722FB" w14:textId="7DD4C1C5" w:rsidR="00EC4561" w:rsidRPr="003D3C15" w:rsidRDefault="00C32C85" w:rsidP="00CB7658">
            <w:pPr>
              <w:widowControl/>
              <w:tabs>
                <w:tab w:val="left" w:pos="0"/>
              </w:tabs>
              <w:spacing w:after="60"/>
              <w:rPr>
                <w:szCs w:val="20"/>
              </w:rPr>
            </w:pPr>
            <m:oMathPara>
              <m:oMathParaPr>
                <m:jc m:val="left"/>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p,d,c</m:t>
                    </m:r>
                  </m:sub>
                </m:sSub>
                <m:r>
                  <w:rPr>
                    <w:rFonts w:ascii="Cambria Math" w:hAnsi="Cambria Math"/>
                    <w:szCs w:val="20"/>
                  </w:rPr>
                  <m:t>=</m:t>
                </m:r>
                <m:nary>
                  <m:naryPr>
                    <m:chr m:val="∑"/>
                    <m:limLoc m:val="subSup"/>
                    <m:supHide m:val="1"/>
                    <m:ctrlPr>
                      <w:rPr>
                        <w:rFonts w:ascii="Cambria Math" w:hAnsi="Cambria Math"/>
                        <w:i/>
                        <w:szCs w:val="20"/>
                      </w:rPr>
                    </m:ctrlPr>
                  </m:naryPr>
                  <m:sub>
                    <m:r>
                      <w:rPr>
                        <w:rFonts w:ascii="Cambria Math" w:hAnsi="Cambria Math"/>
                        <w:szCs w:val="20"/>
                      </w:rPr>
                      <m:t>i</m:t>
                    </m:r>
                  </m:sub>
                  <m:sup/>
                  <m:e>
                    <m:sSub>
                      <m:sSubPr>
                        <m:ctrlPr>
                          <w:rPr>
                            <w:rFonts w:ascii="Cambria Math" w:hAnsi="Cambria Math"/>
                            <w:i/>
                            <w:szCs w:val="20"/>
                          </w:rPr>
                        </m:ctrlPr>
                      </m:sSubPr>
                      <m:e>
                        <m:r>
                          <w:rPr>
                            <w:rFonts w:ascii="Cambria Math" w:hAnsi="Cambria Math"/>
                            <w:szCs w:val="20"/>
                          </w:rPr>
                          <m:t>E</m:t>
                        </m:r>
                      </m:e>
                      <m:sub>
                        <m:r>
                          <w:rPr>
                            <w:rFonts w:ascii="Cambria Math" w:hAnsi="Cambria Math"/>
                            <w:szCs w:val="20"/>
                          </w:rPr>
                          <m:t>p,i,d,c</m:t>
                        </m:r>
                      </m:sub>
                    </m:sSub>
                  </m:e>
                </m:nary>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m:t>
                    </m:r>
                  </m:e>
                  <m:sub>
                    <m:r>
                      <w:rPr>
                        <w:rFonts w:ascii="Cambria Math" w:hAnsi="Cambria Math"/>
                        <w:szCs w:val="20"/>
                      </w:rPr>
                      <m:t>p,f,d,c</m:t>
                    </m:r>
                  </m:sub>
                </m:sSub>
              </m:oMath>
            </m:oMathPara>
          </w:p>
        </w:tc>
        <w:tc>
          <w:tcPr>
            <w:tcW w:w="4450" w:type="dxa"/>
            <w:vAlign w:val="center"/>
          </w:tcPr>
          <w:p w14:paraId="1B05D7EB" w14:textId="05BFFE6D" w:rsidR="00EC4561" w:rsidRPr="00F320B2" w:rsidRDefault="00C32C85" w:rsidP="00CB7658">
            <w:pPr>
              <w:widowControl/>
              <w:tabs>
                <w:tab w:val="left" w:pos="0"/>
              </w:tabs>
              <w:spacing w:after="60"/>
              <w:rPr>
                <w:szCs w:val="20"/>
              </w:rPr>
            </w:pPr>
            <m:oMathPara>
              <m:oMath>
                <m:nary>
                  <m:naryPr>
                    <m:chr m:val="∑"/>
                    <m:limLoc m:val="undOvr"/>
                    <m:subHide m:val="1"/>
                    <m:supHide m:val="1"/>
                    <m:ctrlPr>
                      <w:rPr>
                        <w:rFonts w:ascii="Cambria Math" w:hAnsi="Cambria Math"/>
                        <w:i/>
                        <w:szCs w:val="20"/>
                      </w:rPr>
                    </m:ctrlPr>
                  </m:naryPr>
                  <m:sub/>
                  <m:sup/>
                  <m:e>
                    <m:r>
                      <w:rPr>
                        <w:rFonts w:ascii="Cambria Math" w:hAnsi="Cambria Math"/>
                        <w:szCs w:val="20"/>
                      </w:rPr>
                      <m:t>VOC emissions in Apache County</m:t>
                    </m:r>
                  </m:e>
                </m:nary>
              </m:oMath>
            </m:oMathPara>
          </w:p>
        </w:tc>
        <w:tc>
          <w:tcPr>
            <w:tcW w:w="1806" w:type="dxa"/>
          </w:tcPr>
          <w:p w14:paraId="4A3918F4" w14:textId="319D4E65" w:rsidR="00EC4561" w:rsidRPr="00F320B2" w:rsidRDefault="00D95BA0" w:rsidP="00CB7658">
            <w:pPr>
              <w:widowControl/>
              <w:tabs>
                <w:tab w:val="left" w:pos="0"/>
              </w:tabs>
              <w:spacing w:after="60"/>
              <w:rPr>
                <w:szCs w:val="20"/>
              </w:rPr>
            </w:pPr>
            <w:r>
              <w:rPr>
                <w:szCs w:val="20"/>
              </w:rPr>
              <w:t>0</w:t>
            </w:r>
            <w:r w:rsidR="00551CFB">
              <w:rPr>
                <w:szCs w:val="20"/>
              </w:rPr>
              <w:t>.04 tons VOC emissions from flat griddles in Apache County, AZ</w:t>
            </w:r>
          </w:p>
        </w:tc>
      </w:tr>
    </w:tbl>
    <w:p w14:paraId="54D1150B" w14:textId="77777777" w:rsidR="007241A8" w:rsidRPr="004008E6" w:rsidRDefault="007241A8" w:rsidP="007241A8">
      <w:pPr>
        <w:widowControl/>
        <w:tabs>
          <w:tab w:val="left" w:pos="0"/>
        </w:tabs>
        <w:ind w:firstLine="720"/>
        <w:rPr>
          <w:szCs w:val="20"/>
        </w:rPr>
      </w:pPr>
    </w:p>
    <w:p w14:paraId="74212E2C" w14:textId="77777777" w:rsidR="007241A8" w:rsidRDefault="007241A8" w:rsidP="007241A8">
      <w:pPr>
        <w:pStyle w:val="Heading1"/>
      </w:pPr>
      <w:r>
        <w:t>Changes from 2014 Methodology</w:t>
      </w:r>
    </w:p>
    <w:p w14:paraId="37F537DC" w14:textId="334C24A8" w:rsidR="007241A8" w:rsidRPr="00676FE8" w:rsidRDefault="00453F3F" w:rsidP="007241A8">
      <w:pPr>
        <w:widowControl/>
        <w:tabs>
          <w:tab w:val="left" w:pos="0"/>
        </w:tabs>
        <w:rPr>
          <w:szCs w:val="20"/>
        </w:rPr>
      </w:pPr>
      <w:r>
        <w:rPr>
          <w:szCs w:val="20"/>
        </w:rPr>
        <w:t>T</w:t>
      </w:r>
      <w:r w:rsidR="007241A8">
        <w:rPr>
          <w:szCs w:val="20"/>
        </w:rPr>
        <w:t>he methodology used to calc</w:t>
      </w:r>
      <w:r>
        <w:rPr>
          <w:szCs w:val="20"/>
        </w:rPr>
        <w:t>ulate commercial cooking emissions for the 2014 v2 NEI use</w:t>
      </w:r>
      <w:r w:rsidR="00A10AF6">
        <w:rPr>
          <w:szCs w:val="20"/>
        </w:rPr>
        <w:t>d</w:t>
      </w:r>
      <w:r>
        <w:rPr>
          <w:szCs w:val="20"/>
        </w:rPr>
        <w:t xml:space="preserve"> data on the number of restaurants in each county, according to US NAICS codes, to grow emissions data from the 2002 NEI commercial cooking category. This was completed as EPA did not have access to the more specific D&amp;B data on restaurants in each county. For the 2017 NEI, EPA has access to the D&amp;B data and is therefore using the 2002 NEI methodology (which is also used by the state of California). </w:t>
      </w:r>
    </w:p>
    <w:p w14:paraId="556CBFB9" w14:textId="77777777" w:rsidR="007241A8" w:rsidRPr="00641127" w:rsidRDefault="007241A8" w:rsidP="007241A8">
      <w:pPr>
        <w:pStyle w:val="Heading1"/>
      </w:pPr>
      <w:r w:rsidRPr="00641127">
        <w:t>Puerto Rico and U</w:t>
      </w:r>
      <w:r>
        <w:t>.</w:t>
      </w:r>
      <w:r w:rsidRPr="00641127">
        <w:t>S</w:t>
      </w:r>
      <w:r>
        <w:t>.</w:t>
      </w:r>
      <w:r w:rsidRPr="00641127">
        <w:t xml:space="preserve"> Virgin Islands Emissions Calculations</w:t>
      </w:r>
    </w:p>
    <w:p w14:paraId="4443AC47" w14:textId="11C37F74" w:rsidR="006F748E" w:rsidRPr="006F748E" w:rsidRDefault="007241A8" w:rsidP="006F74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t xml:space="preserve">Emissions from Puerto Rico </w:t>
      </w:r>
      <w:r w:rsidR="006F748E">
        <w:t xml:space="preserve">and the Virgin Islands </w:t>
      </w:r>
      <w:r>
        <w:t>are calculated using the same method</w:t>
      </w:r>
      <w:r w:rsidR="00A10AF6">
        <w:t>ology</w:t>
      </w:r>
      <w:r>
        <w:t xml:space="preserve"> described above.</w:t>
      </w:r>
      <w:r w:rsidR="006F748E" w:rsidDel="006F748E">
        <w:t xml:space="preserve"> </w:t>
      </w:r>
    </w:p>
    <w:p w14:paraId="72FEDCC8" w14:textId="7AA8EB82" w:rsidR="009210D8" w:rsidRPr="00E96AA9" w:rsidRDefault="007241A8" w:rsidP="00AD45FE">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sectPr w:rsidR="009210D8" w:rsidRPr="00E96AA9" w:rsidSect="007D6365">
          <w:footerReference w:type="default" r:id="rId12"/>
          <w:endnotePr>
            <w:numFmt w:val="decimal"/>
          </w:endnotePr>
          <w:pgSz w:w="12240" w:h="15840"/>
          <w:pgMar w:top="1440" w:right="1440" w:bottom="1440" w:left="1440" w:header="720" w:footer="720" w:gutter="0"/>
          <w:cols w:space="720"/>
          <w:docGrid w:linePitch="360"/>
        </w:sectPr>
      </w:pPr>
      <w:r>
        <w:t>References</w:t>
      </w:r>
      <w:r w:rsidR="00E06ADE" w:rsidRPr="00E96AA9">
        <w:rPr>
          <w:szCs w:val="20"/>
        </w:rPr>
        <w:t xml:space="preserve"> </w:t>
      </w:r>
    </w:p>
    <w:p w14:paraId="6F9E997E" w14:textId="74EFE3EF" w:rsidR="00A71F00" w:rsidRPr="00A71F00" w:rsidRDefault="00A71F00" w:rsidP="00EF3190">
      <w:pPr>
        <w:pStyle w:val="TableCaption"/>
      </w:pPr>
      <w:bookmarkStart w:id="17" w:name="_Ref513559998"/>
      <w:r w:rsidRPr="00A71F00">
        <w:lastRenderedPageBreak/>
        <w:t xml:space="preserve">Table </w:t>
      </w:r>
      <w:r w:rsidR="00C32C85">
        <w:fldChar w:fldCharType="begin"/>
      </w:r>
      <w:r w:rsidR="00C32C85">
        <w:instrText xml:space="preserve"> SEQ Table \* ARABIC </w:instrText>
      </w:r>
      <w:r w:rsidR="00C32C85">
        <w:fldChar w:fldCharType="separate"/>
      </w:r>
      <w:r w:rsidR="008A4D92">
        <w:rPr>
          <w:noProof/>
        </w:rPr>
        <w:t>6</w:t>
      </w:r>
      <w:r w:rsidR="00C32C85">
        <w:rPr>
          <w:noProof/>
        </w:rPr>
        <w:fldChar w:fldCharType="end"/>
      </w:r>
      <w:bookmarkEnd w:id="17"/>
      <w:r w:rsidRPr="00A71F00">
        <w:t xml:space="preserve">. Criteria Air Pollutant Emissions Factors for Commercial Cooking </w:t>
      </w:r>
    </w:p>
    <w:tbl>
      <w:tblPr>
        <w:tblW w:w="5096" w:type="pct"/>
        <w:tblLayout w:type="fixed"/>
        <w:tblLook w:val="04A0" w:firstRow="1" w:lastRow="0" w:firstColumn="1" w:lastColumn="0" w:noHBand="0" w:noVBand="1"/>
      </w:tblPr>
      <w:tblGrid>
        <w:gridCol w:w="984"/>
        <w:gridCol w:w="1079"/>
        <w:gridCol w:w="2165"/>
        <w:gridCol w:w="1076"/>
        <w:gridCol w:w="1440"/>
        <w:gridCol w:w="1440"/>
        <w:gridCol w:w="1437"/>
        <w:gridCol w:w="1584"/>
        <w:gridCol w:w="3191"/>
        <w:gridCol w:w="270"/>
      </w:tblGrid>
      <w:tr w:rsidR="00453F3F" w:rsidRPr="00A71F00" w14:paraId="0E635FE7" w14:textId="77777777" w:rsidTr="00981A98">
        <w:trPr>
          <w:trHeight w:val="20"/>
          <w:tblHeader/>
        </w:trPr>
        <w:tc>
          <w:tcPr>
            <w:tcW w:w="33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B2FA97" w14:textId="77777777"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Cooking Device</w:t>
            </w:r>
          </w:p>
        </w:tc>
        <w:tc>
          <w:tcPr>
            <w:tcW w:w="36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64433AC" w14:textId="77777777" w:rsidR="009210D8" w:rsidRPr="00A71F00" w:rsidRDefault="009210D8" w:rsidP="00453F3F">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Meat</w:t>
            </w:r>
          </w:p>
        </w:tc>
        <w:tc>
          <w:tcPr>
            <w:tcW w:w="73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7F0588" w14:textId="77777777"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Pollutant</w:t>
            </w:r>
          </w:p>
        </w:tc>
        <w:tc>
          <w:tcPr>
            <w:tcW w:w="367"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040727" w14:textId="77777777"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Pollutant Code</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293275B" w14:textId="1E391199"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Emission Factor (original)</w:t>
            </w:r>
          </w:p>
        </w:tc>
        <w:tc>
          <w:tcPr>
            <w:tcW w:w="491"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598CC6" w14:textId="37DA0E30"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Emission Factor Units (original)</w:t>
            </w:r>
          </w:p>
        </w:tc>
        <w:tc>
          <w:tcPr>
            <w:tcW w:w="49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7A630B" w14:textId="34B48525"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Emission Factor (converted)</w:t>
            </w:r>
          </w:p>
        </w:tc>
        <w:tc>
          <w:tcPr>
            <w:tcW w:w="540"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236720B" w14:textId="0E419EE0"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Emission Factor Units (converted)</w:t>
            </w:r>
          </w:p>
        </w:tc>
        <w:tc>
          <w:tcPr>
            <w:tcW w:w="1180"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DC1C9B0" w14:textId="77777777" w:rsidR="009210D8" w:rsidRPr="00A71F00" w:rsidRDefault="009210D8" w:rsidP="009210D8">
            <w:pPr>
              <w:widowControl/>
              <w:autoSpaceDE/>
              <w:autoSpaceDN/>
              <w:adjustRightInd/>
              <w:spacing w:after="0"/>
              <w:jc w:val="center"/>
              <w:rPr>
                <w:rFonts w:ascii="Calibri" w:hAnsi="Calibri"/>
                <w:b/>
                <w:bCs/>
                <w:color w:val="000000"/>
                <w:sz w:val="18"/>
                <w:szCs w:val="18"/>
              </w:rPr>
            </w:pPr>
            <w:r w:rsidRPr="00A71F00">
              <w:rPr>
                <w:rFonts w:ascii="Calibri" w:hAnsi="Calibri"/>
                <w:b/>
                <w:bCs/>
                <w:color w:val="000000"/>
                <w:sz w:val="18"/>
                <w:szCs w:val="18"/>
              </w:rPr>
              <w:t>Emissions Factor Reference</w:t>
            </w:r>
          </w:p>
        </w:tc>
      </w:tr>
      <w:tr w:rsidR="00453F3F" w:rsidRPr="00A71F00" w14:paraId="2E54D220" w14:textId="77777777" w:rsidTr="00981A98">
        <w:trPr>
          <w:trHeight w:val="20"/>
        </w:trPr>
        <w:tc>
          <w:tcPr>
            <w:tcW w:w="3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562C7CF" w14:textId="77777777" w:rsidR="009210D8" w:rsidRPr="00A71F00" w:rsidRDefault="009210D8" w:rsidP="009210D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Conveyorized Char-broilers</w:t>
            </w: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980E18" w14:textId="77777777" w:rsidR="009210D8" w:rsidRPr="00A71F00" w:rsidRDefault="009210D8" w:rsidP="00453F3F">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Steak</w:t>
            </w:r>
          </w:p>
        </w:tc>
        <w:tc>
          <w:tcPr>
            <w:tcW w:w="738" w:type="pct"/>
            <w:tcBorders>
              <w:top w:val="nil"/>
              <w:left w:val="nil"/>
              <w:bottom w:val="single" w:sz="4" w:space="0" w:color="auto"/>
              <w:right w:val="single" w:sz="4" w:space="0" w:color="auto"/>
            </w:tcBorders>
            <w:shd w:val="clear" w:color="auto" w:fill="auto"/>
            <w:noWrap/>
            <w:vAlign w:val="bottom"/>
            <w:hideMark/>
          </w:tcPr>
          <w:p w14:paraId="2961638B"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1834A783"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370B022A"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8.29</w:t>
            </w:r>
          </w:p>
        </w:tc>
        <w:tc>
          <w:tcPr>
            <w:tcW w:w="491" w:type="pct"/>
            <w:tcBorders>
              <w:top w:val="nil"/>
              <w:left w:val="nil"/>
              <w:bottom w:val="single" w:sz="4" w:space="0" w:color="auto"/>
              <w:right w:val="single" w:sz="4" w:space="0" w:color="auto"/>
            </w:tcBorders>
            <w:shd w:val="clear" w:color="auto" w:fill="auto"/>
            <w:noWrap/>
            <w:vAlign w:val="bottom"/>
            <w:hideMark/>
          </w:tcPr>
          <w:p w14:paraId="3C5EDA3A"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1DE6BC2A"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16.58</w:t>
            </w:r>
          </w:p>
        </w:tc>
        <w:tc>
          <w:tcPr>
            <w:tcW w:w="540" w:type="pct"/>
            <w:tcBorders>
              <w:top w:val="nil"/>
              <w:left w:val="nil"/>
              <w:bottom w:val="single" w:sz="4" w:space="0" w:color="auto"/>
              <w:right w:val="single" w:sz="4" w:space="0" w:color="auto"/>
            </w:tcBorders>
            <w:shd w:val="clear" w:color="auto" w:fill="auto"/>
            <w:noWrap/>
            <w:vAlign w:val="bottom"/>
            <w:hideMark/>
          </w:tcPr>
          <w:p w14:paraId="37CD499C"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98DC1E8" w14:textId="1ADE6F57" w:rsidR="009210D8" w:rsidRPr="00A71F00" w:rsidRDefault="00E96AA9" w:rsidP="009210D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9210D8" w:rsidRPr="00A71F00">
              <w:rPr>
                <w:rFonts w:ascii="Calibri" w:hAnsi="Calibri"/>
                <w:color w:val="000000"/>
                <w:sz w:val="18"/>
                <w:szCs w:val="18"/>
              </w:rPr>
              <w:t xml:space="preserve">; </w:t>
            </w:r>
            <w:r w:rsidR="00C558AF">
              <w:rPr>
                <w:rFonts w:ascii="Calibri" w:hAnsi="Calibri"/>
                <w:color w:val="000000"/>
                <w:sz w:val="18"/>
                <w:szCs w:val="18"/>
              </w:rPr>
              <w:t>Table  2; Hamburger auto-char EF</w:t>
            </w:r>
            <w:r w:rsidR="009210D8" w:rsidRPr="00A71F00">
              <w:rPr>
                <w:rFonts w:ascii="Calibri" w:hAnsi="Calibri"/>
                <w:color w:val="000000"/>
                <w:sz w:val="18"/>
                <w:szCs w:val="18"/>
              </w:rPr>
              <w:t>s</w:t>
            </w:r>
          </w:p>
        </w:tc>
      </w:tr>
      <w:tr w:rsidR="00453F3F" w:rsidRPr="00A71F00" w14:paraId="10FE347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70DDE3C" w14:textId="77777777" w:rsidR="009210D8" w:rsidRPr="00A71F00" w:rsidRDefault="009210D8" w:rsidP="009210D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A1357A6" w14:textId="77777777" w:rsidR="009210D8" w:rsidRPr="00A71F00" w:rsidRDefault="009210D8" w:rsidP="00453F3F">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3164975"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590CD249"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BEC30FB"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2.27</w:t>
            </w:r>
          </w:p>
        </w:tc>
        <w:tc>
          <w:tcPr>
            <w:tcW w:w="491" w:type="pct"/>
            <w:tcBorders>
              <w:top w:val="nil"/>
              <w:left w:val="nil"/>
              <w:bottom w:val="single" w:sz="4" w:space="0" w:color="auto"/>
              <w:right w:val="single" w:sz="4" w:space="0" w:color="auto"/>
            </w:tcBorders>
            <w:shd w:val="clear" w:color="auto" w:fill="auto"/>
            <w:noWrap/>
            <w:vAlign w:val="bottom"/>
            <w:hideMark/>
          </w:tcPr>
          <w:p w14:paraId="0F1FEDB2" w14:textId="42FE7E5D"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 xml:space="preserve">lb./1000 lb. </w:t>
            </w:r>
          </w:p>
        </w:tc>
        <w:tc>
          <w:tcPr>
            <w:tcW w:w="490" w:type="pct"/>
            <w:tcBorders>
              <w:top w:val="nil"/>
              <w:left w:val="nil"/>
              <w:bottom w:val="single" w:sz="4" w:space="0" w:color="auto"/>
              <w:right w:val="single" w:sz="4" w:space="0" w:color="auto"/>
            </w:tcBorders>
            <w:shd w:val="clear" w:color="auto" w:fill="auto"/>
            <w:noWrap/>
            <w:vAlign w:val="bottom"/>
            <w:hideMark/>
          </w:tcPr>
          <w:p w14:paraId="56EE7757"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4.55</w:t>
            </w:r>
          </w:p>
        </w:tc>
        <w:tc>
          <w:tcPr>
            <w:tcW w:w="540" w:type="pct"/>
            <w:tcBorders>
              <w:top w:val="nil"/>
              <w:left w:val="nil"/>
              <w:bottom w:val="single" w:sz="4" w:space="0" w:color="auto"/>
              <w:right w:val="single" w:sz="4" w:space="0" w:color="auto"/>
            </w:tcBorders>
            <w:shd w:val="clear" w:color="auto" w:fill="auto"/>
            <w:noWrap/>
            <w:vAlign w:val="bottom"/>
            <w:hideMark/>
          </w:tcPr>
          <w:p w14:paraId="15652EDB"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5C350C3" w14:textId="01ED1D06" w:rsidR="009210D8" w:rsidRPr="00A71F00" w:rsidRDefault="00E96AA9" w:rsidP="009210D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009210D8" w:rsidRPr="00A71F00">
              <w:rPr>
                <w:rFonts w:ascii="Calibri" w:hAnsi="Calibri"/>
                <w:color w:val="000000"/>
                <w:sz w:val="18"/>
                <w:szCs w:val="18"/>
              </w:rPr>
              <w:t>; Table XIII; VOC measured as ROG</w:t>
            </w:r>
          </w:p>
        </w:tc>
      </w:tr>
      <w:tr w:rsidR="00453F3F" w:rsidRPr="00A71F00" w14:paraId="63A73B8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32E803D" w14:textId="77777777" w:rsidR="009210D8" w:rsidRPr="00A71F00" w:rsidRDefault="009210D8" w:rsidP="009210D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9FA4594" w14:textId="77777777" w:rsidR="009210D8" w:rsidRPr="00A71F00" w:rsidRDefault="009210D8" w:rsidP="00453F3F">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014C1910"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5F6A1A35"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047C4138"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7.40</w:t>
            </w:r>
          </w:p>
        </w:tc>
        <w:tc>
          <w:tcPr>
            <w:tcW w:w="491" w:type="pct"/>
            <w:tcBorders>
              <w:top w:val="nil"/>
              <w:left w:val="nil"/>
              <w:bottom w:val="single" w:sz="4" w:space="0" w:color="auto"/>
              <w:right w:val="single" w:sz="4" w:space="0" w:color="auto"/>
            </w:tcBorders>
            <w:shd w:val="clear" w:color="auto" w:fill="auto"/>
            <w:noWrap/>
            <w:vAlign w:val="bottom"/>
            <w:hideMark/>
          </w:tcPr>
          <w:p w14:paraId="2DDEB7BE" w14:textId="2BF9B7B2"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543BC8EB" w14:textId="77777777" w:rsidR="009210D8" w:rsidRPr="00A71F00" w:rsidRDefault="009210D8" w:rsidP="009210D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14.80</w:t>
            </w:r>
          </w:p>
        </w:tc>
        <w:tc>
          <w:tcPr>
            <w:tcW w:w="540" w:type="pct"/>
            <w:tcBorders>
              <w:top w:val="nil"/>
              <w:left w:val="nil"/>
              <w:bottom w:val="single" w:sz="4" w:space="0" w:color="auto"/>
              <w:right w:val="single" w:sz="4" w:space="0" w:color="auto"/>
            </w:tcBorders>
            <w:shd w:val="clear" w:color="auto" w:fill="auto"/>
            <w:noWrap/>
            <w:vAlign w:val="bottom"/>
            <w:hideMark/>
          </w:tcPr>
          <w:p w14:paraId="1497B17F" w14:textId="77777777" w:rsidR="009210D8" w:rsidRPr="00A71F00" w:rsidRDefault="009210D8" w:rsidP="009210D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A810B9D" w14:textId="285E78D6" w:rsidR="009210D8" w:rsidRPr="00A71F00" w:rsidRDefault="00E96AA9" w:rsidP="009210D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009210D8" w:rsidRPr="00A71F00">
              <w:rPr>
                <w:rFonts w:ascii="Calibri" w:hAnsi="Calibri"/>
                <w:color w:val="000000"/>
                <w:sz w:val="18"/>
                <w:szCs w:val="18"/>
              </w:rPr>
              <w:t>; Table XIII</w:t>
            </w:r>
          </w:p>
        </w:tc>
      </w:tr>
      <w:tr w:rsidR="00981A98" w:rsidRPr="00A71F00" w14:paraId="65039DB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1A3C4C6"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2C096C8"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16528A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30D4AE9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center"/>
            <w:hideMark/>
          </w:tcPr>
          <w:p w14:paraId="6A3B75C1" w14:textId="1424A558"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7.30</w:t>
            </w:r>
          </w:p>
        </w:tc>
        <w:tc>
          <w:tcPr>
            <w:tcW w:w="491" w:type="pct"/>
            <w:tcBorders>
              <w:top w:val="nil"/>
              <w:left w:val="nil"/>
              <w:bottom w:val="single" w:sz="4" w:space="0" w:color="auto"/>
              <w:right w:val="single" w:sz="4" w:space="0" w:color="auto"/>
            </w:tcBorders>
            <w:shd w:val="clear" w:color="auto" w:fill="auto"/>
            <w:noWrap/>
            <w:vAlign w:val="bottom"/>
            <w:hideMark/>
          </w:tcPr>
          <w:p w14:paraId="06215A36" w14:textId="43094211"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l</w:t>
            </w:r>
            <w:r w:rsidRPr="00A71F00">
              <w:rPr>
                <w:rFonts w:ascii="Calibri" w:hAnsi="Calibri"/>
                <w:color w:val="000000"/>
                <w:sz w:val="18"/>
                <w:szCs w:val="18"/>
              </w:rPr>
              <w:t>b./1000 lb.</w:t>
            </w:r>
          </w:p>
        </w:tc>
        <w:tc>
          <w:tcPr>
            <w:tcW w:w="490" w:type="pct"/>
            <w:tcBorders>
              <w:top w:val="nil"/>
              <w:left w:val="nil"/>
              <w:bottom w:val="single" w:sz="4" w:space="0" w:color="auto"/>
              <w:right w:val="single" w:sz="4" w:space="0" w:color="auto"/>
            </w:tcBorders>
            <w:shd w:val="clear" w:color="auto" w:fill="auto"/>
            <w:noWrap/>
            <w:vAlign w:val="bottom"/>
            <w:hideMark/>
          </w:tcPr>
          <w:p w14:paraId="488E8F13"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14.60</w:t>
            </w:r>
          </w:p>
        </w:tc>
        <w:tc>
          <w:tcPr>
            <w:tcW w:w="540" w:type="pct"/>
            <w:tcBorders>
              <w:top w:val="nil"/>
              <w:left w:val="nil"/>
              <w:bottom w:val="single" w:sz="4" w:space="0" w:color="auto"/>
              <w:right w:val="single" w:sz="4" w:space="0" w:color="auto"/>
            </w:tcBorders>
            <w:shd w:val="clear" w:color="auto" w:fill="auto"/>
            <w:noWrap/>
            <w:vAlign w:val="bottom"/>
            <w:hideMark/>
          </w:tcPr>
          <w:p w14:paraId="2013B45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EFAC27A" w14:textId="7423CF33"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XIII</w:t>
            </w:r>
          </w:p>
        </w:tc>
      </w:tr>
      <w:tr w:rsidR="00981A98" w:rsidRPr="00A71F00" w14:paraId="76E78FC7"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6C6FFD9"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B521DC5"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Hamburger</w:t>
            </w:r>
          </w:p>
        </w:tc>
        <w:tc>
          <w:tcPr>
            <w:tcW w:w="738" w:type="pct"/>
            <w:tcBorders>
              <w:top w:val="nil"/>
              <w:left w:val="nil"/>
              <w:bottom w:val="single" w:sz="4" w:space="0" w:color="auto"/>
              <w:right w:val="single" w:sz="4" w:space="0" w:color="auto"/>
            </w:tcBorders>
            <w:shd w:val="clear" w:color="auto" w:fill="auto"/>
            <w:noWrap/>
            <w:vAlign w:val="bottom"/>
            <w:hideMark/>
          </w:tcPr>
          <w:p w14:paraId="084CE4A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08ECF5E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05A3200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8.29</w:t>
            </w:r>
          </w:p>
        </w:tc>
        <w:tc>
          <w:tcPr>
            <w:tcW w:w="491" w:type="pct"/>
            <w:tcBorders>
              <w:top w:val="nil"/>
              <w:left w:val="nil"/>
              <w:bottom w:val="single" w:sz="4" w:space="0" w:color="auto"/>
              <w:right w:val="single" w:sz="4" w:space="0" w:color="auto"/>
            </w:tcBorders>
            <w:shd w:val="clear" w:color="auto" w:fill="auto"/>
            <w:noWrap/>
            <w:vAlign w:val="bottom"/>
            <w:hideMark/>
          </w:tcPr>
          <w:p w14:paraId="5E0F5B7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0E35D328"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16.58</w:t>
            </w:r>
          </w:p>
        </w:tc>
        <w:tc>
          <w:tcPr>
            <w:tcW w:w="540" w:type="pct"/>
            <w:tcBorders>
              <w:top w:val="nil"/>
              <w:left w:val="nil"/>
              <w:bottom w:val="single" w:sz="4" w:space="0" w:color="auto"/>
              <w:right w:val="single" w:sz="4" w:space="0" w:color="auto"/>
            </w:tcBorders>
            <w:shd w:val="clear" w:color="auto" w:fill="auto"/>
            <w:noWrap/>
            <w:vAlign w:val="bottom"/>
            <w:hideMark/>
          </w:tcPr>
          <w:p w14:paraId="41F26BF7"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C24B2AF" w14:textId="6262253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981A98" w:rsidRPr="00A71F00" w14:paraId="7DABBC83"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C83CBF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57339FC3"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7284D30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CA1AA6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11134E6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2.27</w:t>
            </w:r>
          </w:p>
        </w:tc>
        <w:tc>
          <w:tcPr>
            <w:tcW w:w="491" w:type="pct"/>
            <w:tcBorders>
              <w:top w:val="nil"/>
              <w:left w:val="nil"/>
              <w:bottom w:val="single" w:sz="4" w:space="0" w:color="auto"/>
              <w:right w:val="single" w:sz="4" w:space="0" w:color="auto"/>
            </w:tcBorders>
            <w:shd w:val="clear" w:color="auto" w:fill="auto"/>
            <w:noWrap/>
            <w:vAlign w:val="bottom"/>
            <w:hideMark/>
          </w:tcPr>
          <w:p w14:paraId="2CB340D9" w14:textId="25A892F8"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3CB9B99"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4.55</w:t>
            </w:r>
          </w:p>
        </w:tc>
        <w:tc>
          <w:tcPr>
            <w:tcW w:w="540" w:type="pct"/>
            <w:tcBorders>
              <w:top w:val="nil"/>
              <w:left w:val="nil"/>
              <w:bottom w:val="single" w:sz="4" w:space="0" w:color="auto"/>
              <w:right w:val="single" w:sz="4" w:space="0" w:color="auto"/>
            </w:tcBorders>
            <w:shd w:val="clear" w:color="auto" w:fill="auto"/>
            <w:noWrap/>
            <w:vAlign w:val="bottom"/>
            <w:hideMark/>
          </w:tcPr>
          <w:p w14:paraId="651D237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9E6287B" w14:textId="1C5A1778"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XIII; VOC measured as ROG</w:t>
            </w:r>
          </w:p>
        </w:tc>
      </w:tr>
      <w:tr w:rsidR="00981A98" w:rsidRPr="00A71F00" w14:paraId="4E6A14F4"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06BF8E2"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937C35B"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B4E37F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42C54077"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2446F13F"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7.40</w:t>
            </w:r>
          </w:p>
        </w:tc>
        <w:tc>
          <w:tcPr>
            <w:tcW w:w="491" w:type="pct"/>
            <w:tcBorders>
              <w:top w:val="nil"/>
              <w:left w:val="nil"/>
              <w:bottom w:val="single" w:sz="4" w:space="0" w:color="auto"/>
              <w:right w:val="single" w:sz="4" w:space="0" w:color="auto"/>
            </w:tcBorders>
            <w:shd w:val="clear" w:color="auto" w:fill="auto"/>
            <w:noWrap/>
            <w:vAlign w:val="bottom"/>
            <w:hideMark/>
          </w:tcPr>
          <w:p w14:paraId="50A1B376" w14:textId="29251244"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66E8AD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14.80</w:t>
            </w:r>
          </w:p>
        </w:tc>
        <w:tc>
          <w:tcPr>
            <w:tcW w:w="540" w:type="pct"/>
            <w:tcBorders>
              <w:top w:val="nil"/>
              <w:left w:val="nil"/>
              <w:bottom w:val="single" w:sz="4" w:space="0" w:color="auto"/>
              <w:right w:val="single" w:sz="4" w:space="0" w:color="auto"/>
            </w:tcBorders>
            <w:shd w:val="clear" w:color="auto" w:fill="auto"/>
            <w:noWrap/>
            <w:vAlign w:val="bottom"/>
            <w:hideMark/>
          </w:tcPr>
          <w:p w14:paraId="39D10CD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3E62019" w14:textId="76B74EBA"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XIII</w:t>
            </w:r>
          </w:p>
        </w:tc>
      </w:tr>
      <w:tr w:rsidR="00981A98" w:rsidRPr="00A71F00" w14:paraId="5A15C4AF"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6B2C57B"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34EEEA8"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262656E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27DFEA4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542A8466" w14:textId="5BC8CCF2"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7.30</w:t>
            </w:r>
          </w:p>
        </w:tc>
        <w:tc>
          <w:tcPr>
            <w:tcW w:w="491" w:type="pct"/>
            <w:tcBorders>
              <w:top w:val="nil"/>
              <w:left w:val="nil"/>
              <w:bottom w:val="single" w:sz="4" w:space="0" w:color="auto"/>
              <w:right w:val="single" w:sz="4" w:space="0" w:color="auto"/>
            </w:tcBorders>
            <w:shd w:val="clear" w:color="auto" w:fill="auto"/>
            <w:noWrap/>
            <w:vAlign w:val="bottom"/>
            <w:hideMark/>
          </w:tcPr>
          <w:p w14:paraId="7E260D26" w14:textId="6DB507A1"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4D371A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14.60</w:t>
            </w:r>
          </w:p>
        </w:tc>
        <w:tc>
          <w:tcPr>
            <w:tcW w:w="540" w:type="pct"/>
            <w:tcBorders>
              <w:top w:val="nil"/>
              <w:left w:val="nil"/>
              <w:bottom w:val="single" w:sz="4" w:space="0" w:color="auto"/>
              <w:right w:val="single" w:sz="4" w:space="0" w:color="auto"/>
            </w:tcBorders>
            <w:shd w:val="clear" w:color="auto" w:fill="auto"/>
            <w:noWrap/>
            <w:vAlign w:val="bottom"/>
            <w:hideMark/>
          </w:tcPr>
          <w:p w14:paraId="0EBCD1E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CCCDBB6" w14:textId="2710D99A"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XIII</w:t>
            </w:r>
          </w:p>
        </w:tc>
      </w:tr>
      <w:tr w:rsidR="00981A98" w:rsidRPr="00A71F00" w14:paraId="635FA67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0275940"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097A066"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Poultry</w:t>
            </w:r>
          </w:p>
        </w:tc>
        <w:tc>
          <w:tcPr>
            <w:tcW w:w="738" w:type="pct"/>
            <w:tcBorders>
              <w:top w:val="nil"/>
              <w:left w:val="nil"/>
              <w:bottom w:val="single" w:sz="4" w:space="0" w:color="auto"/>
              <w:right w:val="single" w:sz="4" w:space="0" w:color="auto"/>
            </w:tcBorders>
            <w:shd w:val="clear" w:color="auto" w:fill="auto"/>
            <w:noWrap/>
            <w:vAlign w:val="bottom"/>
            <w:hideMark/>
          </w:tcPr>
          <w:p w14:paraId="63F1531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3C0D00E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59E97C0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4.84</w:t>
            </w:r>
          </w:p>
        </w:tc>
        <w:tc>
          <w:tcPr>
            <w:tcW w:w="491" w:type="pct"/>
            <w:tcBorders>
              <w:top w:val="nil"/>
              <w:left w:val="nil"/>
              <w:bottom w:val="single" w:sz="4" w:space="0" w:color="auto"/>
              <w:right w:val="single" w:sz="4" w:space="0" w:color="auto"/>
            </w:tcBorders>
            <w:shd w:val="clear" w:color="auto" w:fill="auto"/>
            <w:noWrap/>
            <w:vAlign w:val="bottom"/>
            <w:hideMark/>
          </w:tcPr>
          <w:p w14:paraId="6D491DD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290BC65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9.68</w:t>
            </w:r>
          </w:p>
        </w:tc>
        <w:tc>
          <w:tcPr>
            <w:tcW w:w="540" w:type="pct"/>
            <w:tcBorders>
              <w:top w:val="nil"/>
              <w:left w:val="nil"/>
              <w:bottom w:val="single" w:sz="4" w:space="0" w:color="auto"/>
              <w:right w:val="single" w:sz="4" w:space="0" w:color="auto"/>
            </w:tcBorders>
            <w:shd w:val="clear" w:color="auto" w:fill="auto"/>
            <w:noWrap/>
            <w:vAlign w:val="bottom"/>
            <w:hideMark/>
          </w:tcPr>
          <w:p w14:paraId="43C582E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B3AA1D9" w14:textId="4B42E7F3"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 Chicken under-char E</w:t>
            </w:r>
            <w:r>
              <w:rPr>
                <w:rFonts w:ascii="Calibri" w:hAnsi="Calibri"/>
                <w:color w:val="000000"/>
                <w:sz w:val="18"/>
                <w:szCs w:val="18"/>
              </w:rPr>
              <w:t>F</w:t>
            </w:r>
            <w:r w:rsidRPr="00A71F00">
              <w:rPr>
                <w:rFonts w:ascii="Calibri" w:hAnsi="Calibri"/>
                <w:color w:val="000000"/>
                <w:sz w:val="18"/>
                <w:szCs w:val="18"/>
              </w:rPr>
              <w:t>s</w:t>
            </w:r>
          </w:p>
        </w:tc>
      </w:tr>
      <w:tr w:rsidR="00981A98" w:rsidRPr="00A71F00" w14:paraId="497C1E4D"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78242FA"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B50548E"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23C875FF"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5C638A2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71B713AA"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1.82</w:t>
            </w:r>
          </w:p>
        </w:tc>
        <w:tc>
          <w:tcPr>
            <w:tcW w:w="491" w:type="pct"/>
            <w:tcBorders>
              <w:top w:val="nil"/>
              <w:left w:val="nil"/>
              <w:bottom w:val="single" w:sz="4" w:space="0" w:color="auto"/>
              <w:right w:val="single" w:sz="4" w:space="0" w:color="auto"/>
            </w:tcBorders>
            <w:shd w:val="clear" w:color="auto" w:fill="auto"/>
            <w:noWrap/>
            <w:vAlign w:val="bottom"/>
            <w:hideMark/>
          </w:tcPr>
          <w:p w14:paraId="177A4E61" w14:textId="7BD9EE25"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A1DAF3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3.65</w:t>
            </w:r>
          </w:p>
        </w:tc>
        <w:tc>
          <w:tcPr>
            <w:tcW w:w="540" w:type="pct"/>
            <w:tcBorders>
              <w:top w:val="nil"/>
              <w:left w:val="nil"/>
              <w:bottom w:val="single" w:sz="4" w:space="0" w:color="auto"/>
              <w:right w:val="single" w:sz="4" w:space="0" w:color="auto"/>
            </w:tcBorders>
            <w:shd w:val="clear" w:color="auto" w:fill="auto"/>
            <w:noWrap/>
            <w:vAlign w:val="bottom"/>
            <w:hideMark/>
          </w:tcPr>
          <w:p w14:paraId="6FD6970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66C0803" w14:textId="4612E517"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 VOC measured as ROG</w:t>
            </w:r>
          </w:p>
        </w:tc>
      </w:tr>
      <w:tr w:rsidR="00981A98" w:rsidRPr="00A71F00" w14:paraId="378FEA9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9A3473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47EEE6C3"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317970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2B09359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1B58CF99"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10.47</w:t>
            </w:r>
          </w:p>
        </w:tc>
        <w:tc>
          <w:tcPr>
            <w:tcW w:w="491" w:type="pct"/>
            <w:tcBorders>
              <w:top w:val="nil"/>
              <w:left w:val="nil"/>
              <w:bottom w:val="single" w:sz="4" w:space="0" w:color="auto"/>
              <w:right w:val="single" w:sz="4" w:space="0" w:color="auto"/>
            </w:tcBorders>
            <w:shd w:val="clear" w:color="auto" w:fill="auto"/>
            <w:noWrap/>
            <w:vAlign w:val="bottom"/>
            <w:hideMark/>
          </w:tcPr>
          <w:p w14:paraId="3920E4D8" w14:textId="68B2FDF5"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3DF7F82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20.93</w:t>
            </w:r>
          </w:p>
        </w:tc>
        <w:tc>
          <w:tcPr>
            <w:tcW w:w="540" w:type="pct"/>
            <w:tcBorders>
              <w:top w:val="nil"/>
              <w:left w:val="nil"/>
              <w:bottom w:val="single" w:sz="4" w:space="0" w:color="auto"/>
              <w:right w:val="single" w:sz="4" w:space="0" w:color="auto"/>
            </w:tcBorders>
            <w:shd w:val="clear" w:color="auto" w:fill="auto"/>
            <w:noWrap/>
            <w:vAlign w:val="bottom"/>
            <w:hideMark/>
          </w:tcPr>
          <w:p w14:paraId="6CF7C72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8A0454F" w14:textId="2BFB522F"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42F325D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727D603"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E49F02E"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58FEC4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6D692CC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76E789DC" w14:textId="196613F7"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9.90</w:t>
            </w:r>
          </w:p>
        </w:tc>
        <w:tc>
          <w:tcPr>
            <w:tcW w:w="491" w:type="pct"/>
            <w:tcBorders>
              <w:top w:val="nil"/>
              <w:left w:val="nil"/>
              <w:bottom w:val="single" w:sz="4" w:space="0" w:color="auto"/>
              <w:right w:val="single" w:sz="4" w:space="0" w:color="auto"/>
            </w:tcBorders>
            <w:shd w:val="clear" w:color="auto" w:fill="auto"/>
            <w:noWrap/>
            <w:vAlign w:val="bottom"/>
            <w:hideMark/>
          </w:tcPr>
          <w:p w14:paraId="2BA0A659" w14:textId="6F0F57F1"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 </w:t>
            </w:r>
          </w:p>
        </w:tc>
        <w:tc>
          <w:tcPr>
            <w:tcW w:w="490" w:type="pct"/>
            <w:tcBorders>
              <w:top w:val="nil"/>
              <w:left w:val="nil"/>
              <w:bottom w:val="single" w:sz="4" w:space="0" w:color="auto"/>
              <w:right w:val="single" w:sz="4" w:space="0" w:color="auto"/>
            </w:tcBorders>
            <w:shd w:val="clear" w:color="auto" w:fill="auto"/>
            <w:noWrap/>
            <w:vAlign w:val="bottom"/>
            <w:hideMark/>
          </w:tcPr>
          <w:p w14:paraId="4D1A6DB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19.80</w:t>
            </w:r>
          </w:p>
        </w:tc>
        <w:tc>
          <w:tcPr>
            <w:tcW w:w="540" w:type="pct"/>
            <w:tcBorders>
              <w:top w:val="nil"/>
              <w:left w:val="nil"/>
              <w:bottom w:val="single" w:sz="4" w:space="0" w:color="auto"/>
              <w:right w:val="single" w:sz="4" w:space="0" w:color="auto"/>
            </w:tcBorders>
            <w:shd w:val="clear" w:color="auto" w:fill="auto"/>
            <w:noWrap/>
            <w:vAlign w:val="bottom"/>
            <w:hideMark/>
          </w:tcPr>
          <w:p w14:paraId="09EECC1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919197A" w14:textId="0E93BE74"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66645C9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4FFEF72"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9919452"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Pork</w:t>
            </w:r>
          </w:p>
        </w:tc>
        <w:tc>
          <w:tcPr>
            <w:tcW w:w="738" w:type="pct"/>
            <w:tcBorders>
              <w:top w:val="nil"/>
              <w:left w:val="nil"/>
              <w:bottom w:val="single" w:sz="4" w:space="0" w:color="auto"/>
              <w:right w:val="single" w:sz="4" w:space="0" w:color="auto"/>
            </w:tcBorders>
            <w:shd w:val="clear" w:color="auto" w:fill="auto"/>
            <w:noWrap/>
            <w:vAlign w:val="bottom"/>
            <w:hideMark/>
          </w:tcPr>
          <w:p w14:paraId="10F3F89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7A937FE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079FC29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4.84</w:t>
            </w:r>
          </w:p>
        </w:tc>
        <w:tc>
          <w:tcPr>
            <w:tcW w:w="491" w:type="pct"/>
            <w:tcBorders>
              <w:top w:val="nil"/>
              <w:left w:val="nil"/>
              <w:bottom w:val="single" w:sz="4" w:space="0" w:color="auto"/>
              <w:right w:val="single" w:sz="4" w:space="0" w:color="auto"/>
            </w:tcBorders>
            <w:shd w:val="clear" w:color="auto" w:fill="auto"/>
            <w:noWrap/>
            <w:vAlign w:val="bottom"/>
            <w:hideMark/>
          </w:tcPr>
          <w:p w14:paraId="16F857A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5047316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9.68</w:t>
            </w:r>
          </w:p>
        </w:tc>
        <w:tc>
          <w:tcPr>
            <w:tcW w:w="540" w:type="pct"/>
            <w:tcBorders>
              <w:top w:val="nil"/>
              <w:left w:val="nil"/>
              <w:bottom w:val="single" w:sz="4" w:space="0" w:color="auto"/>
              <w:right w:val="single" w:sz="4" w:space="0" w:color="auto"/>
            </w:tcBorders>
            <w:shd w:val="clear" w:color="auto" w:fill="auto"/>
            <w:noWrap/>
            <w:vAlign w:val="bottom"/>
            <w:hideMark/>
          </w:tcPr>
          <w:p w14:paraId="563F1BC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E1A6A14" w14:textId="3E074D31"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Chicken under-char </w:t>
            </w:r>
            <w:r>
              <w:rPr>
                <w:rFonts w:ascii="Calibri" w:hAnsi="Calibri"/>
                <w:color w:val="000000"/>
                <w:sz w:val="18"/>
                <w:szCs w:val="18"/>
              </w:rPr>
              <w:t>EFs</w:t>
            </w:r>
          </w:p>
        </w:tc>
      </w:tr>
      <w:tr w:rsidR="00981A98" w:rsidRPr="00A71F00" w14:paraId="13551DE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34169E5"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6F8849E2"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A875F2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165B602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4A835B21"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1.82</w:t>
            </w:r>
          </w:p>
        </w:tc>
        <w:tc>
          <w:tcPr>
            <w:tcW w:w="491" w:type="pct"/>
            <w:tcBorders>
              <w:top w:val="nil"/>
              <w:left w:val="nil"/>
              <w:bottom w:val="single" w:sz="4" w:space="0" w:color="auto"/>
              <w:right w:val="single" w:sz="4" w:space="0" w:color="auto"/>
            </w:tcBorders>
            <w:shd w:val="clear" w:color="auto" w:fill="auto"/>
            <w:noWrap/>
            <w:vAlign w:val="bottom"/>
            <w:hideMark/>
          </w:tcPr>
          <w:p w14:paraId="2C4BE0F9" w14:textId="63ABA5ED"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6027E1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3.65</w:t>
            </w:r>
          </w:p>
        </w:tc>
        <w:tc>
          <w:tcPr>
            <w:tcW w:w="540" w:type="pct"/>
            <w:tcBorders>
              <w:top w:val="nil"/>
              <w:left w:val="nil"/>
              <w:bottom w:val="single" w:sz="4" w:space="0" w:color="auto"/>
              <w:right w:val="single" w:sz="4" w:space="0" w:color="auto"/>
            </w:tcBorders>
            <w:shd w:val="clear" w:color="auto" w:fill="auto"/>
            <w:noWrap/>
            <w:vAlign w:val="bottom"/>
            <w:hideMark/>
          </w:tcPr>
          <w:p w14:paraId="58ABCC5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1CBD271" w14:textId="275E55D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 VOC measured as ROG</w:t>
            </w:r>
          </w:p>
        </w:tc>
      </w:tr>
      <w:tr w:rsidR="00981A98" w:rsidRPr="00A71F00" w14:paraId="4152924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369137D"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11D83D1"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456C7D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203E221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0AAE4D5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10.47</w:t>
            </w:r>
          </w:p>
        </w:tc>
        <w:tc>
          <w:tcPr>
            <w:tcW w:w="491" w:type="pct"/>
            <w:tcBorders>
              <w:top w:val="nil"/>
              <w:left w:val="nil"/>
              <w:bottom w:val="single" w:sz="4" w:space="0" w:color="auto"/>
              <w:right w:val="single" w:sz="4" w:space="0" w:color="auto"/>
            </w:tcBorders>
            <w:shd w:val="clear" w:color="auto" w:fill="auto"/>
            <w:noWrap/>
            <w:vAlign w:val="bottom"/>
            <w:hideMark/>
          </w:tcPr>
          <w:p w14:paraId="5BD97737" w14:textId="201591AA"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0BF61C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20.93</w:t>
            </w:r>
          </w:p>
        </w:tc>
        <w:tc>
          <w:tcPr>
            <w:tcW w:w="540" w:type="pct"/>
            <w:tcBorders>
              <w:top w:val="nil"/>
              <w:left w:val="nil"/>
              <w:bottom w:val="single" w:sz="4" w:space="0" w:color="auto"/>
              <w:right w:val="single" w:sz="4" w:space="0" w:color="auto"/>
            </w:tcBorders>
            <w:shd w:val="clear" w:color="auto" w:fill="auto"/>
            <w:noWrap/>
            <w:vAlign w:val="bottom"/>
            <w:hideMark/>
          </w:tcPr>
          <w:p w14:paraId="0917FA1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7E257E3" w14:textId="1C005AA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7A31E002"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7C1ABF2"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7BEE1EB4"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791CDDA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636FDF5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55D77201" w14:textId="7C18BB33"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9.90</w:t>
            </w:r>
          </w:p>
        </w:tc>
        <w:tc>
          <w:tcPr>
            <w:tcW w:w="491" w:type="pct"/>
            <w:tcBorders>
              <w:top w:val="nil"/>
              <w:left w:val="nil"/>
              <w:bottom w:val="single" w:sz="4" w:space="0" w:color="auto"/>
              <w:right w:val="single" w:sz="4" w:space="0" w:color="auto"/>
            </w:tcBorders>
            <w:shd w:val="clear" w:color="auto" w:fill="auto"/>
            <w:noWrap/>
            <w:vAlign w:val="bottom"/>
            <w:hideMark/>
          </w:tcPr>
          <w:p w14:paraId="453D7E0F" w14:textId="54CD5E2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 </w:t>
            </w:r>
          </w:p>
        </w:tc>
        <w:tc>
          <w:tcPr>
            <w:tcW w:w="490" w:type="pct"/>
            <w:tcBorders>
              <w:top w:val="nil"/>
              <w:left w:val="nil"/>
              <w:bottom w:val="single" w:sz="4" w:space="0" w:color="auto"/>
              <w:right w:val="single" w:sz="4" w:space="0" w:color="auto"/>
            </w:tcBorders>
            <w:shd w:val="clear" w:color="auto" w:fill="auto"/>
            <w:noWrap/>
            <w:vAlign w:val="bottom"/>
            <w:hideMark/>
          </w:tcPr>
          <w:p w14:paraId="6319DC4A" w14:textId="0DE86AE4"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19.80</w:t>
            </w:r>
          </w:p>
        </w:tc>
        <w:tc>
          <w:tcPr>
            <w:tcW w:w="540" w:type="pct"/>
            <w:tcBorders>
              <w:top w:val="nil"/>
              <w:left w:val="nil"/>
              <w:bottom w:val="single" w:sz="4" w:space="0" w:color="auto"/>
              <w:right w:val="single" w:sz="4" w:space="0" w:color="auto"/>
            </w:tcBorders>
            <w:shd w:val="clear" w:color="auto" w:fill="auto"/>
            <w:noWrap/>
            <w:vAlign w:val="bottom"/>
            <w:hideMark/>
          </w:tcPr>
          <w:p w14:paraId="7224F0BA" w14:textId="0A45E5B0"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E33F45A" w14:textId="4DBBA987"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674A03D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66B9939"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8E1FA25"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Seafood</w:t>
            </w:r>
          </w:p>
        </w:tc>
        <w:tc>
          <w:tcPr>
            <w:tcW w:w="738" w:type="pct"/>
            <w:tcBorders>
              <w:top w:val="nil"/>
              <w:left w:val="nil"/>
              <w:bottom w:val="single" w:sz="4" w:space="0" w:color="auto"/>
              <w:right w:val="single" w:sz="4" w:space="0" w:color="auto"/>
            </w:tcBorders>
            <w:shd w:val="clear" w:color="auto" w:fill="auto"/>
            <w:noWrap/>
            <w:vAlign w:val="bottom"/>
            <w:hideMark/>
          </w:tcPr>
          <w:p w14:paraId="2046408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422526E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nil"/>
              <w:right w:val="nil"/>
            </w:tcBorders>
            <w:shd w:val="clear" w:color="auto" w:fill="auto"/>
            <w:noWrap/>
            <w:vAlign w:val="bottom"/>
            <w:hideMark/>
          </w:tcPr>
          <w:p w14:paraId="2652FCF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0.38</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58BF18F2" w14:textId="5E56C7A8"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362CE2D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0.76</w:t>
            </w:r>
          </w:p>
        </w:tc>
        <w:tc>
          <w:tcPr>
            <w:tcW w:w="540" w:type="pct"/>
            <w:tcBorders>
              <w:top w:val="nil"/>
              <w:left w:val="nil"/>
              <w:bottom w:val="single" w:sz="4" w:space="0" w:color="auto"/>
              <w:right w:val="single" w:sz="4" w:space="0" w:color="auto"/>
            </w:tcBorders>
            <w:shd w:val="clear" w:color="auto" w:fill="auto"/>
            <w:noWrap/>
            <w:vAlign w:val="bottom"/>
            <w:hideMark/>
          </w:tcPr>
          <w:p w14:paraId="7308282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AF94147" w14:textId="5CE37B94"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 VOC measured as ROG</w:t>
            </w:r>
          </w:p>
        </w:tc>
      </w:tr>
      <w:tr w:rsidR="00981A98" w:rsidRPr="00A71F00" w14:paraId="22864B6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D82B1D7"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9ED514F"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6055131F"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3ACB7AC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14:paraId="2B32216D"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3.27</w:t>
            </w:r>
          </w:p>
        </w:tc>
        <w:tc>
          <w:tcPr>
            <w:tcW w:w="491" w:type="pct"/>
            <w:tcBorders>
              <w:top w:val="nil"/>
              <w:left w:val="nil"/>
              <w:bottom w:val="single" w:sz="4" w:space="0" w:color="auto"/>
              <w:right w:val="single" w:sz="4" w:space="0" w:color="auto"/>
            </w:tcBorders>
            <w:shd w:val="clear" w:color="auto" w:fill="auto"/>
            <w:noWrap/>
            <w:vAlign w:val="bottom"/>
            <w:hideMark/>
          </w:tcPr>
          <w:p w14:paraId="3D39131D" w14:textId="3E7EC825"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519F021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6.53</w:t>
            </w:r>
          </w:p>
        </w:tc>
        <w:tc>
          <w:tcPr>
            <w:tcW w:w="540" w:type="pct"/>
            <w:tcBorders>
              <w:top w:val="nil"/>
              <w:left w:val="nil"/>
              <w:bottom w:val="single" w:sz="4" w:space="0" w:color="auto"/>
              <w:right w:val="single" w:sz="4" w:space="0" w:color="auto"/>
            </w:tcBorders>
            <w:shd w:val="clear" w:color="auto" w:fill="auto"/>
            <w:noWrap/>
            <w:vAlign w:val="bottom"/>
            <w:hideMark/>
          </w:tcPr>
          <w:p w14:paraId="5C1F51C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890B541" w14:textId="50CD98E9"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w:t>
            </w:r>
          </w:p>
        </w:tc>
      </w:tr>
      <w:tr w:rsidR="00981A98" w:rsidRPr="00A71F00" w14:paraId="4DD98F86"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508025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6F4DAAF9"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1A5129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04C6CF5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5A0D4E6A" w14:textId="5BD296E0"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3.20</w:t>
            </w:r>
          </w:p>
        </w:tc>
        <w:tc>
          <w:tcPr>
            <w:tcW w:w="491" w:type="pct"/>
            <w:tcBorders>
              <w:top w:val="nil"/>
              <w:left w:val="nil"/>
              <w:bottom w:val="single" w:sz="4" w:space="0" w:color="auto"/>
              <w:right w:val="single" w:sz="4" w:space="0" w:color="auto"/>
            </w:tcBorders>
            <w:shd w:val="clear" w:color="auto" w:fill="auto"/>
            <w:noWrap/>
            <w:vAlign w:val="bottom"/>
            <w:hideMark/>
          </w:tcPr>
          <w:p w14:paraId="4B86247B" w14:textId="79F41FAB"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43252B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6.40</w:t>
            </w:r>
          </w:p>
        </w:tc>
        <w:tc>
          <w:tcPr>
            <w:tcW w:w="540" w:type="pct"/>
            <w:tcBorders>
              <w:top w:val="nil"/>
              <w:left w:val="nil"/>
              <w:bottom w:val="single" w:sz="4" w:space="0" w:color="auto"/>
              <w:right w:val="single" w:sz="4" w:space="0" w:color="auto"/>
            </w:tcBorders>
            <w:shd w:val="clear" w:color="auto" w:fill="auto"/>
            <w:noWrap/>
            <w:vAlign w:val="bottom"/>
            <w:hideMark/>
          </w:tcPr>
          <w:p w14:paraId="499BC34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79FF07B" w14:textId="24A0C8A9"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w:t>
            </w:r>
          </w:p>
        </w:tc>
      </w:tr>
      <w:tr w:rsidR="00981A98" w:rsidRPr="00A71F00" w14:paraId="62B0E20A" w14:textId="77777777" w:rsidTr="00981A98">
        <w:trPr>
          <w:trHeight w:val="20"/>
        </w:trPr>
        <w:tc>
          <w:tcPr>
            <w:tcW w:w="3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63F6CD"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Underfired Char-broilers</w:t>
            </w: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BFFD842"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Steak</w:t>
            </w:r>
          </w:p>
        </w:tc>
        <w:tc>
          <w:tcPr>
            <w:tcW w:w="738" w:type="pct"/>
            <w:tcBorders>
              <w:top w:val="nil"/>
              <w:left w:val="nil"/>
              <w:bottom w:val="single" w:sz="4" w:space="0" w:color="auto"/>
              <w:right w:val="single" w:sz="4" w:space="0" w:color="auto"/>
            </w:tcBorders>
            <w:shd w:val="clear" w:color="auto" w:fill="auto"/>
            <w:noWrap/>
            <w:vAlign w:val="bottom"/>
            <w:hideMark/>
          </w:tcPr>
          <w:p w14:paraId="3118484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0B9884C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752ADC1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4.97</w:t>
            </w:r>
          </w:p>
        </w:tc>
        <w:tc>
          <w:tcPr>
            <w:tcW w:w="491" w:type="pct"/>
            <w:tcBorders>
              <w:top w:val="nil"/>
              <w:left w:val="nil"/>
              <w:bottom w:val="single" w:sz="4" w:space="0" w:color="auto"/>
              <w:right w:val="single" w:sz="4" w:space="0" w:color="auto"/>
            </w:tcBorders>
            <w:shd w:val="clear" w:color="auto" w:fill="auto"/>
            <w:noWrap/>
            <w:vAlign w:val="bottom"/>
            <w:hideMark/>
          </w:tcPr>
          <w:p w14:paraId="0849A29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0BEE4A41"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9.94</w:t>
            </w:r>
          </w:p>
        </w:tc>
        <w:tc>
          <w:tcPr>
            <w:tcW w:w="540" w:type="pct"/>
            <w:tcBorders>
              <w:top w:val="nil"/>
              <w:left w:val="nil"/>
              <w:bottom w:val="single" w:sz="4" w:space="0" w:color="auto"/>
              <w:right w:val="single" w:sz="4" w:space="0" w:color="auto"/>
            </w:tcBorders>
            <w:shd w:val="clear" w:color="auto" w:fill="auto"/>
            <w:noWrap/>
            <w:vAlign w:val="bottom"/>
            <w:hideMark/>
          </w:tcPr>
          <w:p w14:paraId="4FA34E3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6FC936F" w14:textId="392920E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981A98" w:rsidRPr="00A71F00" w14:paraId="605D7E1E"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6DC75DF"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42A2B67E"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773FC86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4F70B7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747F2F4A"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0.86</w:t>
            </w:r>
          </w:p>
        </w:tc>
        <w:tc>
          <w:tcPr>
            <w:tcW w:w="491" w:type="pct"/>
            <w:tcBorders>
              <w:top w:val="nil"/>
              <w:left w:val="nil"/>
              <w:bottom w:val="single" w:sz="4" w:space="0" w:color="auto"/>
              <w:right w:val="single" w:sz="4" w:space="0" w:color="auto"/>
            </w:tcBorders>
            <w:shd w:val="clear" w:color="auto" w:fill="auto"/>
            <w:noWrap/>
            <w:vAlign w:val="bottom"/>
            <w:hideMark/>
          </w:tcPr>
          <w:p w14:paraId="4E461508" w14:textId="477589C3"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1A1A42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1.71</w:t>
            </w:r>
          </w:p>
        </w:tc>
        <w:tc>
          <w:tcPr>
            <w:tcW w:w="540" w:type="pct"/>
            <w:tcBorders>
              <w:top w:val="nil"/>
              <w:left w:val="nil"/>
              <w:bottom w:val="single" w:sz="4" w:space="0" w:color="auto"/>
              <w:right w:val="single" w:sz="4" w:space="0" w:color="auto"/>
            </w:tcBorders>
            <w:shd w:val="clear" w:color="auto" w:fill="auto"/>
            <w:noWrap/>
            <w:vAlign w:val="bottom"/>
            <w:hideMark/>
          </w:tcPr>
          <w:p w14:paraId="61235A9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45808FC" w14:textId="341C3F65"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 VOC measured as ROG</w:t>
            </w:r>
          </w:p>
        </w:tc>
      </w:tr>
      <w:tr w:rsidR="00981A98" w:rsidRPr="00A71F00" w14:paraId="45EF3FD9"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7DBC252E"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5EB3F36"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CE4CAD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10476EB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1F6FCBB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17.20</w:t>
            </w:r>
          </w:p>
        </w:tc>
        <w:tc>
          <w:tcPr>
            <w:tcW w:w="491" w:type="pct"/>
            <w:tcBorders>
              <w:top w:val="nil"/>
              <w:left w:val="nil"/>
              <w:bottom w:val="single" w:sz="4" w:space="0" w:color="auto"/>
              <w:right w:val="single" w:sz="4" w:space="0" w:color="auto"/>
            </w:tcBorders>
            <w:shd w:val="clear" w:color="auto" w:fill="auto"/>
            <w:noWrap/>
            <w:vAlign w:val="bottom"/>
            <w:hideMark/>
          </w:tcPr>
          <w:p w14:paraId="1EE7AFEF" w14:textId="24AC8A0E"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395525FD"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34.40</w:t>
            </w:r>
          </w:p>
        </w:tc>
        <w:tc>
          <w:tcPr>
            <w:tcW w:w="540" w:type="pct"/>
            <w:tcBorders>
              <w:top w:val="nil"/>
              <w:left w:val="nil"/>
              <w:bottom w:val="single" w:sz="4" w:space="0" w:color="auto"/>
              <w:right w:val="single" w:sz="4" w:space="0" w:color="auto"/>
            </w:tcBorders>
            <w:shd w:val="clear" w:color="auto" w:fill="auto"/>
            <w:noWrap/>
            <w:vAlign w:val="bottom"/>
            <w:hideMark/>
          </w:tcPr>
          <w:p w14:paraId="129F1D4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D33C3E6" w14:textId="5E9B562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w:t>
            </w:r>
          </w:p>
        </w:tc>
      </w:tr>
      <w:tr w:rsidR="00981A98" w:rsidRPr="00A71F00" w14:paraId="2BD28E30"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67133E3"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FE04CF4"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AF4FD0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439C3EA7"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5C1C5439" w14:textId="4CD61408"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16.80</w:t>
            </w:r>
          </w:p>
        </w:tc>
        <w:tc>
          <w:tcPr>
            <w:tcW w:w="491" w:type="pct"/>
            <w:tcBorders>
              <w:top w:val="nil"/>
              <w:left w:val="nil"/>
              <w:bottom w:val="single" w:sz="4" w:space="0" w:color="auto"/>
              <w:right w:val="single" w:sz="4" w:space="0" w:color="auto"/>
            </w:tcBorders>
            <w:shd w:val="clear" w:color="auto" w:fill="auto"/>
            <w:noWrap/>
            <w:vAlign w:val="bottom"/>
            <w:hideMark/>
          </w:tcPr>
          <w:p w14:paraId="45D7FA74" w14:textId="4C0ED1D6"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09B015A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33.60</w:t>
            </w:r>
          </w:p>
        </w:tc>
        <w:tc>
          <w:tcPr>
            <w:tcW w:w="540" w:type="pct"/>
            <w:tcBorders>
              <w:top w:val="nil"/>
              <w:left w:val="nil"/>
              <w:bottom w:val="single" w:sz="4" w:space="0" w:color="auto"/>
              <w:right w:val="single" w:sz="4" w:space="0" w:color="auto"/>
            </w:tcBorders>
            <w:shd w:val="clear" w:color="auto" w:fill="auto"/>
            <w:noWrap/>
            <w:vAlign w:val="bottom"/>
            <w:hideMark/>
          </w:tcPr>
          <w:p w14:paraId="433A5AA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0B506CC" w14:textId="318B243A"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w:t>
            </w:r>
          </w:p>
        </w:tc>
      </w:tr>
      <w:tr w:rsidR="00981A98" w:rsidRPr="00A71F00" w14:paraId="61BD085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7A5854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F5E2D5"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Hamburger</w:t>
            </w:r>
          </w:p>
        </w:tc>
        <w:tc>
          <w:tcPr>
            <w:tcW w:w="738" w:type="pct"/>
            <w:tcBorders>
              <w:top w:val="nil"/>
              <w:left w:val="nil"/>
              <w:bottom w:val="single" w:sz="4" w:space="0" w:color="auto"/>
              <w:right w:val="single" w:sz="4" w:space="0" w:color="auto"/>
            </w:tcBorders>
            <w:shd w:val="clear" w:color="auto" w:fill="auto"/>
            <w:noWrap/>
            <w:vAlign w:val="bottom"/>
            <w:hideMark/>
          </w:tcPr>
          <w:p w14:paraId="7B0BE58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1270AE2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07D5E6D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13.72</w:t>
            </w:r>
          </w:p>
        </w:tc>
        <w:tc>
          <w:tcPr>
            <w:tcW w:w="491" w:type="pct"/>
            <w:tcBorders>
              <w:top w:val="nil"/>
              <w:left w:val="nil"/>
              <w:bottom w:val="single" w:sz="4" w:space="0" w:color="auto"/>
              <w:right w:val="single" w:sz="4" w:space="0" w:color="auto"/>
            </w:tcBorders>
            <w:shd w:val="clear" w:color="auto" w:fill="auto"/>
            <w:noWrap/>
            <w:vAlign w:val="bottom"/>
            <w:hideMark/>
          </w:tcPr>
          <w:p w14:paraId="3404687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2828923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27.44</w:t>
            </w:r>
          </w:p>
        </w:tc>
        <w:tc>
          <w:tcPr>
            <w:tcW w:w="540" w:type="pct"/>
            <w:tcBorders>
              <w:top w:val="nil"/>
              <w:left w:val="nil"/>
              <w:bottom w:val="single" w:sz="4" w:space="0" w:color="auto"/>
              <w:right w:val="single" w:sz="4" w:space="0" w:color="auto"/>
            </w:tcBorders>
            <w:shd w:val="clear" w:color="auto" w:fill="auto"/>
            <w:noWrap/>
            <w:vAlign w:val="bottom"/>
            <w:hideMark/>
          </w:tcPr>
          <w:p w14:paraId="377D506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D82106D" w14:textId="79DFF80F"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981A98" w:rsidRPr="00A71F00" w14:paraId="3B442965"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BF64DF9"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31A04CD"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83700E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312B060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A93C98F"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3.94</w:t>
            </w:r>
          </w:p>
        </w:tc>
        <w:tc>
          <w:tcPr>
            <w:tcW w:w="491" w:type="pct"/>
            <w:tcBorders>
              <w:top w:val="nil"/>
              <w:left w:val="nil"/>
              <w:bottom w:val="single" w:sz="4" w:space="0" w:color="auto"/>
              <w:right w:val="single" w:sz="4" w:space="0" w:color="auto"/>
            </w:tcBorders>
            <w:shd w:val="clear" w:color="auto" w:fill="auto"/>
            <w:noWrap/>
            <w:vAlign w:val="bottom"/>
            <w:hideMark/>
          </w:tcPr>
          <w:p w14:paraId="72A84C90" w14:textId="4087F16D"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3D8E1371"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7.89</w:t>
            </w:r>
          </w:p>
        </w:tc>
        <w:tc>
          <w:tcPr>
            <w:tcW w:w="540" w:type="pct"/>
            <w:tcBorders>
              <w:top w:val="nil"/>
              <w:left w:val="nil"/>
              <w:bottom w:val="single" w:sz="4" w:space="0" w:color="auto"/>
              <w:right w:val="single" w:sz="4" w:space="0" w:color="auto"/>
            </w:tcBorders>
            <w:shd w:val="clear" w:color="auto" w:fill="auto"/>
            <w:noWrap/>
            <w:vAlign w:val="bottom"/>
            <w:hideMark/>
          </w:tcPr>
          <w:p w14:paraId="0E8CBBE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8107ACF" w14:textId="559626F8"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IV; VOC measured as ROG</w:t>
            </w:r>
          </w:p>
        </w:tc>
      </w:tr>
      <w:tr w:rsidR="00981A98" w:rsidRPr="00A71F00" w14:paraId="0BA54F30"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0F4EB7F"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EFB3EE2"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7A80C1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64E58E3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558E0AC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32.67</w:t>
            </w:r>
          </w:p>
        </w:tc>
        <w:tc>
          <w:tcPr>
            <w:tcW w:w="491" w:type="pct"/>
            <w:tcBorders>
              <w:top w:val="nil"/>
              <w:left w:val="nil"/>
              <w:bottom w:val="single" w:sz="4" w:space="0" w:color="auto"/>
              <w:right w:val="single" w:sz="4" w:space="0" w:color="auto"/>
            </w:tcBorders>
            <w:shd w:val="clear" w:color="auto" w:fill="auto"/>
            <w:noWrap/>
            <w:vAlign w:val="bottom"/>
            <w:hideMark/>
          </w:tcPr>
          <w:p w14:paraId="45416278" w14:textId="31D22426"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86B6311"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65.33</w:t>
            </w:r>
          </w:p>
        </w:tc>
        <w:tc>
          <w:tcPr>
            <w:tcW w:w="540" w:type="pct"/>
            <w:tcBorders>
              <w:top w:val="nil"/>
              <w:left w:val="nil"/>
              <w:bottom w:val="single" w:sz="4" w:space="0" w:color="auto"/>
              <w:right w:val="single" w:sz="4" w:space="0" w:color="auto"/>
            </w:tcBorders>
            <w:shd w:val="clear" w:color="auto" w:fill="auto"/>
            <w:noWrap/>
            <w:vAlign w:val="bottom"/>
            <w:hideMark/>
          </w:tcPr>
          <w:p w14:paraId="4AC47C5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EE2BE24" w14:textId="5209F51D"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IV</w:t>
            </w:r>
          </w:p>
        </w:tc>
      </w:tr>
      <w:tr w:rsidR="00981A98" w:rsidRPr="00A71F00" w14:paraId="66DA4210"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FDB8B53"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47CD369"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43C717F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47EF611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456D24BF" w14:textId="0C5EAF4F"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31.90</w:t>
            </w:r>
          </w:p>
        </w:tc>
        <w:tc>
          <w:tcPr>
            <w:tcW w:w="491" w:type="pct"/>
            <w:tcBorders>
              <w:top w:val="nil"/>
              <w:left w:val="nil"/>
              <w:bottom w:val="single" w:sz="4" w:space="0" w:color="auto"/>
              <w:right w:val="single" w:sz="4" w:space="0" w:color="auto"/>
            </w:tcBorders>
            <w:shd w:val="clear" w:color="auto" w:fill="auto"/>
            <w:noWrap/>
            <w:vAlign w:val="bottom"/>
            <w:hideMark/>
          </w:tcPr>
          <w:p w14:paraId="0727885C" w14:textId="7735BA66"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2A6E42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63.80</w:t>
            </w:r>
          </w:p>
        </w:tc>
        <w:tc>
          <w:tcPr>
            <w:tcW w:w="540" w:type="pct"/>
            <w:tcBorders>
              <w:top w:val="nil"/>
              <w:left w:val="nil"/>
              <w:bottom w:val="single" w:sz="4" w:space="0" w:color="auto"/>
              <w:right w:val="single" w:sz="4" w:space="0" w:color="auto"/>
            </w:tcBorders>
            <w:shd w:val="clear" w:color="auto" w:fill="auto"/>
            <w:noWrap/>
            <w:vAlign w:val="bottom"/>
            <w:hideMark/>
          </w:tcPr>
          <w:p w14:paraId="278B5E8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8B5F08E" w14:textId="7A46C20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IV</w:t>
            </w:r>
          </w:p>
        </w:tc>
      </w:tr>
      <w:tr w:rsidR="00981A98" w:rsidRPr="00A71F00" w14:paraId="3E78078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E254EC8"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84C28DE"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Poultry</w:t>
            </w:r>
          </w:p>
        </w:tc>
        <w:tc>
          <w:tcPr>
            <w:tcW w:w="738" w:type="pct"/>
            <w:tcBorders>
              <w:top w:val="nil"/>
              <w:left w:val="nil"/>
              <w:bottom w:val="single" w:sz="4" w:space="0" w:color="auto"/>
              <w:right w:val="single" w:sz="4" w:space="0" w:color="auto"/>
            </w:tcBorders>
            <w:shd w:val="clear" w:color="auto" w:fill="auto"/>
            <w:noWrap/>
            <w:vAlign w:val="bottom"/>
            <w:hideMark/>
          </w:tcPr>
          <w:p w14:paraId="7CC8C12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3CA72D0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7477CF3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4.84</w:t>
            </w:r>
          </w:p>
        </w:tc>
        <w:tc>
          <w:tcPr>
            <w:tcW w:w="491" w:type="pct"/>
            <w:tcBorders>
              <w:top w:val="nil"/>
              <w:left w:val="nil"/>
              <w:bottom w:val="single" w:sz="4" w:space="0" w:color="auto"/>
              <w:right w:val="single" w:sz="4" w:space="0" w:color="auto"/>
            </w:tcBorders>
            <w:shd w:val="clear" w:color="auto" w:fill="auto"/>
            <w:noWrap/>
            <w:vAlign w:val="bottom"/>
            <w:hideMark/>
          </w:tcPr>
          <w:p w14:paraId="33566BF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1578D90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9.68</w:t>
            </w:r>
          </w:p>
        </w:tc>
        <w:tc>
          <w:tcPr>
            <w:tcW w:w="540" w:type="pct"/>
            <w:tcBorders>
              <w:top w:val="nil"/>
              <w:left w:val="nil"/>
              <w:bottom w:val="single" w:sz="4" w:space="0" w:color="auto"/>
              <w:right w:val="single" w:sz="4" w:space="0" w:color="auto"/>
            </w:tcBorders>
            <w:shd w:val="clear" w:color="auto" w:fill="auto"/>
            <w:noWrap/>
            <w:vAlign w:val="bottom"/>
            <w:hideMark/>
          </w:tcPr>
          <w:p w14:paraId="582B4D9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04B93F6" w14:textId="203C55DB"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981A98" w:rsidRPr="00A71F00" w14:paraId="73E67C14"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DC4B01D"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1DA5109E"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607B4D3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754D622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34BBA76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1.82</w:t>
            </w:r>
          </w:p>
        </w:tc>
        <w:tc>
          <w:tcPr>
            <w:tcW w:w="491" w:type="pct"/>
            <w:tcBorders>
              <w:top w:val="nil"/>
              <w:left w:val="nil"/>
              <w:bottom w:val="single" w:sz="4" w:space="0" w:color="auto"/>
              <w:right w:val="single" w:sz="4" w:space="0" w:color="auto"/>
            </w:tcBorders>
            <w:shd w:val="clear" w:color="auto" w:fill="auto"/>
            <w:noWrap/>
            <w:vAlign w:val="bottom"/>
            <w:hideMark/>
          </w:tcPr>
          <w:p w14:paraId="1E129CB3" w14:textId="6CC50298"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B1236E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3.65</w:t>
            </w:r>
          </w:p>
        </w:tc>
        <w:tc>
          <w:tcPr>
            <w:tcW w:w="540" w:type="pct"/>
            <w:tcBorders>
              <w:top w:val="nil"/>
              <w:left w:val="nil"/>
              <w:bottom w:val="single" w:sz="4" w:space="0" w:color="auto"/>
              <w:right w:val="single" w:sz="4" w:space="0" w:color="auto"/>
            </w:tcBorders>
            <w:shd w:val="clear" w:color="auto" w:fill="auto"/>
            <w:noWrap/>
            <w:vAlign w:val="bottom"/>
            <w:hideMark/>
          </w:tcPr>
          <w:p w14:paraId="14D1E8E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3E0D8B5" w14:textId="0CEBB661"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 VOC measured as ROG</w:t>
            </w:r>
          </w:p>
        </w:tc>
      </w:tr>
      <w:tr w:rsidR="00981A98" w:rsidRPr="00A71F00" w14:paraId="252E0FB7"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C3313C8"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7E8ADE0F"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075CFC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32B0AF2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3F3D3FCB"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10.47</w:t>
            </w:r>
          </w:p>
        </w:tc>
        <w:tc>
          <w:tcPr>
            <w:tcW w:w="491" w:type="pct"/>
            <w:tcBorders>
              <w:top w:val="nil"/>
              <w:left w:val="nil"/>
              <w:bottom w:val="single" w:sz="4" w:space="0" w:color="auto"/>
              <w:right w:val="single" w:sz="4" w:space="0" w:color="auto"/>
            </w:tcBorders>
            <w:shd w:val="clear" w:color="auto" w:fill="auto"/>
            <w:noWrap/>
            <w:vAlign w:val="bottom"/>
            <w:hideMark/>
          </w:tcPr>
          <w:p w14:paraId="2BC51E8C" w14:textId="796E94AC"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431A57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20.93</w:t>
            </w:r>
          </w:p>
        </w:tc>
        <w:tc>
          <w:tcPr>
            <w:tcW w:w="540" w:type="pct"/>
            <w:tcBorders>
              <w:top w:val="nil"/>
              <w:left w:val="nil"/>
              <w:bottom w:val="single" w:sz="4" w:space="0" w:color="auto"/>
              <w:right w:val="single" w:sz="4" w:space="0" w:color="auto"/>
            </w:tcBorders>
            <w:shd w:val="clear" w:color="auto" w:fill="auto"/>
            <w:noWrap/>
            <w:vAlign w:val="bottom"/>
            <w:hideMark/>
          </w:tcPr>
          <w:p w14:paraId="3FA6BB4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A6C3B5B" w14:textId="719EC495"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03B61B54"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731DAA7B"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54222A11"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DB4B1E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5819E20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74020594" w14:textId="560576AD"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9.90</w:t>
            </w:r>
          </w:p>
        </w:tc>
        <w:tc>
          <w:tcPr>
            <w:tcW w:w="491" w:type="pct"/>
            <w:tcBorders>
              <w:top w:val="nil"/>
              <w:left w:val="nil"/>
              <w:bottom w:val="single" w:sz="4" w:space="0" w:color="auto"/>
              <w:right w:val="single" w:sz="4" w:space="0" w:color="auto"/>
            </w:tcBorders>
            <w:shd w:val="clear" w:color="auto" w:fill="auto"/>
            <w:noWrap/>
            <w:vAlign w:val="bottom"/>
            <w:hideMark/>
          </w:tcPr>
          <w:p w14:paraId="0C9CFE72" w14:textId="5684600C"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 </w:t>
            </w:r>
          </w:p>
        </w:tc>
        <w:tc>
          <w:tcPr>
            <w:tcW w:w="490" w:type="pct"/>
            <w:tcBorders>
              <w:top w:val="nil"/>
              <w:left w:val="nil"/>
              <w:bottom w:val="single" w:sz="4" w:space="0" w:color="auto"/>
              <w:right w:val="single" w:sz="4" w:space="0" w:color="auto"/>
            </w:tcBorders>
            <w:shd w:val="clear" w:color="auto" w:fill="auto"/>
            <w:noWrap/>
            <w:vAlign w:val="bottom"/>
            <w:hideMark/>
          </w:tcPr>
          <w:p w14:paraId="7DDA22AB" w14:textId="66F96BC1"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19.80</w:t>
            </w:r>
          </w:p>
        </w:tc>
        <w:tc>
          <w:tcPr>
            <w:tcW w:w="540" w:type="pct"/>
            <w:tcBorders>
              <w:top w:val="nil"/>
              <w:left w:val="nil"/>
              <w:bottom w:val="single" w:sz="4" w:space="0" w:color="auto"/>
              <w:right w:val="single" w:sz="4" w:space="0" w:color="auto"/>
            </w:tcBorders>
            <w:shd w:val="clear" w:color="auto" w:fill="auto"/>
            <w:noWrap/>
            <w:vAlign w:val="bottom"/>
            <w:hideMark/>
          </w:tcPr>
          <w:p w14:paraId="3470F05C" w14:textId="0360E8EC"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BC1C52C" w14:textId="6A100B89"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2052176D"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7C43202E"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6368D88"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Pork</w:t>
            </w:r>
          </w:p>
        </w:tc>
        <w:tc>
          <w:tcPr>
            <w:tcW w:w="738" w:type="pct"/>
            <w:tcBorders>
              <w:top w:val="nil"/>
              <w:left w:val="nil"/>
              <w:bottom w:val="single" w:sz="4" w:space="0" w:color="auto"/>
              <w:right w:val="single" w:sz="4" w:space="0" w:color="auto"/>
            </w:tcBorders>
            <w:shd w:val="clear" w:color="auto" w:fill="auto"/>
            <w:noWrap/>
            <w:vAlign w:val="bottom"/>
            <w:hideMark/>
          </w:tcPr>
          <w:p w14:paraId="65E067F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6D00FBC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59C77F4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4.84</w:t>
            </w:r>
          </w:p>
        </w:tc>
        <w:tc>
          <w:tcPr>
            <w:tcW w:w="491" w:type="pct"/>
            <w:tcBorders>
              <w:top w:val="nil"/>
              <w:left w:val="nil"/>
              <w:bottom w:val="single" w:sz="4" w:space="0" w:color="auto"/>
              <w:right w:val="single" w:sz="4" w:space="0" w:color="auto"/>
            </w:tcBorders>
            <w:shd w:val="clear" w:color="auto" w:fill="auto"/>
            <w:noWrap/>
            <w:vAlign w:val="bottom"/>
            <w:hideMark/>
          </w:tcPr>
          <w:p w14:paraId="556A57A7"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6BB1767C"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9.68</w:t>
            </w:r>
          </w:p>
        </w:tc>
        <w:tc>
          <w:tcPr>
            <w:tcW w:w="540" w:type="pct"/>
            <w:tcBorders>
              <w:top w:val="nil"/>
              <w:left w:val="nil"/>
              <w:bottom w:val="single" w:sz="4" w:space="0" w:color="auto"/>
              <w:right w:val="single" w:sz="4" w:space="0" w:color="auto"/>
            </w:tcBorders>
            <w:shd w:val="clear" w:color="auto" w:fill="auto"/>
            <w:noWrap/>
            <w:vAlign w:val="bottom"/>
            <w:hideMark/>
          </w:tcPr>
          <w:p w14:paraId="121B649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FEDC958" w14:textId="45B67685"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Chicken under-char </w:t>
            </w:r>
            <w:r>
              <w:rPr>
                <w:rFonts w:ascii="Calibri" w:hAnsi="Calibri"/>
                <w:color w:val="000000"/>
                <w:sz w:val="18"/>
                <w:szCs w:val="18"/>
              </w:rPr>
              <w:t>EFs</w:t>
            </w:r>
          </w:p>
        </w:tc>
      </w:tr>
      <w:tr w:rsidR="00981A98" w:rsidRPr="00A71F00" w14:paraId="25CDD982"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8597E0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6C4391D3"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773E44F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2AE86E3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31D89CD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1.82</w:t>
            </w:r>
          </w:p>
        </w:tc>
        <w:tc>
          <w:tcPr>
            <w:tcW w:w="491" w:type="pct"/>
            <w:tcBorders>
              <w:top w:val="nil"/>
              <w:left w:val="nil"/>
              <w:bottom w:val="single" w:sz="4" w:space="0" w:color="auto"/>
              <w:right w:val="single" w:sz="4" w:space="0" w:color="auto"/>
            </w:tcBorders>
            <w:shd w:val="clear" w:color="auto" w:fill="auto"/>
            <w:noWrap/>
            <w:vAlign w:val="bottom"/>
            <w:hideMark/>
          </w:tcPr>
          <w:p w14:paraId="5E0545FC" w14:textId="3267FE4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0B5AADA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3.65</w:t>
            </w:r>
          </w:p>
        </w:tc>
        <w:tc>
          <w:tcPr>
            <w:tcW w:w="540" w:type="pct"/>
            <w:tcBorders>
              <w:top w:val="nil"/>
              <w:left w:val="nil"/>
              <w:bottom w:val="single" w:sz="4" w:space="0" w:color="auto"/>
              <w:right w:val="single" w:sz="4" w:space="0" w:color="auto"/>
            </w:tcBorders>
            <w:shd w:val="clear" w:color="auto" w:fill="auto"/>
            <w:noWrap/>
            <w:vAlign w:val="bottom"/>
            <w:hideMark/>
          </w:tcPr>
          <w:p w14:paraId="30C41EE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EE36CB2" w14:textId="5D89793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 VOC measured as ROG</w:t>
            </w:r>
          </w:p>
        </w:tc>
      </w:tr>
      <w:tr w:rsidR="00981A98" w:rsidRPr="00A71F00" w14:paraId="21AC920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51E18FB"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4EB13D55"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008AD22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68ACE7B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4C41AD7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10.47</w:t>
            </w:r>
          </w:p>
        </w:tc>
        <w:tc>
          <w:tcPr>
            <w:tcW w:w="491" w:type="pct"/>
            <w:tcBorders>
              <w:top w:val="nil"/>
              <w:left w:val="nil"/>
              <w:bottom w:val="single" w:sz="4" w:space="0" w:color="auto"/>
              <w:right w:val="single" w:sz="4" w:space="0" w:color="auto"/>
            </w:tcBorders>
            <w:shd w:val="clear" w:color="auto" w:fill="auto"/>
            <w:noWrap/>
            <w:vAlign w:val="bottom"/>
            <w:hideMark/>
          </w:tcPr>
          <w:p w14:paraId="0EA7D78B" w14:textId="498AA9D6"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58049CE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20.93</w:t>
            </w:r>
          </w:p>
        </w:tc>
        <w:tc>
          <w:tcPr>
            <w:tcW w:w="540" w:type="pct"/>
            <w:tcBorders>
              <w:top w:val="nil"/>
              <w:left w:val="nil"/>
              <w:bottom w:val="single" w:sz="4" w:space="0" w:color="auto"/>
              <w:right w:val="single" w:sz="4" w:space="0" w:color="auto"/>
            </w:tcBorders>
            <w:shd w:val="clear" w:color="auto" w:fill="auto"/>
            <w:noWrap/>
            <w:vAlign w:val="bottom"/>
            <w:hideMark/>
          </w:tcPr>
          <w:p w14:paraId="4404269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E49D63B" w14:textId="459C52F7"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3C98D9B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746B662B"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573B65F9"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CC3E01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2178BC0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2FD1508D" w14:textId="3AC41AB0"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9.90</w:t>
            </w:r>
          </w:p>
        </w:tc>
        <w:tc>
          <w:tcPr>
            <w:tcW w:w="491" w:type="pct"/>
            <w:tcBorders>
              <w:top w:val="nil"/>
              <w:left w:val="nil"/>
              <w:bottom w:val="single" w:sz="4" w:space="0" w:color="auto"/>
              <w:right w:val="single" w:sz="4" w:space="0" w:color="auto"/>
            </w:tcBorders>
            <w:shd w:val="clear" w:color="auto" w:fill="auto"/>
            <w:noWrap/>
            <w:vAlign w:val="bottom"/>
            <w:hideMark/>
          </w:tcPr>
          <w:p w14:paraId="0C0BF111" w14:textId="1916C4FB"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 </w:t>
            </w:r>
          </w:p>
        </w:tc>
        <w:tc>
          <w:tcPr>
            <w:tcW w:w="490" w:type="pct"/>
            <w:tcBorders>
              <w:top w:val="nil"/>
              <w:left w:val="nil"/>
              <w:bottom w:val="single" w:sz="4" w:space="0" w:color="auto"/>
              <w:right w:val="single" w:sz="4" w:space="0" w:color="auto"/>
            </w:tcBorders>
            <w:shd w:val="clear" w:color="auto" w:fill="auto"/>
            <w:noWrap/>
            <w:vAlign w:val="bottom"/>
            <w:hideMark/>
          </w:tcPr>
          <w:p w14:paraId="412BC35C" w14:textId="3342A929"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19.80</w:t>
            </w:r>
          </w:p>
        </w:tc>
        <w:tc>
          <w:tcPr>
            <w:tcW w:w="540" w:type="pct"/>
            <w:tcBorders>
              <w:top w:val="nil"/>
              <w:left w:val="nil"/>
              <w:bottom w:val="single" w:sz="4" w:space="0" w:color="auto"/>
              <w:right w:val="single" w:sz="4" w:space="0" w:color="auto"/>
            </w:tcBorders>
            <w:shd w:val="clear" w:color="auto" w:fill="auto"/>
            <w:noWrap/>
            <w:vAlign w:val="bottom"/>
            <w:hideMark/>
          </w:tcPr>
          <w:p w14:paraId="46F28460" w14:textId="4E9463D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0CD3C8D" w14:textId="49A606F4"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w:t>
            </w:r>
          </w:p>
        </w:tc>
      </w:tr>
      <w:tr w:rsidR="00981A98" w:rsidRPr="00A71F00" w14:paraId="089FDA8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EE54248"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2CA736"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Seafood</w:t>
            </w:r>
          </w:p>
        </w:tc>
        <w:tc>
          <w:tcPr>
            <w:tcW w:w="738" w:type="pct"/>
            <w:tcBorders>
              <w:top w:val="nil"/>
              <w:left w:val="nil"/>
              <w:bottom w:val="single" w:sz="4" w:space="0" w:color="auto"/>
              <w:right w:val="single" w:sz="4" w:space="0" w:color="auto"/>
            </w:tcBorders>
            <w:shd w:val="clear" w:color="auto" w:fill="auto"/>
            <w:noWrap/>
            <w:vAlign w:val="bottom"/>
            <w:hideMark/>
          </w:tcPr>
          <w:p w14:paraId="6817A16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D97BDA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nil"/>
              <w:right w:val="nil"/>
            </w:tcBorders>
            <w:shd w:val="clear" w:color="auto" w:fill="auto"/>
            <w:noWrap/>
            <w:vAlign w:val="bottom"/>
            <w:hideMark/>
          </w:tcPr>
          <w:p w14:paraId="7153128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0.38</w:t>
            </w:r>
          </w:p>
        </w:tc>
        <w:tc>
          <w:tcPr>
            <w:tcW w:w="491" w:type="pct"/>
            <w:tcBorders>
              <w:top w:val="nil"/>
              <w:left w:val="single" w:sz="4" w:space="0" w:color="auto"/>
              <w:bottom w:val="single" w:sz="4" w:space="0" w:color="auto"/>
              <w:right w:val="single" w:sz="4" w:space="0" w:color="auto"/>
            </w:tcBorders>
            <w:shd w:val="clear" w:color="auto" w:fill="auto"/>
            <w:noWrap/>
            <w:vAlign w:val="bottom"/>
            <w:hideMark/>
          </w:tcPr>
          <w:p w14:paraId="1AFA5F58" w14:textId="1BD5EE75"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228838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0.76</w:t>
            </w:r>
          </w:p>
        </w:tc>
        <w:tc>
          <w:tcPr>
            <w:tcW w:w="540" w:type="pct"/>
            <w:tcBorders>
              <w:top w:val="nil"/>
              <w:left w:val="nil"/>
              <w:bottom w:val="single" w:sz="4" w:space="0" w:color="auto"/>
              <w:right w:val="single" w:sz="4" w:space="0" w:color="auto"/>
            </w:tcBorders>
            <w:shd w:val="clear" w:color="auto" w:fill="auto"/>
            <w:noWrap/>
            <w:vAlign w:val="bottom"/>
            <w:hideMark/>
          </w:tcPr>
          <w:p w14:paraId="374A42E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6F5A3F6" w14:textId="237C44E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 VOC measured as ROG</w:t>
            </w:r>
          </w:p>
        </w:tc>
      </w:tr>
      <w:tr w:rsidR="00981A98" w:rsidRPr="00A71F00" w14:paraId="5834F68C"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778E3AEF"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677EC3F"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61AEE575"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0DA598AB"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14:paraId="24DE7F76"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3.27</w:t>
            </w:r>
          </w:p>
        </w:tc>
        <w:tc>
          <w:tcPr>
            <w:tcW w:w="491" w:type="pct"/>
            <w:tcBorders>
              <w:top w:val="nil"/>
              <w:left w:val="nil"/>
              <w:bottom w:val="single" w:sz="4" w:space="0" w:color="auto"/>
              <w:right w:val="single" w:sz="4" w:space="0" w:color="auto"/>
            </w:tcBorders>
            <w:shd w:val="clear" w:color="auto" w:fill="auto"/>
            <w:noWrap/>
            <w:vAlign w:val="bottom"/>
            <w:hideMark/>
          </w:tcPr>
          <w:p w14:paraId="06CC9335" w14:textId="5EFB26AE"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1381AB6"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6.53</w:t>
            </w:r>
          </w:p>
        </w:tc>
        <w:tc>
          <w:tcPr>
            <w:tcW w:w="540" w:type="pct"/>
            <w:tcBorders>
              <w:top w:val="nil"/>
              <w:left w:val="nil"/>
              <w:bottom w:val="single" w:sz="4" w:space="0" w:color="auto"/>
              <w:right w:val="single" w:sz="4" w:space="0" w:color="auto"/>
            </w:tcBorders>
            <w:shd w:val="clear" w:color="auto" w:fill="auto"/>
            <w:noWrap/>
            <w:vAlign w:val="bottom"/>
            <w:hideMark/>
          </w:tcPr>
          <w:p w14:paraId="1065BCB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A068BFB" w14:textId="3D6FB86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w:t>
            </w:r>
          </w:p>
        </w:tc>
      </w:tr>
      <w:tr w:rsidR="00981A98" w:rsidRPr="00A71F00" w14:paraId="59BDC3C2"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2E334F3"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61730AD1"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572EB2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74B38E2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27626D34" w14:textId="1892E5F6" w:rsidR="00981A98" w:rsidRPr="00A71F00" w:rsidRDefault="00981A98" w:rsidP="00981A98">
            <w:pPr>
              <w:widowControl/>
              <w:autoSpaceDE/>
              <w:autoSpaceDN/>
              <w:adjustRightInd/>
              <w:spacing w:after="0"/>
              <w:jc w:val="right"/>
              <w:rPr>
                <w:rFonts w:ascii="Calibri" w:hAnsi="Calibri"/>
                <w:color w:val="000000"/>
                <w:sz w:val="18"/>
                <w:szCs w:val="18"/>
              </w:rPr>
            </w:pPr>
            <w:r>
              <w:rPr>
                <w:rFonts w:ascii="Calibri" w:hAnsi="Calibri"/>
                <w:color w:val="000000"/>
                <w:sz w:val="18"/>
                <w:szCs w:val="18"/>
              </w:rPr>
              <w:t>3.20</w:t>
            </w:r>
          </w:p>
        </w:tc>
        <w:tc>
          <w:tcPr>
            <w:tcW w:w="491" w:type="pct"/>
            <w:tcBorders>
              <w:top w:val="nil"/>
              <w:left w:val="nil"/>
              <w:bottom w:val="single" w:sz="4" w:space="0" w:color="auto"/>
              <w:right w:val="single" w:sz="4" w:space="0" w:color="auto"/>
            </w:tcBorders>
            <w:shd w:val="clear" w:color="auto" w:fill="auto"/>
            <w:noWrap/>
            <w:vAlign w:val="bottom"/>
            <w:hideMark/>
          </w:tcPr>
          <w:p w14:paraId="06042C5A" w14:textId="70D88E6E"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9261E9B" w14:textId="426AA2DE"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6.40</w:t>
            </w:r>
          </w:p>
        </w:tc>
        <w:tc>
          <w:tcPr>
            <w:tcW w:w="540" w:type="pct"/>
            <w:tcBorders>
              <w:top w:val="nil"/>
              <w:left w:val="nil"/>
              <w:bottom w:val="single" w:sz="4" w:space="0" w:color="auto"/>
              <w:right w:val="single" w:sz="4" w:space="0" w:color="auto"/>
            </w:tcBorders>
            <w:shd w:val="clear" w:color="auto" w:fill="auto"/>
            <w:noWrap/>
            <w:vAlign w:val="bottom"/>
            <w:hideMark/>
          </w:tcPr>
          <w:p w14:paraId="76711D10" w14:textId="0F1DD6CE"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C74D935" w14:textId="7F51D24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w:t>
            </w:r>
          </w:p>
        </w:tc>
      </w:tr>
      <w:tr w:rsidR="00981A98" w:rsidRPr="00A71F00" w14:paraId="563C71F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00BCCE8"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FC0BB8B"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Other</w:t>
            </w:r>
          </w:p>
        </w:tc>
        <w:tc>
          <w:tcPr>
            <w:tcW w:w="738" w:type="pct"/>
            <w:tcBorders>
              <w:top w:val="nil"/>
              <w:left w:val="nil"/>
              <w:bottom w:val="single" w:sz="4" w:space="0" w:color="auto"/>
              <w:right w:val="single" w:sz="4" w:space="0" w:color="auto"/>
            </w:tcBorders>
            <w:shd w:val="clear" w:color="auto" w:fill="auto"/>
            <w:noWrap/>
            <w:vAlign w:val="bottom"/>
            <w:hideMark/>
          </w:tcPr>
          <w:p w14:paraId="5FE7A67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54EA6E2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40900A0F"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4.97</w:t>
            </w:r>
          </w:p>
        </w:tc>
        <w:tc>
          <w:tcPr>
            <w:tcW w:w="491" w:type="pct"/>
            <w:tcBorders>
              <w:top w:val="nil"/>
              <w:left w:val="nil"/>
              <w:bottom w:val="single" w:sz="4" w:space="0" w:color="auto"/>
              <w:right w:val="single" w:sz="4" w:space="0" w:color="auto"/>
            </w:tcBorders>
            <w:shd w:val="clear" w:color="auto" w:fill="auto"/>
            <w:noWrap/>
            <w:vAlign w:val="bottom"/>
            <w:hideMark/>
          </w:tcPr>
          <w:p w14:paraId="70DEB70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2B1FFEE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9.94</w:t>
            </w:r>
          </w:p>
        </w:tc>
        <w:tc>
          <w:tcPr>
            <w:tcW w:w="540" w:type="pct"/>
            <w:tcBorders>
              <w:top w:val="nil"/>
              <w:left w:val="nil"/>
              <w:bottom w:val="single" w:sz="4" w:space="0" w:color="auto"/>
              <w:right w:val="single" w:sz="4" w:space="0" w:color="auto"/>
            </w:tcBorders>
            <w:shd w:val="clear" w:color="auto" w:fill="auto"/>
            <w:noWrap/>
            <w:vAlign w:val="bottom"/>
            <w:hideMark/>
          </w:tcPr>
          <w:p w14:paraId="0583A84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6DBB85C" w14:textId="03ED9C7E"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Steak under-char </w:t>
            </w:r>
            <w:r>
              <w:rPr>
                <w:rFonts w:ascii="Calibri" w:hAnsi="Calibri"/>
                <w:color w:val="000000"/>
                <w:sz w:val="18"/>
                <w:szCs w:val="18"/>
              </w:rPr>
              <w:t>EFs</w:t>
            </w:r>
          </w:p>
        </w:tc>
      </w:tr>
      <w:tr w:rsidR="00981A98" w:rsidRPr="00A71F00" w14:paraId="499D044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7ED1B0C"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E33810A"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68EA22C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794493A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6E0DDA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0.86</w:t>
            </w:r>
          </w:p>
        </w:tc>
        <w:tc>
          <w:tcPr>
            <w:tcW w:w="491" w:type="pct"/>
            <w:tcBorders>
              <w:top w:val="nil"/>
              <w:left w:val="nil"/>
              <w:bottom w:val="single" w:sz="4" w:space="0" w:color="auto"/>
              <w:right w:val="single" w:sz="4" w:space="0" w:color="auto"/>
            </w:tcBorders>
            <w:shd w:val="clear" w:color="auto" w:fill="auto"/>
            <w:noWrap/>
            <w:vAlign w:val="bottom"/>
            <w:hideMark/>
          </w:tcPr>
          <w:p w14:paraId="0BA36ECA" w14:textId="0EA558B8"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7DDF42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1.71</w:t>
            </w:r>
          </w:p>
        </w:tc>
        <w:tc>
          <w:tcPr>
            <w:tcW w:w="540" w:type="pct"/>
            <w:tcBorders>
              <w:top w:val="nil"/>
              <w:left w:val="nil"/>
              <w:bottom w:val="single" w:sz="4" w:space="0" w:color="auto"/>
              <w:right w:val="single" w:sz="4" w:space="0" w:color="auto"/>
            </w:tcBorders>
            <w:shd w:val="clear" w:color="auto" w:fill="auto"/>
            <w:noWrap/>
            <w:vAlign w:val="bottom"/>
            <w:hideMark/>
          </w:tcPr>
          <w:p w14:paraId="38ED566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418E1D9" w14:textId="6E41D34F"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 VOC measured as ROG</w:t>
            </w:r>
          </w:p>
        </w:tc>
      </w:tr>
      <w:tr w:rsidR="00981A98" w:rsidRPr="00A71F00" w14:paraId="4AE36E7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7BA8F82"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B203509"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D9F66B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47339EF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2267586E"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17.20</w:t>
            </w:r>
          </w:p>
        </w:tc>
        <w:tc>
          <w:tcPr>
            <w:tcW w:w="491" w:type="pct"/>
            <w:tcBorders>
              <w:top w:val="nil"/>
              <w:left w:val="nil"/>
              <w:bottom w:val="single" w:sz="4" w:space="0" w:color="auto"/>
              <w:right w:val="single" w:sz="4" w:space="0" w:color="auto"/>
            </w:tcBorders>
            <w:shd w:val="clear" w:color="auto" w:fill="auto"/>
            <w:noWrap/>
            <w:vAlign w:val="bottom"/>
            <w:hideMark/>
          </w:tcPr>
          <w:p w14:paraId="71B84BD9" w14:textId="2454AAB0"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642C68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34.40</w:t>
            </w:r>
          </w:p>
        </w:tc>
        <w:tc>
          <w:tcPr>
            <w:tcW w:w="540" w:type="pct"/>
            <w:tcBorders>
              <w:top w:val="nil"/>
              <w:left w:val="nil"/>
              <w:bottom w:val="single" w:sz="4" w:space="0" w:color="auto"/>
              <w:right w:val="single" w:sz="4" w:space="0" w:color="auto"/>
            </w:tcBorders>
            <w:shd w:val="clear" w:color="auto" w:fill="auto"/>
            <w:noWrap/>
            <w:vAlign w:val="bottom"/>
            <w:hideMark/>
          </w:tcPr>
          <w:p w14:paraId="0AC63AA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1C5C354" w14:textId="3835B246"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w:t>
            </w:r>
          </w:p>
        </w:tc>
      </w:tr>
      <w:tr w:rsidR="00981A98" w:rsidRPr="00A71F00" w14:paraId="3C77839B"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1211BC4D"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4D718D1F"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83FAC1D"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5DBAA3CF"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5C2B1CC8" w14:textId="7E254B3B" w:rsidR="00981A98" w:rsidRPr="00A71F00" w:rsidRDefault="00B25489" w:rsidP="00B25489">
            <w:pPr>
              <w:widowControl/>
              <w:autoSpaceDE/>
              <w:autoSpaceDN/>
              <w:adjustRightInd/>
              <w:spacing w:after="0"/>
              <w:jc w:val="right"/>
              <w:rPr>
                <w:rFonts w:ascii="Calibri" w:hAnsi="Calibri"/>
                <w:color w:val="000000"/>
                <w:sz w:val="18"/>
                <w:szCs w:val="18"/>
              </w:rPr>
            </w:pPr>
            <w:r>
              <w:rPr>
                <w:rFonts w:ascii="Calibri" w:hAnsi="Calibri"/>
                <w:color w:val="000000"/>
                <w:sz w:val="18"/>
                <w:szCs w:val="18"/>
              </w:rPr>
              <w:t>16.80</w:t>
            </w:r>
          </w:p>
        </w:tc>
        <w:tc>
          <w:tcPr>
            <w:tcW w:w="491" w:type="pct"/>
            <w:tcBorders>
              <w:top w:val="nil"/>
              <w:left w:val="nil"/>
              <w:bottom w:val="single" w:sz="4" w:space="0" w:color="auto"/>
              <w:right w:val="single" w:sz="4" w:space="0" w:color="auto"/>
            </w:tcBorders>
            <w:shd w:val="clear" w:color="auto" w:fill="auto"/>
            <w:noWrap/>
            <w:vAlign w:val="bottom"/>
            <w:hideMark/>
          </w:tcPr>
          <w:p w14:paraId="7CFC03A9" w14:textId="29056EFD" w:rsidR="00981A98" w:rsidRPr="00A71F00" w:rsidRDefault="00B25489"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B2576E2"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33.60</w:t>
            </w:r>
          </w:p>
        </w:tc>
        <w:tc>
          <w:tcPr>
            <w:tcW w:w="540" w:type="pct"/>
            <w:tcBorders>
              <w:top w:val="nil"/>
              <w:left w:val="nil"/>
              <w:bottom w:val="single" w:sz="4" w:space="0" w:color="auto"/>
              <w:right w:val="single" w:sz="4" w:space="0" w:color="auto"/>
            </w:tcBorders>
            <w:shd w:val="clear" w:color="auto" w:fill="auto"/>
            <w:noWrap/>
            <w:vAlign w:val="bottom"/>
            <w:hideMark/>
          </w:tcPr>
          <w:p w14:paraId="174EAC1F"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02DEA04" w14:textId="4AF3B01A" w:rsidR="00981A98" w:rsidRPr="00A71F00" w:rsidRDefault="00B25489"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XVII</w:t>
            </w:r>
          </w:p>
        </w:tc>
      </w:tr>
      <w:tr w:rsidR="00981A98" w:rsidRPr="00A71F00" w14:paraId="1F9C8596" w14:textId="77777777" w:rsidTr="00981A98">
        <w:trPr>
          <w:trHeight w:val="20"/>
        </w:trPr>
        <w:tc>
          <w:tcPr>
            <w:tcW w:w="335" w:type="pct"/>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50009737"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Deep-Fat Fryers</w:t>
            </w:r>
          </w:p>
        </w:tc>
        <w:tc>
          <w:tcPr>
            <w:tcW w:w="368" w:type="pct"/>
            <w:tcBorders>
              <w:top w:val="nil"/>
              <w:left w:val="nil"/>
              <w:bottom w:val="single" w:sz="4" w:space="0" w:color="auto"/>
              <w:right w:val="single" w:sz="4" w:space="0" w:color="auto"/>
            </w:tcBorders>
            <w:shd w:val="clear" w:color="auto" w:fill="auto"/>
            <w:noWrap/>
            <w:vAlign w:val="center"/>
            <w:hideMark/>
          </w:tcPr>
          <w:p w14:paraId="41B604E1"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Poultry</w:t>
            </w:r>
          </w:p>
        </w:tc>
        <w:tc>
          <w:tcPr>
            <w:tcW w:w="738" w:type="pct"/>
            <w:tcBorders>
              <w:top w:val="nil"/>
              <w:left w:val="nil"/>
              <w:bottom w:val="single" w:sz="4" w:space="0" w:color="auto"/>
              <w:right w:val="single" w:sz="4" w:space="0" w:color="auto"/>
            </w:tcBorders>
            <w:shd w:val="clear" w:color="auto" w:fill="auto"/>
            <w:noWrap/>
            <w:vAlign w:val="bottom"/>
            <w:hideMark/>
          </w:tcPr>
          <w:p w14:paraId="7EE5F4C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56ECED68"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A5C8AB8"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0.12</w:t>
            </w:r>
          </w:p>
        </w:tc>
        <w:tc>
          <w:tcPr>
            <w:tcW w:w="491" w:type="pct"/>
            <w:tcBorders>
              <w:top w:val="nil"/>
              <w:left w:val="nil"/>
              <w:bottom w:val="single" w:sz="4" w:space="0" w:color="auto"/>
              <w:right w:val="single" w:sz="4" w:space="0" w:color="auto"/>
            </w:tcBorders>
            <w:shd w:val="clear" w:color="auto" w:fill="auto"/>
            <w:noWrap/>
            <w:vAlign w:val="bottom"/>
            <w:hideMark/>
          </w:tcPr>
          <w:p w14:paraId="2B4289D0" w14:textId="25FA82E0"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32ADC9A7"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0.25</w:t>
            </w:r>
          </w:p>
        </w:tc>
        <w:tc>
          <w:tcPr>
            <w:tcW w:w="540" w:type="pct"/>
            <w:tcBorders>
              <w:top w:val="nil"/>
              <w:left w:val="nil"/>
              <w:bottom w:val="single" w:sz="4" w:space="0" w:color="auto"/>
              <w:right w:val="single" w:sz="4" w:space="0" w:color="auto"/>
            </w:tcBorders>
            <w:shd w:val="clear" w:color="auto" w:fill="auto"/>
            <w:noWrap/>
            <w:vAlign w:val="bottom"/>
            <w:hideMark/>
          </w:tcPr>
          <w:p w14:paraId="501DE46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5CF5FD7" w14:textId="5FAF33F7"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VIII; VOC measured as ROG</w:t>
            </w:r>
          </w:p>
        </w:tc>
      </w:tr>
      <w:tr w:rsidR="00981A98" w:rsidRPr="00A71F00" w14:paraId="7ECFD1D5" w14:textId="77777777" w:rsidTr="00981A98">
        <w:trPr>
          <w:trHeight w:val="20"/>
        </w:trPr>
        <w:tc>
          <w:tcPr>
            <w:tcW w:w="335" w:type="pct"/>
            <w:vMerge/>
            <w:tcBorders>
              <w:top w:val="single" w:sz="4" w:space="0" w:color="000000"/>
              <w:left w:val="single" w:sz="4" w:space="0" w:color="auto"/>
              <w:bottom w:val="single" w:sz="4" w:space="0" w:color="000000"/>
              <w:right w:val="single" w:sz="4" w:space="0" w:color="auto"/>
            </w:tcBorders>
            <w:vAlign w:val="center"/>
            <w:hideMark/>
          </w:tcPr>
          <w:p w14:paraId="52BD9419"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4DE75D4C"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Pork</w:t>
            </w:r>
          </w:p>
        </w:tc>
        <w:tc>
          <w:tcPr>
            <w:tcW w:w="738" w:type="pct"/>
            <w:tcBorders>
              <w:top w:val="nil"/>
              <w:left w:val="nil"/>
              <w:bottom w:val="single" w:sz="4" w:space="0" w:color="auto"/>
              <w:right w:val="single" w:sz="4" w:space="0" w:color="auto"/>
            </w:tcBorders>
            <w:shd w:val="clear" w:color="auto" w:fill="auto"/>
            <w:noWrap/>
            <w:vAlign w:val="bottom"/>
            <w:hideMark/>
          </w:tcPr>
          <w:p w14:paraId="3FF2FAC3"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78ACF9F"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34BFD39"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0.12</w:t>
            </w:r>
          </w:p>
        </w:tc>
        <w:tc>
          <w:tcPr>
            <w:tcW w:w="491" w:type="pct"/>
            <w:tcBorders>
              <w:top w:val="nil"/>
              <w:left w:val="nil"/>
              <w:bottom w:val="single" w:sz="4" w:space="0" w:color="auto"/>
              <w:right w:val="single" w:sz="4" w:space="0" w:color="auto"/>
            </w:tcBorders>
            <w:shd w:val="clear" w:color="auto" w:fill="auto"/>
            <w:noWrap/>
            <w:vAlign w:val="bottom"/>
            <w:hideMark/>
          </w:tcPr>
          <w:p w14:paraId="253E5437" w14:textId="26C346BF"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3319A05"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0.25</w:t>
            </w:r>
          </w:p>
        </w:tc>
        <w:tc>
          <w:tcPr>
            <w:tcW w:w="540" w:type="pct"/>
            <w:tcBorders>
              <w:top w:val="nil"/>
              <w:left w:val="nil"/>
              <w:bottom w:val="single" w:sz="4" w:space="0" w:color="auto"/>
              <w:right w:val="single" w:sz="4" w:space="0" w:color="auto"/>
            </w:tcBorders>
            <w:shd w:val="clear" w:color="auto" w:fill="auto"/>
            <w:noWrap/>
            <w:vAlign w:val="bottom"/>
            <w:hideMark/>
          </w:tcPr>
          <w:p w14:paraId="00EE9C1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CE60161" w14:textId="6A8BB7F7"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VIII; VOC measured as ROG</w:t>
            </w:r>
          </w:p>
        </w:tc>
      </w:tr>
      <w:tr w:rsidR="00981A98" w:rsidRPr="00A71F00" w14:paraId="273EFA70" w14:textId="77777777" w:rsidTr="00981A98">
        <w:trPr>
          <w:trHeight w:val="20"/>
        </w:trPr>
        <w:tc>
          <w:tcPr>
            <w:tcW w:w="335" w:type="pct"/>
            <w:vMerge/>
            <w:tcBorders>
              <w:top w:val="single" w:sz="4" w:space="0" w:color="000000"/>
              <w:left w:val="single" w:sz="4" w:space="0" w:color="auto"/>
              <w:bottom w:val="single" w:sz="4" w:space="0" w:color="000000"/>
              <w:right w:val="single" w:sz="4" w:space="0" w:color="auto"/>
            </w:tcBorders>
            <w:vAlign w:val="center"/>
            <w:hideMark/>
          </w:tcPr>
          <w:p w14:paraId="05B1DDC1"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1394F4E1"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Seafood</w:t>
            </w:r>
          </w:p>
        </w:tc>
        <w:tc>
          <w:tcPr>
            <w:tcW w:w="738" w:type="pct"/>
            <w:tcBorders>
              <w:top w:val="nil"/>
              <w:left w:val="nil"/>
              <w:bottom w:val="single" w:sz="4" w:space="0" w:color="auto"/>
              <w:right w:val="single" w:sz="4" w:space="0" w:color="auto"/>
            </w:tcBorders>
            <w:shd w:val="clear" w:color="auto" w:fill="auto"/>
            <w:noWrap/>
            <w:vAlign w:val="bottom"/>
            <w:hideMark/>
          </w:tcPr>
          <w:p w14:paraId="5483255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463B7C80"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73241FCD"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0.14</w:t>
            </w:r>
          </w:p>
        </w:tc>
        <w:tc>
          <w:tcPr>
            <w:tcW w:w="491" w:type="pct"/>
            <w:tcBorders>
              <w:top w:val="nil"/>
              <w:left w:val="nil"/>
              <w:bottom w:val="single" w:sz="4" w:space="0" w:color="auto"/>
              <w:right w:val="single" w:sz="4" w:space="0" w:color="auto"/>
            </w:tcBorders>
            <w:shd w:val="clear" w:color="auto" w:fill="auto"/>
            <w:noWrap/>
            <w:vAlign w:val="bottom"/>
            <w:hideMark/>
          </w:tcPr>
          <w:p w14:paraId="4BE4EB7D" w14:textId="78CF02C1"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282B0988"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0.28</w:t>
            </w:r>
          </w:p>
        </w:tc>
        <w:tc>
          <w:tcPr>
            <w:tcW w:w="540" w:type="pct"/>
            <w:tcBorders>
              <w:top w:val="nil"/>
              <w:left w:val="nil"/>
              <w:bottom w:val="single" w:sz="4" w:space="0" w:color="auto"/>
              <w:right w:val="single" w:sz="4" w:space="0" w:color="auto"/>
            </w:tcBorders>
            <w:shd w:val="clear" w:color="auto" w:fill="auto"/>
            <w:noWrap/>
            <w:vAlign w:val="bottom"/>
            <w:hideMark/>
          </w:tcPr>
          <w:p w14:paraId="1619683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67BF0C12" w14:textId="427E9F45"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IX; VOC measured as ROG</w:t>
            </w:r>
          </w:p>
        </w:tc>
      </w:tr>
      <w:tr w:rsidR="00981A98" w:rsidRPr="00A71F00" w14:paraId="6765F066" w14:textId="77777777" w:rsidTr="00981A98">
        <w:trPr>
          <w:trHeight w:val="20"/>
        </w:trPr>
        <w:tc>
          <w:tcPr>
            <w:tcW w:w="335" w:type="pct"/>
            <w:vMerge/>
            <w:tcBorders>
              <w:top w:val="single" w:sz="4" w:space="0" w:color="000000"/>
              <w:left w:val="single" w:sz="4" w:space="0" w:color="auto"/>
              <w:bottom w:val="single" w:sz="4" w:space="0" w:color="000000"/>
              <w:right w:val="single" w:sz="4" w:space="0" w:color="auto"/>
            </w:tcBorders>
            <w:vAlign w:val="center"/>
            <w:hideMark/>
          </w:tcPr>
          <w:p w14:paraId="361A63BE"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tcBorders>
              <w:top w:val="nil"/>
              <w:left w:val="nil"/>
              <w:bottom w:val="nil"/>
              <w:right w:val="single" w:sz="4" w:space="0" w:color="auto"/>
            </w:tcBorders>
            <w:shd w:val="clear" w:color="auto" w:fill="auto"/>
            <w:noWrap/>
            <w:vAlign w:val="center"/>
            <w:hideMark/>
          </w:tcPr>
          <w:p w14:paraId="2D714DAF"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Potatoes</w:t>
            </w:r>
          </w:p>
        </w:tc>
        <w:tc>
          <w:tcPr>
            <w:tcW w:w="738" w:type="pct"/>
            <w:tcBorders>
              <w:top w:val="nil"/>
              <w:left w:val="nil"/>
              <w:bottom w:val="single" w:sz="4" w:space="0" w:color="auto"/>
              <w:right w:val="single" w:sz="4" w:space="0" w:color="auto"/>
            </w:tcBorders>
            <w:shd w:val="clear" w:color="auto" w:fill="auto"/>
            <w:noWrap/>
            <w:vAlign w:val="bottom"/>
            <w:hideMark/>
          </w:tcPr>
          <w:p w14:paraId="6EBE0E5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0C39CCD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20734F43"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0.21</w:t>
            </w:r>
          </w:p>
        </w:tc>
        <w:tc>
          <w:tcPr>
            <w:tcW w:w="491" w:type="pct"/>
            <w:tcBorders>
              <w:top w:val="nil"/>
              <w:left w:val="nil"/>
              <w:bottom w:val="single" w:sz="4" w:space="0" w:color="auto"/>
              <w:right w:val="single" w:sz="4" w:space="0" w:color="auto"/>
            </w:tcBorders>
            <w:shd w:val="clear" w:color="auto" w:fill="auto"/>
            <w:noWrap/>
            <w:vAlign w:val="bottom"/>
            <w:hideMark/>
          </w:tcPr>
          <w:p w14:paraId="02B46EF2" w14:textId="5CFB33C0"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5F10F6D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0.42</w:t>
            </w:r>
          </w:p>
        </w:tc>
        <w:tc>
          <w:tcPr>
            <w:tcW w:w="540" w:type="pct"/>
            <w:tcBorders>
              <w:top w:val="nil"/>
              <w:left w:val="nil"/>
              <w:bottom w:val="single" w:sz="4" w:space="0" w:color="auto"/>
              <w:right w:val="single" w:sz="4" w:space="0" w:color="auto"/>
            </w:tcBorders>
            <w:shd w:val="clear" w:color="auto" w:fill="auto"/>
            <w:noWrap/>
            <w:vAlign w:val="bottom"/>
            <w:hideMark/>
          </w:tcPr>
          <w:p w14:paraId="28DA16B6"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1A5F99E" w14:textId="3464AA25"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VII; VOC measured as ROG</w:t>
            </w:r>
          </w:p>
        </w:tc>
      </w:tr>
      <w:tr w:rsidR="00981A98" w:rsidRPr="00A71F00" w14:paraId="416CB7E3" w14:textId="77777777" w:rsidTr="00981A98">
        <w:trPr>
          <w:trHeight w:val="20"/>
        </w:trPr>
        <w:tc>
          <w:tcPr>
            <w:tcW w:w="3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CC45644"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Flat Griddles</w:t>
            </w:r>
          </w:p>
        </w:tc>
        <w:tc>
          <w:tcPr>
            <w:tcW w:w="368"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32E470C" w14:textId="77777777" w:rsidR="00981A98" w:rsidRPr="00A71F00" w:rsidRDefault="00981A98" w:rsidP="00981A98">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Steak</w:t>
            </w:r>
          </w:p>
        </w:tc>
        <w:tc>
          <w:tcPr>
            <w:tcW w:w="738" w:type="pct"/>
            <w:tcBorders>
              <w:top w:val="nil"/>
              <w:left w:val="nil"/>
              <w:bottom w:val="single" w:sz="4" w:space="0" w:color="auto"/>
              <w:right w:val="single" w:sz="4" w:space="0" w:color="auto"/>
            </w:tcBorders>
            <w:shd w:val="clear" w:color="auto" w:fill="auto"/>
            <w:noWrap/>
            <w:vAlign w:val="bottom"/>
            <w:hideMark/>
          </w:tcPr>
          <w:p w14:paraId="416850C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59EEDB32"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3B5BFA43"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0.38</w:t>
            </w:r>
          </w:p>
        </w:tc>
        <w:tc>
          <w:tcPr>
            <w:tcW w:w="491" w:type="pct"/>
            <w:tcBorders>
              <w:top w:val="nil"/>
              <w:left w:val="nil"/>
              <w:bottom w:val="single" w:sz="4" w:space="0" w:color="auto"/>
              <w:right w:val="single" w:sz="4" w:space="0" w:color="auto"/>
            </w:tcBorders>
            <w:shd w:val="clear" w:color="auto" w:fill="auto"/>
            <w:noWrap/>
            <w:vAlign w:val="bottom"/>
            <w:hideMark/>
          </w:tcPr>
          <w:p w14:paraId="529CA1CC"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5DF7F78F"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0.76</w:t>
            </w:r>
          </w:p>
        </w:tc>
        <w:tc>
          <w:tcPr>
            <w:tcW w:w="540" w:type="pct"/>
            <w:tcBorders>
              <w:top w:val="nil"/>
              <w:left w:val="nil"/>
              <w:bottom w:val="single" w:sz="4" w:space="0" w:color="auto"/>
              <w:right w:val="single" w:sz="4" w:space="0" w:color="auto"/>
            </w:tcBorders>
            <w:shd w:val="clear" w:color="auto" w:fill="auto"/>
            <w:noWrap/>
            <w:vAlign w:val="bottom"/>
            <w:hideMark/>
          </w:tcPr>
          <w:p w14:paraId="0CE10ABC" w14:textId="092D4144"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0658359" w14:textId="0D742E63"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Hamburger flat griddle </w:t>
            </w:r>
            <w:r>
              <w:rPr>
                <w:rFonts w:ascii="Calibri" w:hAnsi="Calibri"/>
                <w:color w:val="000000"/>
                <w:sz w:val="18"/>
                <w:szCs w:val="18"/>
              </w:rPr>
              <w:t>EFs</w:t>
            </w:r>
          </w:p>
        </w:tc>
      </w:tr>
      <w:tr w:rsidR="00981A98" w:rsidRPr="00A71F00" w14:paraId="0667422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2D74F0B"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190008BA"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15B9619"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219A155A"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2F31D02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0.07</w:t>
            </w:r>
          </w:p>
        </w:tc>
        <w:tc>
          <w:tcPr>
            <w:tcW w:w="491" w:type="pct"/>
            <w:tcBorders>
              <w:top w:val="nil"/>
              <w:left w:val="nil"/>
              <w:bottom w:val="single" w:sz="4" w:space="0" w:color="auto"/>
              <w:right w:val="single" w:sz="4" w:space="0" w:color="auto"/>
            </w:tcBorders>
            <w:shd w:val="clear" w:color="auto" w:fill="auto"/>
            <w:noWrap/>
            <w:vAlign w:val="bottom"/>
            <w:hideMark/>
          </w:tcPr>
          <w:p w14:paraId="250A1878" w14:textId="11411773"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0F5979F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0.14</w:t>
            </w:r>
          </w:p>
        </w:tc>
        <w:tc>
          <w:tcPr>
            <w:tcW w:w="540" w:type="pct"/>
            <w:tcBorders>
              <w:top w:val="nil"/>
              <w:left w:val="nil"/>
              <w:bottom w:val="single" w:sz="4" w:space="0" w:color="auto"/>
              <w:right w:val="single" w:sz="4" w:space="0" w:color="auto"/>
            </w:tcBorders>
            <w:shd w:val="clear" w:color="auto" w:fill="auto"/>
            <w:noWrap/>
            <w:vAlign w:val="bottom"/>
            <w:hideMark/>
          </w:tcPr>
          <w:p w14:paraId="76A84E9E"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1DD0074" w14:textId="75FF4A7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 VOC measured as ROG</w:t>
            </w:r>
          </w:p>
        </w:tc>
      </w:tr>
      <w:tr w:rsidR="00981A98" w:rsidRPr="00A71F00" w14:paraId="1367882A"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2609340" w14:textId="77777777" w:rsidR="00981A98" w:rsidRPr="00A71F00" w:rsidRDefault="00981A98" w:rsidP="00981A98">
            <w:pPr>
              <w:widowControl/>
              <w:autoSpaceDE/>
              <w:autoSpaceDN/>
              <w:adjustRightInd/>
              <w:spacing w:after="0"/>
              <w:rPr>
                <w:rFonts w:ascii="Calibri" w:hAnsi="Calibri"/>
                <w:color w:val="000000"/>
                <w:sz w:val="18"/>
                <w:szCs w:val="18"/>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0DFDDEFC" w14:textId="77777777" w:rsidR="00981A98" w:rsidRPr="00A71F00" w:rsidRDefault="00981A98" w:rsidP="00981A98">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5F60302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08233FE1"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4B563EB4"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5.00</w:t>
            </w:r>
          </w:p>
        </w:tc>
        <w:tc>
          <w:tcPr>
            <w:tcW w:w="491" w:type="pct"/>
            <w:tcBorders>
              <w:top w:val="nil"/>
              <w:left w:val="nil"/>
              <w:bottom w:val="single" w:sz="4" w:space="0" w:color="auto"/>
              <w:right w:val="single" w:sz="4" w:space="0" w:color="auto"/>
            </w:tcBorders>
            <w:shd w:val="clear" w:color="auto" w:fill="auto"/>
            <w:noWrap/>
            <w:vAlign w:val="bottom"/>
            <w:hideMark/>
          </w:tcPr>
          <w:p w14:paraId="46B0606C" w14:textId="2E3A9791"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76FF1B0" w14:textId="77777777" w:rsidR="00981A98" w:rsidRPr="00A71F00" w:rsidRDefault="00981A98" w:rsidP="00981A98">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10.00</w:t>
            </w:r>
          </w:p>
        </w:tc>
        <w:tc>
          <w:tcPr>
            <w:tcW w:w="540" w:type="pct"/>
            <w:tcBorders>
              <w:top w:val="nil"/>
              <w:left w:val="nil"/>
              <w:bottom w:val="single" w:sz="4" w:space="0" w:color="auto"/>
              <w:right w:val="single" w:sz="4" w:space="0" w:color="auto"/>
            </w:tcBorders>
            <w:shd w:val="clear" w:color="auto" w:fill="auto"/>
            <w:noWrap/>
            <w:vAlign w:val="bottom"/>
            <w:hideMark/>
          </w:tcPr>
          <w:p w14:paraId="1C97E0B4" w14:textId="77777777" w:rsidR="00981A98" w:rsidRPr="00A71F00" w:rsidRDefault="00981A98" w:rsidP="00981A98">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994254C" w14:textId="23065E62" w:rsidR="00981A98" w:rsidRPr="00A71F00" w:rsidRDefault="00981A98" w:rsidP="00981A98">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468A56DE"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05DF658A"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single" w:sz="4" w:space="0" w:color="auto"/>
              <w:left w:val="single" w:sz="4" w:space="0" w:color="auto"/>
              <w:bottom w:val="single" w:sz="4" w:space="0" w:color="000000"/>
              <w:right w:val="single" w:sz="4" w:space="0" w:color="auto"/>
            </w:tcBorders>
            <w:vAlign w:val="center"/>
            <w:hideMark/>
          </w:tcPr>
          <w:p w14:paraId="66470E09"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4EF2643B"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43FC1A0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397F5C47" w14:textId="507FB3E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 </w:t>
            </w:r>
            <w:r>
              <w:rPr>
                <w:rFonts w:ascii="Calibri" w:hAnsi="Calibri"/>
                <w:color w:val="000000"/>
                <w:sz w:val="18"/>
                <w:szCs w:val="18"/>
              </w:rPr>
              <w:t>3.80</w:t>
            </w:r>
          </w:p>
        </w:tc>
        <w:tc>
          <w:tcPr>
            <w:tcW w:w="491" w:type="pct"/>
            <w:tcBorders>
              <w:top w:val="nil"/>
              <w:left w:val="nil"/>
              <w:bottom w:val="single" w:sz="4" w:space="0" w:color="auto"/>
              <w:right w:val="single" w:sz="4" w:space="0" w:color="auto"/>
            </w:tcBorders>
            <w:shd w:val="clear" w:color="auto" w:fill="auto"/>
            <w:noWrap/>
            <w:vAlign w:val="bottom"/>
            <w:hideMark/>
          </w:tcPr>
          <w:p w14:paraId="6603F28C" w14:textId="36B29C1C"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07CCE22"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7.60</w:t>
            </w:r>
          </w:p>
        </w:tc>
        <w:tc>
          <w:tcPr>
            <w:tcW w:w="540" w:type="pct"/>
            <w:tcBorders>
              <w:top w:val="nil"/>
              <w:left w:val="nil"/>
              <w:bottom w:val="single" w:sz="4" w:space="0" w:color="auto"/>
              <w:right w:val="single" w:sz="4" w:space="0" w:color="auto"/>
            </w:tcBorders>
            <w:shd w:val="clear" w:color="auto" w:fill="auto"/>
            <w:noWrap/>
            <w:vAlign w:val="bottom"/>
            <w:hideMark/>
          </w:tcPr>
          <w:p w14:paraId="0EFCD01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3C6A3E5" w14:textId="0C78A980"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3D67EA4E"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43351D9"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FD7CB71"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Hamburger</w:t>
            </w:r>
          </w:p>
        </w:tc>
        <w:tc>
          <w:tcPr>
            <w:tcW w:w="738" w:type="pct"/>
            <w:tcBorders>
              <w:top w:val="nil"/>
              <w:left w:val="nil"/>
              <w:bottom w:val="single" w:sz="4" w:space="0" w:color="auto"/>
              <w:right w:val="single" w:sz="4" w:space="0" w:color="auto"/>
            </w:tcBorders>
            <w:shd w:val="clear" w:color="auto" w:fill="auto"/>
            <w:noWrap/>
            <w:vAlign w:val="bottom"/>
            <w:hideMark/>
          </w:tcPr>
          <w:p w14:paraId="14A4B78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0E22355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51648539"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0.38</w:t>
            </w:r>
          </w:p>
        </w:tc>
        <w:tc>
          <w:tcPr>
            <w:tcW w:w="491" w:type="pct"/>
            <w:tcBorders>
              <w:top w:val="nil"/>
              <w:left w:val="nil"/>
              <w:bottom w:val="single" w:sz="4" w:space="0" w:color="auto"/>
              <w:right w:val="single" w:sz="4" w:space="0" w:color="auto"/>
            </w:tcBorders>
            <w:shd w:val="clear" w:color="auto" w:fill="auto"/>
            <w:noWrap/>
            <w:vAlign w:val="bottom"/>
            <w:hideMark/>
          </w:tcPr>
          <w:p w14:paraId="1857ADE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76B75AB8"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0.76</w:t>
            </w:r>
          </w:p>
        </w:tc>
        <w:tc>
          <w:tcPr>
            <w:tcW w:w="540" w:type="pct"/>
            <w:tcBorders>
              <w:top w:val="nil"/>
              <w:left w:val="nil"/>
              <w:bottom w:val="single" w:sz="4" w:space="0" w:color="auto"/>
              <w:right w:val="single" w:sz="4" w:space="0" w:color="auto"/>
            </w:tcBorders>
            <w:shd w:val="clear" w:color="auto" w:fill="auto"/>
            <w:noWrap/>
            <w:vAlign w:val="bottom"/>
            <w:hideMark/>
          </w:tcPr>
          <w:p w14:paraId="732042F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7B532BA" w14:textId="352686C1"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B25489" w:rsidRPr="00A71F00" w14:paraId="54EB1856"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69478EB"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18EFAD42"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DD6874E"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A119C5E"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40A8A49B"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0.07</w:t>
            </w:r>
          </w:p>
        </w:tc>
        <w:tc>
          <w:tcPr>
            <w:tcW w:w="491" w:type="pct"/>
            <w:tcBorders>
              <w:top w:val="nil"/>
              <w:left w:val="nil"/>
              <w:bottom w:val="single" w:sz="4" w:space="0" w:color="auto"/>
              <w:right w:val="single" w:sz="4" w:space="0" w:color="auto"/>
            </w:tcBorders>
            <w:shd w:val="clear" w:color="auto" w:fill="auto"/>
            <w:noWrap/>
            <w:vAlign w:val="bottom"/>
            <w:hideMark/>
          </w:tcPr>
          <w:p w14:paraId="20BF9BB6" w14:textId="2F86829E"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1C560F1"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0.14</w:t>
            </w:r>
          </w:p>
        </w:tc>
        <w:tc>
          <w:tcPr>
            <w:tcW w:w="540" w:type="pct"/>
            <w:tcBorders>
              <w:top w:val="nil"/>
              <w:left w:val="nil"/>
              <w:bottom w:val="single" w:sz="4" w:space="0" w:color="auto"/>
              <w:right w:val="single" w:sz="4" w:space="0" w:color="auto"/>
            </w:tcBorders>
            <w:shd w:val="clear" w:color="auto" w:fill="auto"/>
            <w:noWrap/>
            <w:vAlign w:val="bottom"/>
            <w:hideMark/>
          </w:tcPr>
          <w:p w14:paraId="3C24F6D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11F32C1" w14:textId="413D7A67"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 VOC measured as ROG</w:t>
            </w:r>
          </w:p>
        </w:tc>
      </w:tr>
      <w:tr w:rsidR="00B25489" w:rsidRPr="00A71F00" w14:paraId="638D1154"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5A118FC1"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6EC4CA42"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0E903C71"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4E6B754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0B7EB714"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5.00</w:t>
            </w:r>
          </w:p>
        </w:tc>
        <w:tc>
          <w:tcPr>
            <w:tcW w:w="491" w:type="pct"/>
            <w:tcBorders>
              <w:top w:val="nil"/>
              <w:left w:val="nil"/>
              <w:bottom w:val="single" w:sz="4" w:space="0" w:color="auto"/>
              <w:right w:val="single" w:sz="4" w:space="0" w:color="auto"/>
            </w:tcBorders>
            <w:shd w:val="clear" w:color="auto" w:fill="auto"/>
            <w:noWrap/>
            <w:vAlign w:val="bottom"/>
            <w:hideMark/>
          </w:tcPr>
          <w:p w14:paraId="17423A08" w14:textId="1D8CFE12"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2B90E7C"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10.00</w:t>
            </w:r>
          </w:p>
        </w:tc>
        <w:tc>
          <w:tcPr>
            <w:tcW w:w="540" w:type="pct"/>
            <w:tcBorders>
              <w:top w:val="nil"/>
              <w:left w:val="nil"/>
              <w:bottom w:val="single" w:sz="4" w:space="0" w:color="auto"/>
              <w:right w:val="single" w:sz="4" w:space="0" w:color="auto"/>
            </w:tcBorders>
            <w:shd w:val="clear" w:color="auto" w:fill="auto"/>
            <w:noWrap/>
            <w:vAlign w:val="bottom"/>
            <w:hideMark/>
          </w:tcPr>
          <w:p w14:paraId="706D931F"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6B1F191" w14:textId="2E725610"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57633CA6"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35DEB28F"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B74F922"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186576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69D30FC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6110786A" w14:textId="74FED9F0"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 </w:t>
            </w:r>
            <w:r>
              <w:rPr>
                <w:rFonts w:ascii="Calibri" w:hAnsi="Calibri"/>
                <w:color w:val="000000"/>
                <w:sz w:val="18"/>
                <w:szCs w:val="18"/>
              </w:rPr>
              <w:t>3.80</w:t>
            </w:r>
          </w:p>
        </w:tc>
        <w:tc>
          <w:tcPr>
            <w:tcW w:w="491" w:type="pct"/>
            <w:tcBorders>
              <w:top w:val="nil"/>
              <w:left w:val="nil"/>
              <w:bottom w:val="single" w:sz="4" w:space="0" w:color="auto"/>
              <w:right w:val="single" w:sz="4" w:space="0" w:color="auto"/>
            </w:tcBorders>
            <w:shd w:val="clear" w:color="auto" w:fill="auto"/>
            <w:noWrap/>
            <w:vAlign w:val="bottom"/>
            <w:hideMark/>
          </w:tcPr>
          <w:p w14:paraId="4FE86CC6" w14:textId="27956441"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22A1C1D9" w14:textId="46B1A043"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7.60</w:t>
            </w:r>
          </w:p>
        </w:tc>
        <w:tc>
          <w:tcPr>
            <w:tcW w:w="540" w:type="pct"/>
            <w:tcBorders>
              <w:top w:val="nil"/>
              <w:left w:val="nil"/>
              <w:bottom w:val="single" w:sz="4" w:space="0" w:color="auto"/>
              <w:right w:val="single" w:sz="4" w:space="0" w:color="auto"/>
            </w:tcBorders>
            <w:shd w:val="clear" w:color="auto" w:fill="auto"/>
            <w:noWrap/>
            <w:vAlign w:val="bottom"/>
            <w:hideMark/>
          </w:tcPr>
          <w:p w14:paraId="3296541C" w14:textId="5DBEDFC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C258B71" w14:textId="36A2F120"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635408F0"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51A9AE7"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8B5474A"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Poultry</w:t>
            </w:r>
          </w:p>
        </w:tc>
        <w:tc>
          <w:tcPr>
            <w:tcW w:w="738" w:type="pct"/>
            <w:tcBorders>
              <w:top w:val="nil"/>
              <w:left w:val="nil"/>
              <w:bottom w:val="single" w:sz="4" w:space="0" w:color="auto"/>
              <w:right w:val="single" w:sz="4" w:space="0" w:color="auto"/>
            </w:tcBorders>
            <w:shd w:val="clear" w:color="auto" w:fill="auto"/>
            <w:noWrap/>
            <w:vAlign w:val="bottom"/>
            <w:hideMark/>
          </w:tcPr>
          <w:p w14:paraId="1D7CC4A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56908A7D"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021DBF1F"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0.45</w:t>
            </w:r>
          </w:p>
        </w:tc>
        <w:tc>
          <w:tcPr>
            <w:tcW w:w="491" w:type="pct"/>
            <w:tcBorders>
              <w:top w:val="nil"/>
              <w:left w:val="nil"/>
              <w:bottom w:val="single" w:sz="4" w:space="0" w:color="auto"/>
              <w:right w:val="single" w:sz="4" w:space="0" w:color="auto"/>
            </w:tcBorders>
            <w:shd w:val="clear" w:color="auto" w:fill="auto"/>
            <w:noWrap/>
            <w:vAlign w:val="bottom"/>
            <w:hideMark/>
          </w:tcPr>
          <w:p w14:paraId="4A39B65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23151CA6"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0.90</w:t>
            </w:r>
          </w:p>
        </w:tc>
        <w:tc>
          <w:tcPr>
            <w:tcW w:w="540" w:type="pct"/>
            <w:tcBorders>
              <w:top w:val="nil"/>
              <w:left w:val="nil"/>
              <w:bottom w:val="single" w:sz="4" w:space="0" w:color="auto"/>
              <w:right w:val="single" w:sz="4" w:space="0" w:color="auto"/>
            </w:tcBorders>
            <w:shd w:val="clear" w:color="auto" w:fill="auto"/>
            <w:noWrap/>
            <w:vAlign w:val="bottom"/>
            <w:hideMark/>
          </w:tcPr>
          <w:p w14:paraId="7BF8CC2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2BC77FE" w14:textId="525BEE3A"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Table  2</w:t>
            </w:r>
          </w:p>
        </w:tc>
      </w:tr>
      <w:tr w:rsidR="00B25489" w:rsidRPr="00A71F00" w14:paraId="2A31304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9E7CBD6"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C8392C1"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EA1D0EE"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40D8F3A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E075807"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0.40</w:t>
            </w:r>
          </w:p>
        </w:tc>
        <w:tc>
          <w:tcPr>
            <w:tcW w:w="491" w:type="pct"/>
            <w:tcBorders>
              <w:top w:val="nil"/>
              <w:left w:val="nil"/>
              <w:bottom w:val="single" w:sz="4" w:space="0" w:color="auto"/>
              <w:right w:val="single" w:sz="4" w:space="0" w:color="auto"/>
            </w:tcBorders>
            <w:shd w:val="clear" w:color="auto" w:fill="auto"/>
            <w:noWrap/>
            <w:vAlign w:val="bottom"/>
            <w:hideMark/>
          </w:tcPr>
          <w:p w14:paraId="5AC8FE00" w14:textId="01D9CA64"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BC530B2"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0.79</w:t>
            </w:r>
          </w:p>
        </w:tc>
        <w:tc>
          <w:tcPr>
            <w:tcW w:w="540" w:type="pct"/>
            <w:tcBorders>
              <w:top w:val="nil"/>
              <w:left w:val="nil"/>
              <w:bottom w:val="single" w:sz="4" w:space="0" w:color="auto"/>
              <w:right w:val="single" w:sz="4" w:space="0" w:color="auto"/>
            </w:tcBorders>
            <w:shd w:val="clear" w:color="auto" w:fill="auto"/>
            <w:noWrap/>
            <w:vAlign w:val="bottom"/>
            <w:hideMark/>
          </w:tcPr>
          <w:p w14:paraId="06EA0FAF"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C685928" w14:textId="4BC04B2C"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 VOC measured as ROG</w:t>
            </w:r>
          </w:p>
        </w:tc>
      </w:tr>
      <w:tr w:rsidR="00B25489" w:rsidRPr="00A71F00" w14:paraId="3BE728EE"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C168224"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8B7133"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Pork</w:t>
            </w:r>
          </w:p>
        </w:tc>
        <w:tc>
          <w:tcPr>
            <w:tcW w:w="738" w:type="pct"/>
            <w:tcBorders>
              <w:top w:val="nil"/>
              <w:left w:val="nil"/>
              <w:bottom w:val="single" w:sz="4" w:space="0" w:color="auto"/>
              <w:right w:val="single" w:sz="4" w:space="0" w:color="auto"/>
            </w:tcBorders>
            <w:shd w:val="clear" w:color="auto" w:fill="auto"/>
            <w:noWrap/>
            <w:vAlign w:val="bottom"/>
            <w:hideMark/>
          </w:tcPr>
          <w:p w14:paraId="6E828E5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219C61A6"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075AEB75"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0.45</w:t>
            </w:r>
          </w:p>
        </w:tc>
        <w:tc>
          <w:tcPr>
            <w:tcW w:w="491" w:type="pct"/>
            <w:tcBorders>
              <w:top w:val="nil"/>
              <w:left w:val="nil"/>
              <w:bottom w:val="single" w:sz="4" w:space="0" w:color="auto"/>
              <w:right w:val="single" w:sz="4" w:space="0" w:color="auto"/>
            </w:tcBorders>
            <w:shd w:val="clear" w:color="auto" w:fill="auto"/>
            <w:noWrap/>
            <w:vAlign w:val="bottom"/>
            <w:hideMark/>
          </w:tcPr>
          <w:p w14:paraId="4607AC4A"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2F6962FC"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0.90</w:t>
            </w:r>
          </w:p>
        </w:tc>
        <w:tc>
          <w:tcPr>
            <w:tcW w:w="540" w:type="pct"/>
            <w:tcBorders>
              <w:top w:val="nil"/>
              <w:left w:val="nil"/>
              <w:bottom w:val="single" w:sz="4" w:space="0" w:color="auto"/>
              <w:right w:val="single" w:sz="4" w:space="0" w:color="auto"/>
            </w:tcBorders>
            <w:shd w:val="clear" w:color="auto" w:fill="auto"/>
            <w:noWrap/>
            <w:vAlign w:val="bottom"/>
            <w:hideMark/>
          </w:tcPr>
          <w:p w14:paraId="790717B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024B958" w14:textId="3FCA37A9"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Chicken griddle </w:t>
            </w:r>
            <w:r>
              <w:rPr>
                <w:rFonts w:ascii="Calibri" w:hAnsi="Calibri"/>
                <w:color w:val="000000"/>
                <w:sz w:val="18"/>
                <w:szCs w:val="18"/>
              </w:rPr>
              <w:t>EFs</w:t>
            </w:r>
          </w:p>
        </w:tc>
      </w:tr>
      <w:tr w:rsidR="00B25489" w:rsidRPr="00A71F00" w14:paraId="7C7104F1"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2E1A02A3"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6E3E854"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6054B26F"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2C4E36F3"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4F9ECDF6"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0.40</w:t>
            </w:r>
          </w:p>
        </w:tc>
        <w:tc>
          <w:tcPr>
            <w:tcW w:w="491" w:type="pct"/>
            <w:tcBorders>
              <w:top w:val="nil"/>
              <w:left w:val="nil"/>
              <w:bottom w:val="single" w:sz="4" w:space="0" w:color="auto"/>
              <w:right w:val="single" w:sz="4" w:space="0" w:color="auto"/>
            </w:tcBorders>
            <w:shd w:val="clear" w:color="auto" w:fill="auto"/>
            <w:noWrap/>
            <w:vAlign w:val="bottom"/>
            <w:hideMark/>
          </w:tcPr>
          <w:p w14:paraId="1A502D5D" w14:textId="508E89EF"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0E8F7D8"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0.79</w:t>
            </w:r>
          </w:p>
        </w:tc>
        <w:tc>
          <w:tcPr>
            <w:tcW w:w="540" w:type="pct"/>
            <w:tcBorders>
              <w:top w:val="nil"/>
              <w:left w:val="nil"/>
              <w:bottom w:val="single" w:sz="4" w:space="0" w:color="auto"/>
              <w:right w:val="single" w:sz="4" w:space="0" w:color="auto"/>
            </w:tcBorders>
            <w:shd w:val="clear" w:color="auto" w:fill="auto"/>
            <w:noWrap/>
            <w:vAlign w:val="bottom"/>
            <w:hideMark/>
          </w:tcPr>
          <w:p w14:paraId="5478CFA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9C2ACEE" w14:textId="1CB3C32A"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 VOC measured as ROG</w:t>
            </w:r>
          </w:p>
        </w:tc>
      </w:tr>
      <w:tr w:rsidR="00B25489" w:rsidRPr="00A71F00" w14:paraId="3DF9E395"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16D793A1"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6747478D"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Seafood</w:t>
            </w:r>
          </w:p>
        </w:tc>
        <w:tc>
          <w:tcPr>
            <w:tcW w:w="738" w:type="pct"/>
            <w:tcBorders>
              <w:top w:val="nil"/>
              <w:left w:val="nil"/>
              <w:bottom w:val="single" w:sz="4" w:space="0" w:color="auto"/>
              <w:right w:val="single" w:sz="4" w:space="0" w:color="auto"/>
            </w:tcBorders>
            <w:shd w:val="clear" w:color="auto" w:fill="auto"/>
            <w:noWrap/>
            <w:vAlign w:val="bottom"/>
            <w:hideMark/>
          </w:tcPr>
          <w:p w14:paraId="3490D1AD"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32C8B171"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584BFC7D"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0.11</w:t>
            </w:r>
          </w:p>
        </w:tc>
        <w:tc>
          <w:tcPr>
            <w:tcW w:w="491" w:type="pct"/>
            <w:tcBorders>
              <w:top w:val="nil"/>
              <w:left w:val="nil"/>
              <w:bottom w:val="single" w:sz="4" w:space="0" w:color="auto"/>
              <w:right w:val="single" w:sz="4" w:space="0" w:color="auto"/>
            </w:tcBorders>
            <w:shd w:val="clear" w:color="auto" w:fill="auto"/>
            <w:noWrap/>
            <w:vAlign w:val="bottom"/>
            <w:hideMark/>
          </w:tcPr>
          <w:p w14:paraId="76222957" w14:textId="14186683"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798D7F5"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0.21</w:t>
            </w:r>
          </w:p>
        </w:tc>
        <w:tc>
          <w:tcPr>
            <w:tcW w:w="540" w:type="pct"/>
            <w:tcBorders>
              <w:top w:val="nil"/>
              <w:left w:val="nil"/>
              <w:bottom w:val="single" w:sz="4" w:space="0" w:color="auto"/>
              <w:right w:val="single" w:sz="4" w:space="0" w:color="auto"/>
            </w:tcBorders>
            <w:shd w:val="clear" w:color="auto" w:fill="auto"/>
            <w:noWrap/>
            <w:vAlign w:val="bottom"/>
            <w:hideMark/>
          </w:tcPr>
          <w:p w14:paraId="5DA1947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AC9777E" w14:textId="04AF877E"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XII; VOC measured as ROG</w:t>
            </w:r>
          </w:p>
        </w:tc>
      </w:tr>
      <w:tr w:rsidR="00B25489" w:rsidRPr="00A71F00" w14:paraId="4218E2C4"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69C978F"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06F06EB"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Other</w:t>
            </w:r>
          </w:p>
        </w:tc>
        <w:tc>
          <w:tcPr>
            <w:tcW w:w="738" w:type="pct"/>
            <w:tcBorders>
              <w:top w:val="nil"/>
              <w:left w:val="nil"/>
              <w:bottom w:val="single" w:sz="4" w:space="0" w:color="auto"/>
              <w:right w:val="single" w:sz="4" w:space="0" w:color="auto"/>
            </w:tcBorders>
            <w:shd w:val="clear" w:color="auto" w:fill="auto"/>
            <w:noWrap/>
            <w:vAlign w:val="bottom"/>
            <w:hideMark/>
          </w:tcPr>
          <w:p w14:paraId="2E69212A"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Carbon Monoxide</w:t>
            </w:r>
          </w:p>
        </w:tc>
        <w:tc>
          <w:tcPr>
            <w:tcW w:w="367" w:type="pct"/>
            <w:tcBorders>
              <w:top w:val="nil"/>
              <w:left w:val="nil"/>
              <w:bottom w:val="single" w:sz="4" w:space="0" w:color="auto"/>
              <w:right w:val="single" w:sz="4" w:space="0" w:color="auto"/>
            </w:tcBorders>
            <w:shd w:val="clear" w:color="auto" w:fill="auto"/>
            <w:noWrap/>
            <w:vAlign w:val="bottom"/>
            <w:hideMark/>
          </w:tcPr>
          <w:p w14:paraId="122A202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CO</w:t>
            </w:r>
          </w:p>
        </w:tc>
        <w:tc>
          <w:tcPr>
            <w:tcW w:w="491" w:type="pct"/>
            <w:tcBorders>
              <w:top w:val="nil"/>
              <w:left w:val="nil"/>
              <w:bottom w:val="single" w:sz="4" w:space="0" w:color="auto"/>
              <w:right w:val="single" w:sz="4" w:space="0" w:color="auto"/>
            </w:tcBorders>
            <w:shd w:val="clear" w:color="auto" w:fill="auto"/>
            <w:noWrap/>
            <w:vAlign w:val="bottom"/>
            <w:hideMark/>
          </w:tcPr>
          <w:p w14:paraId="75202E1D"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0.38</w:t>
            </w:r>
          </w:p>
        </w:tc>
        <w:tc>
          <w:tcPr>
            <w:tcW w:w="491" w:type="pct"/>
            <w:tcBorders>
              <w:top w:val="nil"/>
              <w:left w:val="nil"/>
              <w:bottom w:val="single" w:sz="4" w:space="0" w:color="auto"/>
              <w:right w:val="single" w:sz="4" w:space="0" w:color="auto"/>
            </w:tcBorders>
            <w:shd w:val="clear" w:color="auto" w:fill="auto"/>
            <w:noWrap/>
            <w:vAlign w:val="bottom"/>
            <w:hideMark/>
          </w:tcPr>
          <w:p w14:paraId="6E96065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mg/kg</w:t>
            </w:r>
          </w:p>
        </w:tc>
        <w:tc>
          <w:tcPr>
            <w:tcW w:w="490" w:type="pct"/>
            <w:tcBorders>
              <w:top w:val="nil"/>
              <w:left w:val="nil"/>
              <w:bottom w:val="single" w:sz="4" w:space="0" w:color="auto"/>
              <w:right w:val="single" w:sz="4" w:space="0" w:color="auto"/>
            </w:tcBorders>
            <w:shd w:val="clear" w:color="auto" w:fill="auto"/>
            <w:noWrap/>
            <w:vAlign w:val="bottom"/>
            <w:hideMark/>
          </w:tcPr>
          <w:p w14:paraId="0C7E48E5"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0.76</w:t>
            </w:r>
          </w:p>
        </w:tc>
        <w:tc>
          <w:tcPr>
            <w:tcW w:w="540" w:type="pct"/>
            <w:tcBorders>
              <w:top w:val="nil"/>
              <w:left w:val="nil"/>
              <w:bottom w:val="single" w:sz="4" w:space="0" w:color="auto"/>
              <w:right w:val="single" w:sz="4" w:space="0" w:color="auto"/>
            </w:tcBorders>
            <w:shd w:val="clear" w:color="auto" w:fill="auto"/>
            <w:noWrap/>
            <w:vAlign w:val="bottom"/>
            <w:hideMark/>
          </w:tcPr>
          <w:p w14:paraId="63BF347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394C6058" w14:textId="0CB48F74"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Pr="00A71F00">
              <w:rPr>
                <w:rFonts w:ascii="Calibri" w:hAnsi="Calibri"/>
                <w:color w:val="000000"/>
                <w:sz w:val="18"/>
                <w:szCs w:val="18"/>
              </w:rPr>
              <w:t xml:space="preserve">; Table  2; Hamburger flat griddle </w:t>
            </w:r>
            <w:r>
              <w:rPr>
                <w:rFonts w:ascii="Calibri" w:hAnsi="Calibri"/>
                <w:color w:val="000000"/>
                <w:sz w:val="18"/>
                <w:szCs w:val="18"/>
              </w:rPr>
              <w:t>EFs</w:t>
            </w:r>
          </w:p>
        </w:tc>
      </w:tr>
      <w:tr w:rsidR="00B25489" w:rsidRPr="00A71F00" w14:paraId="05DADF1C"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FC04807"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1E9811AE"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4AEB119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370E650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3E45DC70"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0.07</w:t>
            </w:r>
          </w:p>
        </w:tc>
        <w:tc>
          <w:tcPr>
            <w:tcW w:w="491" w:type="pct"/>
            <w:tcBorders>
              <w:top w:val="nil"/>
              <w:left w:val="nil"/>
              <w:bottom w:val="single" w:sz="4" w:space="0" w:color="auto"/>
              <w:right w:val="single" w:sz="4" w:space="0" w:color="auto"/>
            </w:tcBorders>
            <w:shd w:val="clear" w:color="auto" w:fill="auto"/>
            <w:noWrap/>
            <w:vAlign w:val="bottom"/>
            <w:hideMark/>
          </w:tcPr>
          <w:p w14:paraId="19267EF2" w14:textId="0E770A83"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74E0BD9D"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0.14</w:t>
            </w:r>
          </w:p>
        </w:tc>
        <w:tc>
          <w:tcPr>
            <w:tcW w:w="540" w:type="pct"/>
            <w:tcBorders>
              <w:top w:val="nil"/>
              <w:left w:val="nil"/>
              <w:bottom w:val="single" w:sz="4" w:space="0" w:color="auto"/>
              <w:right w:val="single" w:sz="4" w:space="0" w:color="auto"/>
            </w:tcBorders>
            <w:shd w:val="clear" w:color="auto" w:fill="auto"/>
            <w:noWrap/>
            <w:vAlign w:val="bottom"/>
            <w:hideMark/>
          </w:tcPr>
          <w:p w14:paraId="6CD7169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28B5224" w14:textId="36F861B6"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 VOC measured as ROG</w:t>
            </w:r>
          </w:p>
        </w:tc>
      </w:tr>
      <w:tr w:rsidR="00B25489" w:rsidRPr="00A71F00" w14:paraId="038D02CD"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8ADF935"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053E3D66"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FC62F0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3107B3A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0F83F4C6"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5.00</w:t>
            </w:r>
          </w:p>
        </w:tc>
        <w:tc>
          <w:tcPr>
            <w:tcW w:w="491" w:type="pct"/>
            <w:tcBorders>
              <w:top w:val="nil"/>
              <w:left w:val="nil"/>
              <w:bottom w:val="single" w:sz="4" w:space="0" w:color="auto"/>
              <w:right w:val="single" w:sz="4" w:space="0" w:color="auto"/>
            </w:tcBorders>
            <w:shd w:val="clear" w:color="auto" w:fill="auto"/>
            <w:noWrap/>
            <w:vAlign w:val="bottom"/>
            <w:hideMark/>
          </w:tcPr>
          <w:p w14:paraId="54520102" w14:textId="7F5CFECD"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8FD8297"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10.00</w:t>
            </w:r>
          </w:p>
        </w:tc>
        <w:tc>
          <w:tcPr>
            <w:tcW w:w="540" w:type="pct"/>
            <w:tcBorders>
              <w:top w:val="nil"/>
              <w:left w:val="nil"/>
              <w:bottom w:val="single" w:sz="4" w:space="0" w:color="auto"/>
              <w:right w:val="single" w:sz="4" w:space="0" w:color="auto"/>
            </w:tcBorders>
            <w:shd w:val="clear" w:color="auto" w:fill="auto"/>
            <w:noWrap/>
            <w:vAlign w:val="bottom"/>
            <w:hideMark/>
          </w:tcPr>
          <w:p w14:paraId="6087C50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39E8624" w14:textId="7067DEC3"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78B95E37"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53B11F47"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4D09D875"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0DC1EF6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6409EF4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6C2E2F3E" w14:textId="240936A9"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 </w:t>
            </w:r>
            <w:r>
              <w:rPr>
                <w:rFonts w:ascii="Calibri" w:hAnsi="Calibri"/>
                <w:color w:val="000000"/>
                <w:sz w:val="18"/>
                <w:szCs w:val="18"/>
              </w:rPr>
              <w:t>3.80</w:t>
            </w:r>
          </w:p>
        </w:tc>
        <w:tc>
          <w:tcPr>
            <w:tcW w:w="491" w:type="pct"/>
            <w:tcBorders>
              <w:top w:val="nil"/>
              <w:left w:val="nil"/>
              <w:bottom w:val="single" w:sz="4" w:space="0" w:color="auto"/>
              <w:right w:val="single" w:sz="4" w:space="0" w:color="auto"/>
            </w:tcBorders>
            <w:shd w:val="clear" w:color="auto" w:fill="auto"/>
            <w:noWrap/>
            <w:vAlign w:val="bottom"/>
            <w:hideMark/>
          </w:tcPr>
          <w:p w14:paraId="42D7484C" w14:textId="1E8EBB48"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57FD5F4E"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7.60</w:t>
            </w:r>
          </w:p>
        </w:tc>
        <w:tc>
          <w:tcPr>
            <w:tcW w:w="540" w:type="pct"/>
            <w:tcBorders>
              <w:top w:val="nil"/>
              <w:left w:val="nil"/>
              <w:bottom w:val="single" w:sz="4" w:space="0" w:color="auto"/>
              <w:right w:val="single" w:sz="4" w:space="0" w:color="auto"/>
            </w:tcBorders>
            <w:shd w:val="clear" w:color="auto" w:fill="auto"/>
            <w:noWrap/>
            <w:vAlign w:val="bottom"/>
            <w:hideMark/>
          </w:tcPr>
          <w:p w14:paraId="2E3E090E"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1CEE3023" w14:textId="5B31DDDC"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w:t>
            </w:r>
          </w:p>
        </w:tc>
      </w:tr>
      <w:tr w:rsidR="00B25489" w:rsidRPr="00A71F00" w14:paraId="72C43954" w14:textId="77777777" w:rsidTr="00981A98">
        <w:trPr>
          <w:trHeight w:val="20"/>
        </w:trPr>
        <w:tc>
          <w:tcPr>
            <w:tcW w:w="335"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A606A53"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Clamshell Griddles</w:t>
            </w: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FDBE637"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Steak</w:t>
            </w:r>
          </w:p>
        </w:tc>
        <w:tc>
          <w:tcPr>
            <w:tcW w:w="738" w:type="pct"/>
            <w:tcBorders>
              <w:top w:val="nil"/>
              <w:left w:val="nil"/>
              <w:bottom w:val="single" w:sz="4" w:space="0" w:color="auto"/>
              <w:right w:val="single" w:sz="4" w:space="0" w:color="auto"/>
            </w:tcBorders>
            <w:shd w:val="clear" w:color="auto" w:fill="auto"/>
            <w:noWrap/>
            <w:vAlign w:val="bottom"/>
            <w:hideMark/>
          </w:tcPr>
          <w:p w14:paraId="121BB3C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4BCBE2E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67CCB86B"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0.01</w:t>
            </w:r>
          </w:p>
        </w:tc>
        <w:tc>
          <w:tcPr>
            <w:tcW w:w="491" w:type="pct"/>
            <w:tcBorders>
              <w:top w:val="nil"/>
              <w:left w:val="nil"/>
              <w:bottom w:val="single" w:sz="4" w:space="0" w:color="auto"/>
              <w:right w:val="single" w:sz="4" w:space="0" w:color="auto"/>
            </w:tcBorders>
            <w:shd w:val="clear" w:color="auto" w:fill="auto"/>
            <w:noWrap/>
            <w:vAlign w:val="bottom"/>
            <w:hideMark/>
          </w:tcPr>
          <w:p w14:paraId="33CBCE6B" w14:textId="0A9D3B54"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2CBAA7C7"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0.03</w:t>
            </w:r>
          </w:p>
        </w:tc>
        <w:tc>
          <w:tcPr>
            <w:tcW w:w="540" w:type="pct"/>
            <w:tcBorders>
              <w:top w:val="nil"/>
              <w:left w:val="nil"/>
              <w:bottom w:val="single" w:sz="4" w:space="0" w:color="auto"/>
              <w:right w:val="single" w:sz="4" w:space="0" w:color="auto"/>
            </w:tcBorders>
            <w:shd w:val="clear" w:color="auto" w:fill="auto"/>
            <w:noWrap/>
            <w:vAlign w:val="bottom"/>
            <w:hideMark/>
          </w:tcPr>
          <w:p w14:paraId="0FC34D0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526E767B" w14:textId="3F2802EA"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 VOC measured as ROG</w:t>
            </w:r>
          </w:p>
        </w:tc>
      </w:tr>
      <w:tr w:rsidR="00B25489" w:rsidRPr="00A71F00" w14:paraId="1BFD2110"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6CD833E3"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3D4B8CB7"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6622F0F"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4FB41F7A"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4C285AAB"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0.85</w:t>
            </w:r>
          </w:p>
        </w:tc>
        <w:tc>
          <w:tcPr>
            <w:tcW w:w="491" w:type="pct"/>
            <w:tcBorders>
              <w:top w:val="nil"/>
              <w:left w:val="nil"/>
              <w:bottom w:val="single" w:sz="4" w:space="0" w:color="auto"/>
              <w:right w:val="single" w:sz="4" w:space="0" w:color="auto"/>
            </w:tcBorders>
            <w:shd w:val="clear" w:color="auto" w:fill="auto"/>
            <w:noWrap/>
            <w:vAlign w:val="bottom"/>
            <w:hideMark/>
          </w:tcPr>
          <w:p w14:paraId="432B39AC" w14:textId="5AFE71D5"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C50565F"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1.70</w:t>
            </w:r>
          </w:p>
        </w:tc>
        <w:tc>
          <w:tcPr>
            <w:tcW w:w="540" w:type="pct"/>
            <w:tcBorders>
              <w:top w:val="nil"/>
              <w:left w:val="nil"/>
              <w:bottom w:val="single" w:sz="4" w:space="0" w:color="auto"/>
              <w:right w:val="single" w:sz="4" w:space="0" w:color="auto"/>
            </w:tcBorders>
            <w:shd w:val="clear" w:color="auto" w:fill="auto"/>
            <w:noWrap/>
            <w:vAlign w:val="bottom"/>
            <w:hideMark/>
          </w:tcPr>
          <w:p w14:paraId="610E6103"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7FAC9C82" w14:textId="0C6C5AE0"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w:t>
            </w:r>
          </w:p>
        </w:tc>
      </w:tr>
      <w:tr w:rsidR="00B25489" w:rsidRPr="00A71F00" w14:paraId="67BFF6AD"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58EA23C6"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296B4F47"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14CD234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1CCFDF8C"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6DBFB587" w14:textId="23192DF2"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 </w:t>
            </w:r>
            <w:r>
              <w:rPr>
                <w:rFonts w:ascii="Calibri" w:hAnsi="Calibri"/>
                <w:color w:val="000000"/>
                <w:sz w:val="18"/>
                <w:szCs w:val="18"/>
              </w:rPr>
              <w:t>0.72</w:t>
            </w:r>
          </w:p>
        </w:tc>
        <w:tc>
          <w:tcPr>
            <w:tcW w:w="491" w:type="pct"/>
            <w:tcBorders>
              <w:top w:val="nil"/>
              <w:left w:val="nil"/>
              <w:bottom w:val="single" w:sz="4" w:space="0" w:color="auto"/>
              <w:right w:val="single" w:sz="4" w:space="0" w:color="auto"/>
            </w:tcBorders>
            <w:shd w:val="clear" w:color="auto" w:fill="auto"/>
            <w:noWrap/>
            <w:vAlign w:val="bottom"/>
            <w:hideMark/>
          </w:tcPr>
          <w:p w14:paraId="6EA3FAAB" w14:textId="12775F8B"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23D4716D"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1.44</w:t>
            </w:r>
          </w:p>
        </w:tc>
        <w:tc>
          <w:tcPr>
            <w:tcW w:w="540" w:type="pct"/>
            <w:tcBorders>
              <w:top w:val="nil"/>
              <w:left w:val="nil"/>
              <w:bottom w:val="single" w:sz="4" w:space="0" w:color="auto"/>
              <w:right w:val="single" w:sz="4" w:space="0" w:color="auto"/>
            </w:tcBorders>
            <w:shd w:val="clear" w:color="auto" w:fill="auto"/>
            <w:noWrap/>
            <w:vAlign w:val="bottom"/>
            <w:hideMark/>
          </w:tcPr>
          <w:p w14:paraId="28102D7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0FAC803A" w14:textId="23CBE49D"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w:t>
            </w:r>
          </w:p>
        </w:tc>
      </w:tr>
      <w:tr w:rsidR="00B25489" w:rsidRPr="00A71F00" w14:paraId="5C1C900D"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A67413C"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3E7455"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Hamburger</w:t>
            </w:r>
          </w:p>
        </w:tc>
        <w:tc>
          <w:tcPr>
            <w:tcW w:w="738" w:type="pct"/>
            <w:tcBorders>
              <w:top w:val="nil"/>
              <w:left w:val="nil"/>
              <w:bottom w:val="single" w:sz="4" w:space="0" w:color="auto"/>
              <w:right w:val="single" w:sz="4" w:space="0" w:color="auto"/>
            </w:tcBorders>
            <w:shd w:val="clear" w:color="auto" w:fill="auto"/>
            <w:noWrap/>
            <w:vAlign w:val="bottom"/>
            <w:hideMark/>
          </w:tcPr>
          <w:p w14:paraId="5501E367"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447DD071"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29B259B7"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0.01</w:t>
            </w:r>
          </w:p>
        </w:tc>
        <w:tc>
          <w:tcPr>
            <w:tcW w:w="491" w:type="pct"/>
            <w:tcBorders>
              <w:top w:val="nil"/>
              <w:left w:val="nil"/>
              <w:bottom w:val="single" w:sz="4" w:space="0" w:color="auto"/>
              <w:right w:val="single" w:sz="4" w:space="0" w:color="auto"/>
            </w:tcBorders>
            <w:shd w:val="clear" w:color="auto" w:fill="auto"/>
            <w:noWrap/>
            <w:vAlign w:val="bottom"/>
            <w:hideMark/>
          </w:tcPr>
          <w:p w14:paraId="3A289314" w14:textId="66D397CC"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419F38B0"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0.03</w:t>
            </w:r>
          </w:p>
        </w:tc>
        <w:tc>
          <w:tcPr>
            <w:tcW w:w="540" w:type="pct"/>
            <w:tcBorders>
              <w:top w:val="nil"/>
              <w:left w:val="nil"/>
              <w:bottom w:val="single" w:sz="4" w:space="0" w:color="auto"/>
              <w:right w:val="single" w:sz="4" w:space="0" w:color="auto"/>
            </w:tcBorders>
            <w:shd w:val="clear" w:color="auto" w:fill="auto"/>
            <w:noWrap/>
            <w:vAlign w:val="bottom"/>
            <w:hideMark/>
          </w:tcPr>
          <w:p w14:paraId="144E8A49"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241BDDE6" w14:textId="229CAF43"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 VOC measured as ROG</w:t>
            </w:r>
          </w:p>
        </w:tc>
      </w:tr>
      <w:tr w:rsidR="00B25489" w:rsidRPr="00A71F00" w14:paraId="7E6002B8"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4ECF3836"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7EAC4242"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3176EB98"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PM10</w:t>
            </w:r>
          </w:p>
        </w:tc>
        <w:tc>
          <w:tcPr>
            <w:tcW w:w="367" w:type="pct"/>
            <w:tcBorders>
              <w:top w:val="nil"/>
              <w:left w:val="nil"/>
              <w:bottom w:val="single" w:sz="4" w:space="0" w:color="auto"/>
              <w:right w:val="single" w:sz="4" w:space="0" w:color="auto"/>
            </w:tcBorders>
            <w:shd w:val="clear" w:color="auto" w:fill="auto"/>
            <w:noWrap/>
            <w:vAlign w:val="bottom"/>
            <w:hideMark/>
          </w:tcPr>
          <w:p w14:paraId="3A38E562"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PM10-PRI</w:t>
            </w:r>
          </w:p>
        </w:tc>
        <w:tc>
          <w:tcPr>
            <w:tcW w:w="491" w:type="pct"/>
            <w:tcBorders>
              <w:top w:val="nil"/>
              <w:left w:val="nil"/>
              <w:bottom w:val="single" w:sz="4" w:space="0" w:color="auto"/>
              <w:right w:val="single" w:sz="4" w:space="0" w:color="auto"/>
            </w:tcBorders>
            <w:shd w:val="clear" w:color="auto" w:fill="auto"/>
            <w:noWrap/>
            <w:vAlign w:val="bottom"/>
            <w:hideMark/>
          </w:tcPr>
          <w:p w14:paraId="33C4BF2A"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0.85</w:t>
            </w:r>
          </w:p>
        </w:tc>
        <w:tc>
          <w:tcPr>
            <w:tcW w:w="491" w:type="pct"/>
            <w:tcBorders>
              <w:top w:val="nil"/>
              <w:left w:val="nil"/>
              <w:bottom w:val="single" w:sz="4" w:space="0" w:color="auto"/>
              <w:right w:val="single" w:sz="4" w:space="0" w:color="auto"/>
            </w:tcBorders>
            <w:shd w:val="clear" w:color="auto" w:fill="auto"/>
            <w:noWrap/>
            <w:vAlign w:val="bottom"/>
            <w:hideMark/>
          </w:tcPr>
          <w:p w14:paraId="1DE66A94" w14:textId="6070615E"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2B936BB6"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1.70</w:t>
            </w:r>
          </w:p>
        </w:tc>
        <w:tc>
          <w:tcPr>
            <w:tcW w:w="540" w:type="pct"/>
            <w:tcBorders>
              <w:top w:val="nil"/>
              <w:left w:val="nil"/>
              <w:bottom w:val="single" w:sz="4" w:space="0" w:color="auto"/>
              <w:right w:val="single" w:sz="4" w:space="0" w:color="auto"/>
            </w:tcBorders>
            <w:shd w:val="clear" w:color="auto" w:fill="auto"/>
            <w:noWrap/>
            <w:vAlign w:val="bottom"/>
            <w:hideMark/>
          </w:tcPr>
          <w:p w14:paraId="5197E49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B28FC33" w14:textId="0F23569E"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w:t>
            </w:r>
          </w:p>
        </w:tc>
      </w:tr>
      <w:tr w:rsidR="00B25489" w:rsidRPr="00A71F00" w14:paraId="5F9F91AB" w14:textId="77777777" w:rsidTr="00B25489">
        <w:trPr>
          <w:trHeight w:val="20"/>
        </w:trPr>
        <w:tc>
          <w:tcPr>
            <w:tcW w:w="335" w:type="pct"/>
            <w:vMerge/>
            <w:tcBorders>
              <w:top w:val="nil"/>
              <w:left w:val="single" w:sz="4" w:space="0" w:color="auto"/>
              <w:bottom w:val="single" w:sz="4" w:space="0" w:color="000000"/>
              <w:right w:val="single" w:sz="4" w:space="0" w:color="auto"/>
            </w:tcBorders>
            <w:vAlign w:val="center"/>
            <w:hideMark/>
          </w:tcPr>
          <w:p w14:paraId="44555703"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vMerge/>
            <w:tcBorders>
              <w:top w:val="nil"/>
              <w:left w:val="single" w:sz="4" w:space="0" w:color="auto"/>
              <w:bottom w:val="single" w:sz="4" w:space="0" w:color="000000"/>
              <w:right w:val="single" w:sz="4" w:space="0" w:color="auto"/>
            </w:tcBorders>
            <w:vAlign w:val="center"/>
            <w:hideMark/>
          </w:tcPr>
          <w:p w14:paraId="18F7E5D5" w14:textId="77777777" w:rsidR="00B25489" w:rsidRPr="00A71F00" w:rsidRDefault="00B25489" w:rsidP="00B25489">
            <w:pPr>
              <w:widowControl/>
              <w:autoSpaceDE/>
              <w:autoSpaceDN/>
              <w:adjustRightInd/>
              <w:spacing w:after="0"/>
              <w:jc w:val="center"/>
              <w:rPr>
                <w:rFonts w:ascii="Calibri" w:hAnsi="Calibri"/>
                <w:color w:val="000000"/>
                <w:sz w:val="18"/>
                <w:szCs w:val="18"/>
              </w:rPr>
            </w:pPr>
          </w:p>
        </w:tc>
        <w:tc>
          <w:tcPr>
            <w:tcW w:w="738" w:type="pct"/>
            <w:tcBorders>
              <w:top w:val="nil"/>
              <w:left w:val="nil"/>
              <w:bottom w:val="single" w:sz="4" w:space="0" w:color="auto"/>
              <w:right w:val="single" w:sz="4" w:space="0" w:color="auto"/>
            </w:tcBorders>
            <w:shd w:val="clear" w:color="auto" w:fill="auto"/>
            <w:noWrap/>
            <w:vAlign w:val="bottom"/>
            <w:hideMark/>
          </w:tcPr>
          <w:p w14:paraId="7938EAC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Primary PM2.5</w:t>
            </w:r>
          </w:p>
        </w:tc>
        <w:tc>
          <w:tcPr>
            <w:tcW w:w="367" w:type="pct"/>
            <w:tcBorders>
              <w:top w:val="nil"/>
              <w:left w:val="nil"/>
              <w:bottom w:val="single" w:sz="4" w:space="0" w:color="auto"/>
              <w:right w:val="single" w:sz="4" w:space="0" w:color="auto"/>
            </w:tcBorders>
            <w:shd w:val="clear" w:color="auto" w:fill="auto"/>
            <w:noWrap/>
            <w:vAlign w:val="bottom"/>
            <w:hideMark/>
          </w:tcPr>
          <w:p w14:paraId="1792C7CE"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PM25-PRI</w:t>
            </w:r>
          </w:p>
        </w:tc>
        <w:tc>
          <w:tcPr>
            <w:tcW w:w="491" w:type="pct"/>
            <w:tcBorders>
              <w:top w:val="nil"/>
              <w:left w:val="nil"/>
              <w:bottom w:val="single" w:sz="4" w:space="0" w:color="auto"/>
              <w:right w:val="single" w:sz="4" w:space="0" w:color="auto"/>
            </w:tcBorders>
            <w:shd w:val="clear" w:color="auto" w:fill="auto"/>
            <w:noWrap/>
            <w:vAlign w:val="bottom"/>
            <w:hideMark/>
          </w:tcPr>
          <w:p w14:paraId="7507EDA5" w14:textId="4DB1130E"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 </w:t>
            </w:r>
            <w:r>
              <w:rPr>
                <w:rFonts w:ascii="Calibri" w:hAnsi="Calibri"/>
                <w:color w:val="000000"/>
                <w:sz w:val="18"/>
                <w:szCs w:val="18"/>
              </w:rPr>
              <w:t>0.72</w:t>
            </w:r>
          </w:p>
        </w:tc>
        <w:tc>
          <w:tcPr>
            <w:tcW w:w="491" w:type="pct"/>
            <w:tcBorders>
              <w:top w:val="nil"/>
              <w:left w:val="nil"/>
              <w:bottom w:val="single" w:sz="4" w:space="0" w:color="auto"/>
              <w:right w:val="single" w:sz="4" w:space="0" w:color="auto"/>
            </w:tcBorders>
            <w:shd w:val="clear" w:color="auto" w:fill="auto"/>
            <w:noWrap/>
            <w:vAlign w:val="bottom"/>
            <w:hideMark/>
          </w:tcPr>
          <w:p w14:paraId="4C34BB8A" w14:textId="103D036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E0B8CDA" w14:textId="28CB80CA"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1.44</w:t>
            </w:r>
          </w:p>
        </w:tc>
        <w:tc>
          <w:tcPr>
            <w:tcW w:w="540" w:type="pct"/>
            <w:tcBorders>
              <w:top w:val="nil"/>
              <w:left w:val="nil"/>
              <w:bottom w:val="single" w:sz="4" w:space="0" w:color="auto"/>
              <w:right w:val="single" w:sz="4" w:space="0" w:color="auto"/>
            </w:tcBorders>
            <w:shd w:val="clear" w:color="auto" w:fill="auto"/>
            <w:noWrap/>
            <w:vAlign w:val="bottom"/>
            <w:hideMark/>
          </w:tcPr>
          <w:p w14:paraId="3C275A5E" w14:textId="222EA716"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noWrap/>
            <w:vAlign w:val="bottom"/>
            <w:hideMark/>
          </w:tcPr>
          <w:p w14:paraId="4CC29373" w14:textId="3083B177" w:rsidR="00B25489" w:rsidRPr="00A71F00" w:rsidRDefault="00B25489" w:rsidP="00B25489">
            <w:pPr>
              <w:widowControl/>
              <w:autoSpaceDE/>
              <w:autoSpaceDN/>
              <w:adjustRightInd/>
              <w:spacing w:after="0"/>
              <w:rPr>
                <w:rFonts w:ascii="Calibri" w:hAnsi="Calibri"/>
                <w:color w:val="000000"/>
                <w:sz w:val="18"/>
                <w:szCs w:val="18"/>
              </w:rPr>
            </w:pPr>
            <w:r>
              <w:rPr>
                <w:rFonts w:ascii="Calibri" w:hAnsi="Calibri"/>
                <w:color w:val="000000"/>
                <w:sz w:val="18"/>
                <w:szCs w:val="18"/>
              </w:rPr>
              <w:t>Ref. 5</w:t>
            </w:r>
            <w:r w:rsidRPr="00A71F00">
              <w:rPr>
                <w:rFonts w:ascii="Calibri" w:hAnsi="Calibri"/>
                <w:color w:val="000000"/>
                <w:sz w:val="18"/>
                <w:szCs w:val="18"/>
              </w:rPr>
              <w:t>; Table XVI</w:t>
            </w:r>
          </w:p>
        </w:tc>
      </w:tr>
      <w:tr w:rsidR="00B25489" w:rsidRPr="00A71F00" w14:paraId="6F84145D"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07A446BC"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443A4634"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Poultry</w:t>
            </w:r>
          </w:p>
        </w:tc>
        <w:tc>
          <w:tcPr>
            <w:tcW w:w="738" w:type="pct"/>
            <w:tcBorders>
              <w:top w:val="nil"/>
              <w:left w:val="nil"/>
              <w:bottom w:val="single" w:sz="4" w:space="0" w:color="auto"/>
              <w:right w:val="single" w:sz="4" w:space="0" w:color="auto"/>
            </w:tcBorders>
            <w:shd w:val="clear" w:color="auto" w:fill="auto"/>
            <w:noWrap/>
            <w:vAlign w:val="bottom"/>
            <w:hideMark/>
          </w:tcPr>
          <w:p w14:paraId="0AA423AB"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55F9046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4D29CBFD"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0.08</w:t>
            </w:r>
          </w:p>
        </w:tc>
        <w:tc>
          <w:tcPr>
            <w:tcW w:w="491" w:type="pct"/>
            <w:tcBorders>
              <w:top w:val="nil"/>
              <w:left w:val="nil"/>
              <w:bottom w:val="single" w:sz="4" w:space="0" w:color="auto"/>
              <w:right w:val="single" w:sz="4" w:space="0" w:color="auto"/>
            </w:tcBorders>
            <w:shd w:val="clear" w:color="auto" w:fill="auto"/>
            <w:noWrap/>
            <w:vAlign w:val="bottom"/>
            <w:hideMark/>
          </w:tcPr>
          <w:p w14:paraId="57837F14" w14:textId="0D71E9E4"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AAEF7C2"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0.15</w:t>
            </w:r>
          </w:p>
        </w:tc>
        <w:tc>
          <w:tcPr>
            <w:tcW w:w="540" w:type="pct"/>
            <w:tcBorders>
              <w:top w:val="nil"/>
              <w:left w:val="nil"/>
              <w:bottom w:val="single" w:sz="4" w:space="0" w:color="auto"/>
              <w:right w:val="single" w:sz="4" w:space="0" w:color="auto"/>
            </w:tcBorders>
            <w:shd w:val="clear" w:color="auto" w:fill="auto"/>
            <w:noWrap/>
            <w:vAlign w:val="bottom"/>
            <w:hideMark/>
          </w:tcPr>
          <w:p w14:paraId="5563B0FB"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vAlign w:val="bottom"/>
            <w:hideMark/>
          </w:tcPr>
          <w:p w14:paraId="6C896F6A" w14:textId="04EFB85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 xml:space="preserve">Calculated by dividing the Flat Griddle Poultry VOC EF by the ratio of the Flat Griddle to Clamshell Griddle Hamburger VOC </w:t>
            </w:r>
            <w:r>
              <w:rPr>
                <w:rFonts w:ascii="Calibri" w:hAnsi="Calibri"/>
                <w:color w:val="000000"/>
                <w:sz w:val="18"/>
                <w:szCs w:val="18"/>
              </w:rPr>
              <w:t>EFs</w:t>
            </w:r>
          </w:p>
        </w:tc>
      </w:tr>
      <w:tr w:rsidR="00B25489" w:rsidRPr="00A71F00" w14:paraId="32B3DE7B" w14:textId="77777777" w:rsidTr="00981A98">
        <w:trPr>
          <w:trHeight w:val="20"/>
        </w:trPr>
        <w:tc>
          <w:tcPr>
            <w:tcW w:w="335" w:type="pct"/>
            <w:vMerge/>
            <w:tcBorders>
              <w:top w:val="nil"/>
              <w:left w:val="single" w:sz="4" w:space="0" w:color="auto"/>
              <w:bottom w:val="single" w:sz="4" w:space="0" w:color="000000"/>
              <w:right w:val="single" w:sz="4" w:space="0" w:color="auto"/>
            </w:tcBorders>
            <w:vAlign w:val="center"/>
            <w:hideMark/>
          </w:tcPr>
          <w:p w14:paraId="390E327D"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70B3C53E"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Pork</w:t>
            </w:r>
          </w:p>
        </w:tc>
        <w:tc>
          <w:tcPr>
            <w:tcW w:w="738" w:type="pct"/>
            <w:tcBorders>
              <w:top w:val="nil"/>
              <w:left w:val="nil"/>
              <w:bottom w:val="single" w:sz="4" w:space="0" w:color="auto"/>
              <w:right w:val="single" w:sz="4" w:space="0" w:color="auto"/>
            </w:tcBorders>
            <w:shd w:val="clear" w:color="auto" w:fill="auto"/>
            <w:noWrap/>
            <w:vAlign w:val="bottom"/>
            <w:hideMark/>
          </w:tcPr>
          <w:p w14:paraId="3BA2C194"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6DE90D86"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20B8C7D1"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0.08</w:t>
            </w:r>
          </w:p>
        </w:tc>
        <w:tc>
          <w:tcPr>
            <w:tcW w:w="491" w:type="pct"/>
            <w:tcBorders>
              <w:top w:val="nil"/>
              <w:left w:val="nil"/>
              <w:bottom w:val="single" w:sz="4" w:space="0" w:color="auto"/>
              <w:right w:val="single" w:sz="4" w:space="0" w:color="auto"/>
            </w:tcBorders>
            <w:shd w:val="clear" w:color="auto" w:fill="auto"/>
            <w:noWrap/>
            <w:vAlign w:val="bottom"/>
            <w:hideMark/>
          </w:tcPr>
          <w:p w14:paraId="6BD65365" w14:textId="65C3955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184A4BEB"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0.15</w:t>
            </w:r>
          </w:p>
        </w:tc>
        <w:tc>
          <w:tcPr>
            <w:tcW w:w="540" w:type="pct"/>
            <w:tcBorders>
              <w:top w:val="nil"/>
              <w:left w:val="nil"/>
              <w:bottom w:val="single" w:sz="4" w:space="0" w:color="auto"/>
              <w:right w:val="single" w:sz="4" w:space="0" w:color="auto"/>
            </w:tcBorders>
            <w:shd w:val="clear" w:color="auto" w:fill="auto"/>
            <w:noWrap/>
            <w:vAlign w:val="bottom"/>
            <w:hideMark/>
          </w:tcPr>
          <w:p w14:paraId="754F4485"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vAlign w:val="bottom"/>
            <w:hideMark/>
          </w:tcPr>
          <w:p w14:paraId="7D048D76" w14:textId="696D0DF4"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 xml:space="preserve">Calculated by dividing the Flat Griddle Poultry VOC EF by the ratio of the Flat Griddle to Clamshell Griddle Hamburger VOC </w:t>
            </w:r>
            <w:r>
              <w:rPr>
                <w:rFonts w:ascii="Calibri" w:hAnsi="Calibri"/>
                <w:color w:val="000000"/>
                <w:sz w:val="18"/>
                <w:szCs w:val="18"/>
              </w:rPr>
              <w:t>EFs</w:t>
            </w:r>
          </w:p>
        </w:tc>
      </w:tr>
      <w:tr w:rsidR="00B25489" w:rsidRPr="00A71F00" w14:paraId="0EDC45CD" w14:textId="77777777" w:rsidTr="00981A98">
        <w:trPr>
          <w:trHeight w:val="20"/>
        </w:trPr>
        <w:tc>
          <w:tcPr>
            <w:tcW w:w="335" w:type="pct"/>
            <w:vMerge/>
            <w:tcBorders>
              <w:top w:val="nil"/>
              <w:left w:val="single" w:sz="4" w:space="0" w:color="auto"/>
              <w:bottom w:val="single" w:sz="4" w:space="0" w:color="auto"/>
              <w:right w:val="single" w:sz="4" w:space="0" w:color="auto"/>
            </w:tcBorders>
            <w:vAlign w:val="center"/>
            <w:hideMark/>
          </w:tcPr>
          <w:p w14:paraId="396ADCD7" w14:textId="77777777" w:rsidR="00B25489" w:rsidRPr="00A71F00" w:rsidRDefault="00B25489" w:rsidP="00B25489">
            <w:pPr>
              <w:widowControl/>
              <w:autoSpaceDE/>
              <w:autoSpaceDN/>
              <w:adjustRightInd/>
              <w:spacing w:after="0"/>
              <w:rPr>
                <w:rFonts w:ascii="Calibri" w:hAnsi="Calibri"/>
                <w:color w:val="000000"/>
                <w:sz w:val="18"/>
                <w:szCs w:val="18"/>
              </w:rPr>
            </w:pPr>
          </w:p>
        </w:tc>
        <w:tc>
          <w:tcPr>
            <w:tcW w:w="368" w:type="pct"/>
            <w:tcBorders>
              <w:top w:val="nil"/>
              <w:left w:val="nil"/>
              <w:bottom w:val="single" w:sz="4" w:space="0" w:color="auto"/>
              <w:right w:val="single" w:sz="4" w:space="0" w:color="auto"/>
            </w:tcBorders>
            <w:shd w:val="clear" w:color="auto" w:fill="auto"/>
            <w:noWrap/>
            <w:vAlign w:val="center"/>
            <w:hideMark/>
          </w:tcPr>
          <w:p w14:paraId="53A6FADF" w14:textId="77777777" w:rsidR="00B25489" w:rsidRPr="00A71F00" w:rsidRDefault="00B25489" w:rsidP="00B25489">
            <w:pPr>
              <w:widowControl/>
              <w:autoSpaceDE/>
              <w:autoSpaceDN/>
              <w:adjustRightInd/>
              <w:spacing w:after="0"/>
              <w:jc w:val="center"/>
              <w:rPr>
                <w:rFonts w:ascii="Calibri" w:hAnsi="Calibri"/>
                <w:color w:val="000000"/>
                <w:sz w:val="18"/>
                <w:szCs w:val="18"/>
              </w:rPr>
            </w:pPr>
            <w:r w:rsidRPr="00A71F00">
              <w:rPr>
                <w:rFonts w:ascii="Calibri" w:hAnsi="Calibri"/>
                <w:color w:val="000000"/>
                <w:sz w:val="18"/>
                <w:szCs w:val="18"/>
              </w:rPr>
              <w:t>Seafood</w:t>
            </w:r>
          </w:p>
        </w:tc>
        <w:tc>
          <w:tcPr>
            <w:tcW w:w="738" w:type="pct"/>
            <w:tcBorders>
              <w:top w:val="nil"/>
              <w:left w:val="nil"/>
              <w:bottom w:val="single" w:sz="4" w:space="0" w:color="auto"/>
              <w:right w:val="single" w:sz="4" w:space="0" w:color="auto"/>
            </w:tcBorders>
            <w:shd w:val="clear" w:color="auto" w:fill="auto"/>
            <w:noWrap/>
            <w:vAlign w:val="bottom"/>
            <w:hideMark/>
          </w:tcPr>
          <w:p w14:paraId="47F323E3"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Volatile Organic Compounds</w:t>
            </w:r>
          </w:p>
        </w:tc>
        <w:tc>
          <w:tcPr>
            <w:tcW w:w="367" w:type="pct"/>
            <w:tcBorders>
              <w:top w:val="nil"/>
              <w:left w:val="nil"/>
              <w:bottom w:val="single" w:sz="4" w:space="0" w:color="auto"/>
              <w:right w:val="single" w:sz="4" w:space="0" w:color="auto"/>
            </w:tcBorders>
            <w:shd w:val="clear" w:color="auto" w:fill="auto"/>
            <w:noWrap/>
            <w:vAlign w:val="bottom"/>
            <w:hideMark/>
          </w:tcPr>
          <w:p w14:paraId="55B4A45D"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VOC</w:t>
            </w:r>
          </w:p>
        </w:tc>
        <w:tc>
          <w:tcPr>
            <w:tcW w:w="491" w:type="pct"/>
            <w:tcBorders>
              <w:top w:val="nil"/>
              <w:left w:val="nil"/>
              <w:bottom w:val="single" w:sz="4" w:space="0" w:color="auto"/>
              <w:right w:val="single" w:sz="4" w:space="0" w:color="auto"/>
            </w:tcBorders>
            <w:shd w:val="clear" w:color="auto" w:fill="auto"/>
            <w:noWrap/>
            <w:vAlign w:val="bottom"/>
            <w:hideMark/>
          </w:tcPr>
          <w:p w14:paraId="0E126904"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0.02</w:t>
            </w:r>
          </w:p>
        </w:tc>
        <w:tc>
          <w:tcPr>
            <w:tcW w:w="491" w:type="pct"/>
            <w:tcBorders>
              <w:top w:val="nil"/>
              <w:left w:val="nil"/>
              <w:bottom w:val="single" w:sz="4" w:space="0" w:color="auto"/>
              <w:right w:val="single" w:sz="4" w:space="0" w:color="auto"/>
            </w:tcBorders>
            <w:shd w:val="clear" w:color="auto" w:fill="auto"/>
            <w:noWrap/>
            <w:vAlign w:val="bottom"/>
            <w:hideMark/>
          </w:tcPr>
          <w:p w14:paraId="73538123" w14:textId="24D69EA4"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lb./1000 lb.</w:t>
            </w:r>
          </w:p>
        </w:tc>
        <w:tc>
          <w:tcPr>
            <w:tcW w:w="490" w:type="pct"/>
            <w:tcBorders>
              <w:top w:val="nil"/>
              <w:left w:val="nil"/>
              <w:bottom w:val="single" w:sz="4" w:space="0" w:color="auto"/>
              <w:right w:val="single" w:sz="4" w:space="0" w:color="auto"/>
            </w:tcBorders>
            <w:shd w:val="clear" w:color="auto" w:fill="auto"/>
            <w:noWrap/>
            <w:vAlign w:val="bottom"/>
            <w:hideMark/>
          </w:tcPr>
          <w:p w14:paraId="658E0EE1" w14:textId="77777777" w:rsidR="00B25489" w:rsidRPr="00A71F00" w:rsidRDefault="00B25489" w:rsidP="00B25489">
            <w:pPr>
              <w:widowControl/>
              <w:autoSpaceDE/>
              <w:autoSpaceDN/>
              <w:adjustRightInd/>
              <w:spacing w:after="0"/>
              <w:jc w:val="right"/>
              <w:rPr>
                <w:rFonts w:ascii="Calibri" w:hAnsi="Calibri"/>
                <w:color w:val="000000"/>
                <w:sz w:val="18"/>
                <w:szCs w:val="18"/>
              </w:rPr>
            </w:pPr>
            <w:r w:rsidRPr="00A71F00">
              <w:rPr>
                <w:rFonts w:ascii="Calibri" w:hAnsi="Calibri"/>
                <w:color w:val="000000"/>
                <w:sz w:val="18"/>
                <w:szCs w:val="18"/>
              </w:rPr>
              <w:t>0.04</w:t>
            </w:r>
          </w:p>
        </w:tc>
        <w:tc>
          <w:tcPr>
            <w:tcW w:w="540" w:type="pct"/>
            <w:tcBorders>
              <w:top w:val="nil"/>
              <w:left w:val="nil"/>
              <w:bottom w:val="single" w:sz="4" w:space="0" w:color="auto"/>
              <w:right w:val="single" w:sz="4" w:space="0" w:color="auto"/>
            </w:tcBorders>
            <w:shd w:val="clear" w:color="auto" w:fill="auto"/>
            <w:noWrap/>
            <w:vAlign w:val="bottom"/>
            <w:hideMark/>
          </w:tcPr>
          <w:p w14:paraId="15DDAEA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lbs./ton</w:t>
            </w:r>
          </w:p>
        </w:tc>
        <w:tc>
          <w:tcPr>
            <w:tcW w:w="1180" w:type="pct"/>
            <w:gridSpan w:val="2"/>
            <w:tcBorders>
              <w:top w:val="nil"/>
              <w:left w:val="nil"/>
              <w:bottom w:val="single" w:sz="4" w:space="0" w:color="auto"/>
              <w:right w:val="single" w:sz="4" w:space="0" w:color="auto"/>
            </w:tcBorders>
            <w:shd w:val="clear" w:color="auto" w:fill="auto"/>
            <w:vAlign w:val="bottom"/>
            <w:hideMark/>
          </w:tcPr>
          <w:p w14:paraId="7480DE47" w14:textId="50515CF9"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 xml:space="preserve">Calculated by dividing the Flat Griddle Seafood VOC EF by the ratio of the Flat Griddle to Clamshell Griddle Hamburger VOC </w:t>
            </w:r>
            <w:r>
              <w:rPr>
                <w:rFonts w:ascii="Calibri" w:hAnsi="Calibri"/>
                <w:color w:val="000000"/>
                <w:sz w:val="18"/>
                <w:szCs w:val="18"/>
              </w:rPr>
              <w:t>EFs</w:t>
            </w:r>
          </w:p>
        </w:tc>
      </w:tr>
      <w:tr w:rsidR="00B25489" w:rsidRPr="00A71F00" w14:paraId="34489F15" w14:textId="77777777" w:rsidTr="00453F3F">
        <w:trPr>
          <w:gridAfter w:val="1"/>
          <w:wAfter w:w="92" w:type="pct"/>
          <w:trHeight w:val="20"/>
        </w:trPr>
        <w:tc>
          <w:tcPr>
            <w:tcW w:w="4908" w:type="pct"/>
            <w:gridSpan w:val="9"/>
            <w:tcBorders>
              <w:top w:val="single" w:sz="4" w:space="0" w:color="auto"/>
              <w:bottom w:val="nil"/>
              <w:right w:val="nil"/>
            </w:tcBorders>
            <w:shd w:val="clear" w:color="auto" w:fill="auto"/>
            <w:noWrap/>
            <w:vAlign w:val="bottom"/>
            <w:hideMark/>
          </w:tcPr>
          <w:p w14:paraId="336E94A0" w14:textId="77777777" w:rsidR="00B25489" w:rsidRPr="00A71F00" w:rsidRDefault="00B25489" w:rsidP="00B25489">
            <w:pPr>
              <w:widowControl/>
              <w:autoSpaceDE/>
              <w:autoSpaceDN/>
              <w:adjustRightInd/>
              <w:spacing w:after="0"/>
              <w:rPr>
                <w:rFonts w:ascii="Calibri" w:hAnsi="Calibri"/>
                <w:color w:val="000000"/>
                <w:sz w:val="18"/>
                <w:szCs w:val="18"/>
              </w:rPr>
            </w:pPr>
            <w:r w:rsidRPr="00A71F00">
              <w:rPr>
                <w:rFonts w:ascii="Calibri" w:hAnsi="Calibri"/>
                <w:color w:val="000000"/>
                <w:sz w:val="18"/>
                <w:szCs w:val="18"/>
              </w:rPr>
              <w:t>ROG = Reactive Organic Gases</w:t>
            </w:r>
          </w:p>
        </w:tc>
      </w:tr>
    </w:tbl>
    <w:p w14:paraId="1ACE6133" w14:textId="77777777" w:rsidR="003703D2" w:rsidRDefault="003703D2" w:rsidP="00646D2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vertAlign w:val="superscript"/>
        </w:rPr>
        <w:sectPr w:rsidR="003703D2" w:rsidSect="009210D8">
          <w:endnotePr>
            <w:numFmt w:val="decimal"/>
          </w:endnotePr>
          <w:pgSz w:w="15840" w:h="12240" w:orient="landscape"/>
          <w:pgMar w:top="720" w:right="720" w:bottom="720" w:left="720" w:header="720" w:footer="720" w:gutter="0"/>
          <w:cols w:space="720"/>
          <w:docGrid w:linePitch="360"/>
        </w:sectPr>
      </w:pPr>
    </w:p>
    <w:p w14:paraId="06E59DC9" w14:textId="37426EFF" w:rsidR="007241A8" w:rsidRPr="007241A8" w:rsidRDefault="007241A8" w:rsidP="00EF3190">
      <w:pPr>
        <w:pStyle w:val="TableCaption"/>
      </w:pPr>
      <w:bookmarkStart w:id="18" w:name="_Ref513562050"/>
      <w:r w:rsidRPr="007241A8">
        <w:lastRenderedPageBreak/>
        <w:t xml:space="preserve">Table </w:t>
      </w:r>
      <w:r w:rsidR="00C32C85">
        <w:fldChar w:fldCharType="begin"/>
      </w:r>
      <w:r w:rsidR="00C32C85">
        <w:instrText xml:space="preserve"> SEQ Table \* ARABIC </w:instrText>
      </w:r>
      <w:r w:rsidR="00C32C85">
        <w:fldChar w:fldCharType="separate"/>
      </w:r>
      <w:r w:rsidR="008A4D92">
        <w:rPr>
          <w:noProof/>
        </w:rPr>
        <w:t>7</w:t>
      </w:r>
      <w:r w:rsidR="00C32C85">
        <w:rPr>
          <w:noProof/>
        </w:rPr>
        <w:fldChar w:fldCharType="end"/>
      </w:r>
      <w:bookmarkEnd w:id="18"/>
      <w:r>
        <w:t>. Hazardous Air Pollutant Emissions Factors</w:t>
      </w:r>
      <w:r w:rsidRPr="007241A8">
        <w:t xml:space="preserve"> f</w:t>
      </w:r>
      <w:r>
        <w:t>or</w:t>
      </w:r>
      <w:r w:rsidRPr="007241A8">
        <w:t xml:space="preserve"> Commercial Cooking </w:t>
      </w:r>
    </w:p>
    <w:tbl>
      <w:tblPr>
        <w:tblW w:w="14775" w:type="dxa"/>
        <w:tblLook w:val="04A0" w:firstRow="1" w:lastRow="0" w:firstColumn="1" w:lastColumn="0" w:noHBand="0" w:noVBand="1"/>
      </w:tblPr>
      <w:tblGrid>
        <w:gridCol w:w="1209"/>
        <w:gridCol w:w="1048"/>
        <w:gridCol w:w="2014"/>
        <w:gridCol w:w="1038"/>
        <w:gridCol w:w="1436"/>
        <w:gridCol w:w="1435"/>
        <w:gridCol w:w="1437"/>
        <w:gridCol w:w="1580"/>
        <w:gridCol w:w="3578"/>
      </w:tblGrid>
      <w:tr w:rsidR="003703D2" w:rsidRPr="003703D2" w14:paraId="5922D8DD" w14:textId="77777777" w:rsidTr="007241A8">
        <w:trPr>
          <w:trHeight w:val="144"/>
          <w:tblHeader/>
        </w:trPr>
        <w:tc>
          <w:tcPr>
            <w:tcW w:w="12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098068"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bookmarkStart w:id="19" w:name="RANGE!A1:I271"/>
            <w:r w:rsidRPr="003703D2">
              <w:rPr>
                <w:rFonts w:ascii="Calibri" w:hAnsi="Calibri"/>
                <w:b/>
                <w:bCs/>
                <w:color w:val="000000"/>
                <w:sz w:val="18"/>
                <w:szCs w:val="18"/>
              </w:rPr>
              <w:t>Cooking Device</w:t>
            </w:r>
            <w:bookmarkEnd w:id="19"/>
          </w:p>
        </w:tc>
        <w:tc>
          <w:tcPr>
            <w:tcW w:w="104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390177B"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Meat</w:t>
            </w:r>
          </w:p>
        </w:tc>
        <w:tc>
          <w:tcPr>
            <w:tcW w:w="2014"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9E1B3B6"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Pollutant</w:t>
            </w:r>
          </w:p>
        </w:tc>
        <w:tc>
          <w:tcPr>
            <w:tcW w:w="103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2B8016B"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Pollutant Code</w:t>
            </w:r>
          </w:p>
        </w:tc>
        <w:tc>
          <w:tcPr>
            <w:tcW w:w="143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81B3778"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Emission Factor (original)</w:t>
            </w:r>
          </w:p>
        </w:tc>
        <w:tc>
          <w:tcPr>
            <w:tcW w:w="143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72BC904"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Emission Factor Units (original)</w:t>
            </w: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5CB70CC"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Emission Factor (converted)</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B333D9"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Emission Factor Units (converted)</w:t>
            </w:r>
          </w:p>
        </w:tc>
        <w:tc>
          <w:tcPr>
            <w:tcW w:w="357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DD901B3" w14:textId="77777777" w:rsidR="003703D2" w:rsidRPr="003703D2" w:rsidRDefault="003703D2" w:rsidP="007241A8">
            <w:pPr>
              <w:widowControl/>
              <w:autoSpaceDE/>
              <w:autoSpaceDN/>
              <w:adjustRightInd/>
              <w:spacing w:after="0"/>
              <w:jc w:val="center"/>
              <w:rPr>
                <w:rFonts w:ascii="Calibri" w:hAnsi="Calibri"/>
                <w:b/>
                <w:bCs/>
                <w:color w:val="000000"/>
                <w:sz w:val="18"/>
                <w:szCs w:val="18"/>
              </w:rPr>
            </w:pPr>
            <w:r w:rsidRPr="003703D2">
              <w:rPr>
                <w:rFonts w:ascii="Calibri" w:hAnsi="Calibri"/>
                <w:b/>
                <w:bCs/>
                <w:color w:val="000000"/>
                <w:sz w:val="18"/>
                <w:szCs w:val="18"/>
              </w:rPr>
              <w:t>Reference &amp; Table No.</w:t>
            </w:r>
          </w:p>
        </w:tc>
      </w:tr>
      <w:tr w:rsidR="003703D2" w:rsidRPr="003703D2" w14:paraId="738F82A7" w14:textId="77777777" w:rsidTr="007241A8">
        <w:trPr>
          <w:trHeight w:val="144"/>
        </w:trPr>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14:paraId="28E66FE7"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Conveyorized Char-broilers</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2B5FADB0"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Steak</w:t>
            </w:r>
          </w:p>
        </w:tc>
        <w:tc>
          <w:tcPr>
            <w:tcW w:w="2014" w:type="dxa"/>
            <w:tcBorders>
              <w:top w:val="nil"/>
              <w:left w:val="nil"/>
              <w:bottom w:val="single" w:sz="4" w:space="0" w:color="auto"/>
              <w:right w:val="single" w:sz="4" w:space="0" w:color="auto"/>
            </w:tcBorders>
            <w:shd w:val="clear" w:color="auto" w:fill="auto"/>
            <w:vAlign w:val="bottom"/>
            <w:hideMark/>
          </w:tcPr>
          <w:p w14:paraId="1096F85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0AC17B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3BB032B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w:t>
            </w:r>
          </w:p>
        </w:tc>
        <w:tc>
          <w:tcPr>
            <w:tcW w:w="1435" w:type="dxa"/>
            <w:tcBorders>
              <w:top w:val="nil"/>
              <w:left w:val="nil"/>
              <w:bottom w:val="single" w:sz="4" w:space="0" w:color="auto"/>
              <w:right w:val="single" w:sz="4" w:space="0" w:color="auto"/>
            </w:tcBorders>
            <w:shd w:val="clear" w:color="auto" w:fill="auto"/>
            <w:vAlign w:val="bottom"/>
            <w:hideMark/>
          </w:tcPr>
          <w:p w14:paraId="719679E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4CFBAE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0.00056</w:t>
            </w:r>
          </w:p>
        </w:tc>
        <w:tc>
          <w:tcPr>
            <w:tcW w:w="1580" w:type="dxa"/>
            <w:tcBorders>
              <w:top w:val="nil"/>
              <w:left w:val="nil"/>
              <w:bottom w:val="single" w:sz="4" w:space="0" w:color="auto"/>
              <w:right w:val="single" w:sz="4" w:space="0" w:color="auto"/>
            </w:tcBorders>
            <w:shd w:val="clear" w:color="auto" w:fill="auto"/>
            <w:vAlign w:val="bottom"/>
            <w:hideMark/>
          </w:tcPr>
          <w:p w14:paraId="2042396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7A156E6" w14:textId="666A515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2587F97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3943D5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90262C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B93AE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6B8AFE6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4E4F737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4.89</w:t>
            </w:r>
          </w:p>
        </w:tc>
        <w:tc>
          <w:tcPr>
            <w:tcW w:w="1435" w:type="dxa"/>
            <w:tcBorders>
              <w:top w:val="nil"/>
              <w:left w:val="nil"/>
              <w:bottom w:val="single" w:sz="4" w:space="0" w:color="auto"/>
              <w:right w:val="single" w:sz="4" w:space="0" w:color="auto"/>
            </w:tcBorders>
            <w:shd w:val="clear" w:color="auto" w:fill="auto"/>
            <w:vAlign w:val="bottom"/>
            <w:hideMark/>
          </w:tcPr>
          <w:p w14:paraId="590E5EC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757908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0.00978</w:t>
            </w:r>
          </w:p>
        </w:tc>
        <w:tc>
          <w:tcPr>
            <w:tcW w:w="1580" w:type="dxa"/>
            <w:tcBorders>
              <w:top w:val="nil"/>
              <w:left w:val="nil"/>
              <w:bottom w:val="single" w:sz="4" w:space="0" w:color="auto"/>
              <w:right w:val="single" w:sz="4" w:space="0" w:color="auto"/>
            </w:tcBorders>
            <w:shd w:val="clear" w:color="auto" w:fill="auto"/>
            <w:vAlign w:val="bottom"/>
            <w:hideMark/>
          </w:tcPr>
          <w:p w14:paraId="15504B6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469AFBF" w14:textId="26E778C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3132A3D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C7B3F1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F2F8FB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EAA761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1C822D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491EF22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433BC3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6BDE08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1D5BDEC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87D7D09" w14:textId="1F67DF9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0EDCB5F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C3C28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70A659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4E86D0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03ABAC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6C07F64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0.22</w:t>
            </w:r>
          </w:p>
        </w:tc>
        <w:tc>
          <w:tcPr>
            <w:tcW w:w="1435" w:type="dxa"/>
            <w:tcBorders>
              <w:top w:val="nil"/>
              <w:left w:val="nil"/>
              <w:bottom w:val="single" w:sz="4" w:space="0" w:color="auto"/>
              <w:right w:val="single" w:sz="4" w:space="0" w:color="auto"/>
            </w:tcBorders>
            <w:shd w:val="clear" w:color="auto" w:fill="auto"/>
            <w:vAlign w:val="bottom"/>
            <w:hideMark/>
          </w:tcPr>
          <w:p w14:paraId="088056E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E9232C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0.00044</w:t>
            </w:r>
          </w:p>
        </w:tc>
        <w:tc>
          <w:tcPr>
            <w:tcW w:w="1580" w:type="dxa"/>
            <w:tcBorders>
              <w:top w:val="nil"/>
              <w:left w:val="nil"/>
              <w:bottom w:val="single" w:sz="4" w:space="0" w:color="auto"/>
              <w:right w:val="single" w:sz="4" w:space="0" w:color="auto"/>
            </w:tcBorders>
            <w:shd w:val="clear" w:color="auto" w:fill="auto"/>
            <w:vAlign w:val="bottom"/>
            <w:hideMark/>
          </w:tcPr>
          <w:p w14:paraId="09B3073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4287351" w14:textId="48931F7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63A1AEB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43D2F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A43D92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7EE5A3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2E0736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65CE8CB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3FF87F4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B378EE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5D70F7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1C73DFB" w14:textId="24F889B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75B3C4A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CB83E8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342B22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0B9737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258F41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03E0BC3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0.16</w:t>
            </w:r>
          </w:p>
        </w:tc>
        <w:tc>
          <w:tcPr>
            <w:tcW w:w="1435" w:type="dxa"/>
            <w:tcBorders>
              <w:top w:val="nil"/>
              <w:left w:val="nil"/>
              <w:bottom w:val="single" w:sz="4" w:space="0" w:color="auto"/>
              <w:right w:val="single" w:sz="4" w:space="0" w:color="auto"/>
            </w:tcBorders>
            <w:shd w:val="clear" w:color="auto" w:fill="auto"/>
            <w:vAlign w:val="bottom"/>
            <w:hideMark/>
          </w:tcPr>
          <w:p w14:paraId="5FA1A7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7948CD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0.00032</w:t>
            </w:r>
          </w:p>
        </w:tc>
        <w:tc>
          <w:tcPr>
            <w:tcW w:w="1580" w:type="dxa"/>
            <w:tcBorders>
              <w:top w:val="nil"/>
              <w:left w:val="nil"/>
              <w:bottom w:val="single" w:sz="4" w:space="0" w:color="auto"/>
              <w:right w:val="single" w:sz="4" w:space="0" w:color="auto"/>
            </w:tcBorders>
            <w:shd w:val="clear" w:color="auto" w:fill="auto"/>
            <w:vAlign w:val="bottom"/>
            <w:hideMark/>
          </w:tcPr>
          <w:p w14:paraId="78EB68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A1794C8" w14:textId="0E89497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2D94399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C8C08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324262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CD9AAB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55783A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0079724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2.43</w:t>
            </w:r>
          </w:p>
        </w:tc>
        <w:tc>
          <w:tcPr>
            <w:tcW w:w="1435" w:type="dxa"/>
            <w:tcBorders>
              <w:top w:val="nil"/>
              <w:left w:val="nil"/>
              <w:bottom w:val="single" w:sz="4" w:space="0" w:color="auto"/>
              <w:right w:val="single" w:sz="4" w:space="0" w:color="auto"/>
            </w:tcBorders>
            <w:shd w:val="clear" w:color="auto" w:fill="auto"/>
            <w:vAlign w:val="bottom"/>
            <w:hideMark/>
          </w:tcPr>
          <w:p w14:paraId="4E2137D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B6872E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0.00486</w:t>
            </w:r>
          </w:p>
        </w:tc>
        <w:tc>
          <w:tcPr>
            <w:tcW w:w="1580" w:type="dxa"/>
            <w:tcBorders>
              <w:top w:val="nil"/>
              <w:left w:val="nil"/>
              <w:bottom w:val="single" w:sz="4" w:space="0" w:color="auto"/>
              <w:right w:val="single" w:sz="4" w:space="0" w:color="auto"/>
            </w:tcBorders>
            <w:shd w:val="clear" w:color="auto" w:fill="auto"/>
            <w:vAlign w:val="bottom"/>
            <w:hideMark/>
          </w:tcPr>
          <w:p w14:paraId="210DAD0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B4224A" w14:textId="608264C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5D4CED4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A712A7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78142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3AA7AC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1E35173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5C924B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4091C0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2A3B63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4D914B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9F9C023" w14:textId="4DF0EF7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24CA4FC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38CD6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D2DFE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8792E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0C0105A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1E42D13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1.09</w:t>
            </w:r>
          </w:p>
        </w:tc>
        <w:tc>
          <w:tcPr>
            <w:tcW w:w="1435" w:type="dxa"/>
            <w:tcBorders>
              <w:top w:val="nil"/>
              <w:left w:val="nil"/>
              <w:bottom w:val="single" w:sz="4" w:space="0" w:color="auto"/>
              <w:right w:val="single" w:sz="4" w:space="0" w:color="auto"/>
            </w:tcBorders>
            <w:shd w:val="clear" w:color="auto" w:fill="auto"/>
            <w:vAlign w:val="bottom"/>
            <w:hideMark/>
          </w:tcPr>
          <w:p w14:paraId="0460833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595DDB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0.00218</w:t>
            </w:r>
          </w:p>
        </w:tc>
        <w:tc>
          <w:tcPr>
            <w:tcW w:w="1580" w:type="dxa"/>
            <w:tcBorders>
              <w:top w:val="nil"/>
              <w:left w:val="nil"/>
              <w:bottom w:val="single" w:sz="4" w:space="0" w:color="auto"/>
              <w:right w:val="single" w:sz="4" w:space="0" w:color="auto"/>
            </w:tcBorders>
            <w:shd w:val="clear" w:color="auto" w:fill="auto"/>
            <w:vAlign w:val="bottom"/>
            <w:hideMark/>
          </w:tcPr>
          <w:p w14:paraId="6166C8E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F3664EB" w14:textId="4210655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1518C56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0637F4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416958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173CBAA"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02591CA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2FABEDF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71D5977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A1FB20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1CFE7B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9C3BC39" w14:textId="44DDBE8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3DEEA42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258D89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579846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D926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72B1857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1F59487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23.04</w:t>
            </w:r>
          </w:p>
        </w:tc>
        <w:tc>
          <w:tcPr>
            <w:tcW w:w="1435" w:type="dxa"/>
            <w:tcBorders>
              <w:top w:val="nil"/>
              <w:left w:val="nil"/>
              <w:bottom w:val="single" w:sz="4" w:space="0" w:color="auto"/>
              <w:right w:val="single" w:sz="4" w:space="0" w:color="auto"/>
            </w:tcBorders>
            <w:shd w:val="clear" w:color="auto" w:fill="auto"/>
            <w:vAlign w:val="bottom"/>
            <w:hideMark/>
          </w:tcPr>
          <w:p w14:paraId="3F3F012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F1B5CC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0.04608</w:t>
            </w:r>
          </w:p>
        </w:tc>
        <w:tc>
          <w:tcPr>
            <w:tcW w:w="1580" w:type="dxa"/>
            <w:tcBorders>
              <w:top w:val="nil"/>
              <w:left w:val="nil"/>
              <w:bottom w:val="single" w:sz="4" w:space="0" w:color="auto"/>
              <w:right w:val="single" w:sz="4" w:space="0" w:color="auto"/>
            </w:tcBorders>
            <w:shd w:val="clear" w:color="auto" w:fill="auto"/>
            <w:vAlign w:val="bottom"/>
            <w:hideMark/>
          </w:tcPr>
          <w:p w14:paraId="07C225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E14C5A2" w14:textId="404171C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2612310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71B5C6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FB3DFA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97475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3099516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04D523F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4.88</w:t>
            </w:r>
          </w:p>
        </w:tc>
        <w:tc>
          <w:tcPr>
            <w:tcW w:w="1435" w:type="dxa"/>
            <w:tcBorders>
              <w:top w:val="nil"/>
              <w:left w:val="nil"/>
              <w:bottom w:val="single" w:sz="4" w:space="0" w:color="auto"/>
              <w:right w:val="single" w:sz="4" w:space="0" w:color="auto"/>
            </w:tcBorders>
            <w:shd w:val="clear" w:color="auto" w:fill="auto"/>
            <w:vAlign w:val="bottom"/>
            <w:hideMark/>
          </w:tcPr>
          <w:p w14:paraId="7FD1165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351F0A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0.00976</w:t>
            </w:r>
          </w:p>
        </w:tc>
        <w:tc>
          <w:tcPr>
            <w:tcW w:w="1580" w:type="dxa"/>
            <w:tcBorders>
              <w:top w:val="nil"/>
              <w:left w:val="nil"/>
              <w:bottom w:val="single" w:sz="4" w:space="0" w:color="auto"/>
              <w:right w:val="single" w:sz="4" w:space="0" w:color="auto"/>
            </w:tcBorders>
            <w:shd w:val="clear" w:color="auto" w:fill="auto"/>
            <w:vAlign w:val="bottom"/>
            <w:hideMark/>
          </w:tcPr>
          <w:p w14:paraId="498903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8642CAA" w14:textId="7B4F3A7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03B6511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2EFA70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EE73D9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8337ED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1A969B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1EC75FD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1.15</w:t>
            </w:r>
          </w:p>
        </w:tc>
        <w:tc>
          <w:tcPr>
            <w:tcW w:w="1435" w:type="dxa"/>
            <w:tcBorders>
              <w:top w:val="nil"/>
              <w:left w:val="nil"/>
              <w:bottom w:val="single" w:sz="4" w:space="0" w:color="auto"/>
              <w:right w:val="single" w:sz="4" w:space="0" w:color="auto"/>
            </w:tcBorders>
            <w:shd w:val="clear" w:color="auto" w:fill="auto"/>
            <w:vAlign w:val="bottom"/>
            <w:hideMark/>
          </w:tcPr>
          <w:p w14:paraId="61B3DF2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C85535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w:t>
            </w:r>
          </w:p>
        </w:tc>
        <w:tc>
          <w:tcPr>
            <w:tcW w:w="1580" w:type="dxa"/>
            <w:tcBorders>
              <w:top w:val="nil"/>
              <w:left w:val="nil"/>
              <w:bottom w:val="single" w:sz="4" w:space="0" w:color="auto"/>
              <w:right w:val="single" w:sz="4" w:space="0" w:color="auto"/>
            </w:tcBorders>
            <w:shd w:val="clear" w:color="auto" w:fill="auto"/>
            <w:vAlign w:val="bottom"/>
            <w:hideMark/>
          </w:tcPr>
          <w:p w14:paraId="31DAAE2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D57286B" w14:textId="3AB413F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19D8703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451860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68F3D2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02A5B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7410EF1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48B1057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49.05</w:t>
            </w:r>
          </w:p>
        </w:tc>
        <w:tc>
          <w:tcPr>
            <w:tcW w:w="1435" w:type="dxa"/>
            <w:tcBorders>
              <w:top w:val="nil"/>
              <w:left w:val="nil"/>
              <w:bottom w:val="single" w:sz="4" w:space="0" w:color="auto"/>
              <w:right w:val="single" w:sz="4" w:space="0" w:color="auto"/>
            </w:tcBorders>
            <w:shd w:val="clear" w:color="auto" w:fill="auto"/>
            <w:vAlign w:val="bottom"/>
            <w:hideMark/>
          </w:tcPr>
          <w:p w14:paraId="4A2CAD9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F0BFBC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0.0981</w:t>
            </w:r>
          </w:p>
        </w:tc>
        <w:tc>
          <w:tcPr>
            <w:tcW w:w="1580" w:type="dxa"/>
            <w:tcBorders>
              <w:top w:val="nil"/>
              <w:left w:val="nil"/>
              <w:bottom w:val="single" w:sz="4" w:space="0" w:color="auto"/>
              <w:right w:val="single" w:sz="4" w:space="0" w:color="auto"/>
            </w:tcBorders>
            <w:shd w:val="clear" w:color="auto" w:fill="auto"/>
            <w:vAlign w:val="bottom"/>
            <w:hideMark/>
          </w:tcPr>
          <w:p w14:paraId="79C7DD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3777BE3" w14:textId="486FE9B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auto-char </w:t>
            </w:r>
            <w:r w:rsidR="00C558AF">
              <w:rPr>
                <w:rFonts w:ascii="Calibri" w:hAnsi="Calibri"/>
                <w:color w:val="000000"/>
                <w:sz w:val="18"/>
                <w:szCs w:val="18"/>
              </w:rPr>
              <w:t>EFs</w:t>
            </w:r>
          </w:p>
        </w:tc>
      </w:tr>
      <w:tr w:rsidR="003703D2" w:rsidRPr="003703D2" w14:paraId="53A1626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566D3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51A7978A"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Hamburger</w:t>
            </w:r>
          </w:p>
        </w:tc>
        <w:tc>
          <w:tcPr>
            <w:tcW w:w="2014" w:type="dxa"/>
            <w:tcBorders>
              <w:top w:val="nil"/>
              <w:left w:val="nil"/>
              <w:bottom w:val="single" w:sz="4" w:space="0" w:color="auto"/>
              <w:right w:val="single" w:sz="4" w:space="0" w:color="auto"/>
            </w:tcBorders>
            <w:shd w:val="clear" w:color="auto" w:fill="auto"/>
            <w:vAlign w:val="bottom"/>
            <w:hideMark/>
          </w:tcPr>
          <w:p w14:paraId="256D5F7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6FF3A23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70A2A68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w:t>
            </w:r>
          </w:p>
        </w:tc>
        <w:tc>
          <w:tcPr>
            <w:tcW w:w="1435" w:type="dxa"/>
            <w:tcBorders>
              <w:top w:val="nil"/>
              <w:left w:val="nil"/>
              <w:bottom w:val="single" w:sz="4" w:space="0" w:color="auto"/>
              <w:right w:val="single" w:sz="4" w:space="0" w:color="auto"/>
            </w:tcBorders>
            <w:shd w:val="clear" w:color="auto" w:fill="auto"/>
            <w:vAlign w:val="bottom"/>
            <w:hideMark/>
          </w:tcPr>
          <w:p w14:paraId="2ADAF91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D92807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0.00056</w:t>
            </w:r>
          </w:p>
        </w:tc>
        <w:tc>
          <w:tcPr>
            <w:tcW w:w="1580" w:type="dxa"/>
            <w:tcBorders>
              <w:top w:val="nil"/>
              <w:left w:val="nil"/>
              <w:bottom w:val="single" w:sz="4" w:space="0" w:color="auto"/>
              <w:right w:val="single" w:sz="4" w:space="0" w:color="auto"/>
            </w:tcBorders>
            <w:shd w:val="clear" w:color="auto" w:fill="auto"/>
            <w:vAlign w:val="bottom"/>
            <w:hideMark/>
          </w:tcPr>
          <w:p w14:paraId="6856DC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758C599" w14:textId="6F31A29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3C06AF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14847B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CF3B92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D1200D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26B696C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45C2973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4.89</w:t>
            </w:r>
          </w:p>
        </w:tc>
        <w:tc>
          <w:tcPr>
            <w:tcW w:w="1435" w:type="dxa"/>
            <w:tcBorders>
              <w:top w:val="nil"/>
              <w:left w:val="nil"/>
              <w:bottom w:val="single" w:sz="4" w:space="0" w:color="auto"/>
              <w:right w:val="single" w:sz="4" w:space="0" w:color="auto"/>
            </w:tcBorders>
            <w:shd w:val="clear" w:color="auto" w:fill="auto"/>
            <w:vAlign w:val="bottom"/>
            <w:hideMark/>
          </w:tcPr>
          <w:p w14:paraId="552F49A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2897F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0.00978</w:t>
            </w:r>
          </w:p>
        </w:tc>
        <w:tc>
          <w:tcPr>
            <w:tcW w:w="1580" w:type="dxa"/>
            <w:tcBorders>
              <w:top w:val="nil"/>
              <w:left w:val="nil"/>
              <w:bottom w:val="single" w:sz="4" w:space="0" w:color="auto"/>
              <w:right w:val="single" w:sz="4" w:space="0" w:color="auto"/>
            </w:tcBorders>
            <w:shd w:val="clear" w:color="auto" w:fill="auto"/>
            <w:vAlign w:val="bottom"/>
            <w:hideMark/>
          </w:tcPr>
          <w:p w14:paraId="3A5B40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9CB9FDB" w14:textId="3D6E65F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AB1666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7D3D6A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4DF81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D8AAA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6BB2C6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44890BB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589429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6F9A34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71FAF7D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4040E9D" w14:textId="735EB88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B6F7F9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2B1DD8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C8B42C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58EA15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3BD1666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6B5202F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0.22</w:t>
            </w:r>
          </w:p>
        </w:tc>
        <w:tc>
          <w:tcPr>
            <w:tcW w:w="1435" w:type="dxa"/>
            <w:tcBorders>
              <w:top w:val="nil"/>
              <w:left w:val="nil"/>
              <w:bottom w:val="single" w:sz="4" w:space="0" w:color="auto"/>
              <w:right w:val="single" w:sz="4" w:space="0" w:color="auto"/>
            </w:tcBorders>
            <w:shd w:val="clear" w:color="auto" w:fill="auto"/>
            <w:vAlign w:val="bottom"/>
            <w:hideMark/>
          </w:tcPr>
          <w:p w14:paraId="444882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CB572C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0.00044</w:t>
            </w:r>
          </w:p>
        </w:tc>
        <w:tc>
          <w:tcPr>
            <w:tcW w:w="1580" w:type="dxa"/>
            <w:tcBorders>
              <w:top w:val="nil"/>
              <w:left w:val="nil"/>
              <w:bottom w:val="single" w:sz="4" w:space="0" w:color="auto"/>
              <w:right w:val="single" w:sz="4" w:space="0" w:color="auto"/>
            </w:tcBorders>
            <w:shd w:val="clear" w:color="auto" w:fill="auto"/>
            <w:vAlign w:val="bottom"/>
            <w:hideMark/>
          </w:tcPr>
          <w:p w14:paraId="4800EB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65D1159" w14:textId="096CC75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038459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7D97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0220C3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53C3A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129E39F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5B237CC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7B77686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EEE71B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0C8D826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BCF713F" w14:textId="00D9E8E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03700D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9D2AB8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20BA65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3FA71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49D42C4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6BB284D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0.16</w:t>
            </w:r>
          </w:p>
        </w:tc>
        <w:tc>
          <w:tcPr>
            <w:tcW w:w="1435" w:type="dxa"/>
            <w:tcBorders>
              <w:top w:val="nil"/>
              <w:left w:val="nil"/>
              <w:bottom w:val="single" w:sz="4" w:space="0" w:color="auto"/>
              <w:right w:val="single" w:sz="4" w:space="0" w:color="auto"/>
            </w:tcBorders>
            <w:shd w:val="clear" w:color="auto" w:fill="auto"/>
            <w:vAlign w:val="bottom"/>
            <w:hideMark/>
          </w:tcPr>
          <w:p w14:paraId="3A9F14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3D04E5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0.00032</w:t>
            </w:r>
          </w:p>
        </w:tc>
        <w:tc>
          <w:tcPr>
            <w:tcW w:w="1580" w:type="dxa"/>
            <w:tcBorders>
              <w:top w:val="nil"/>
              <w:left w:val="nil"/>
              <w:bottom w:val="single" w:sz="4" w:space="0" w:color="auto"/>
              <w:right w:val="single" w:sz="4" w:space="0" w:color="auto"/>
            </w:tcBorders>
            <w:shd w:val="clear" w:color="auto" w:fill="auto"/>
            <w:vAlign w:val="bottom"/>
            <w:hideMark/>
          </w:tcPr>
          <w:p w14:paraId="695A853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0B4B956" w14:textId="1F4527D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4F202A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92827D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48C9CD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16915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077C208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3FF8FB0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2.43</w:t>
            </w:r>
          </w:p>
        </w:tc>
        <w:tc>
          <w:tcPr>
            <w:tcW w:w="1435" w:type="dxa"/>
            <w:tcBorders>
              <w:top w:val="nil"/>
              <w:left w:val="nil"/>
              <w:bottom w:val="single" w:sz="4" w:space="0" w:color="auto"/>
              <w:right w:val="single" w:sz="4" w:space="0" w:color="auto"/>
            </w:tcBorders>
            <w:shd w:val="clear" w:color="auto" w:fill="auto"/>
            <w:vAlign w:val="bottom"/>
            <w:hideMark/>
          </w:tcPr>
          <w:p w14:paraId="4DC29AB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DB695F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0.00486</w:t>
            </w:r>
          </w:p>
        </w:tc>
        <w:tc>
          <w:tcPr>
            <w:tcW w:w="1580" w:type="dxa"/>
            <w:tcBorders>
              <w:top w:val="nil"/>
              <w:left w:val="nil"/>
              <w:bottom w:val="single" w:sz="4" w:space="0" w:color="auto"/>
              <w:right w:val="single" w:sz="4" w:space="0" w:color="auto"/>
            </w:tcBorders>
            <w:shd w:val="clear" w:color="auto" w:fill="auto"/>
            <w:vAlign w:val="bottom"/>
            <w:hideMark/>
          </w:tcPr>
          <w:p w14:paraId="20A491C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47A5A95" w14:textId="4EEA9CD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E77B26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35CE2E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D7901F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64D69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72CE74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5484F2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7211590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E90E42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378E06E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EAAEDF5" w14:textId="4909D6B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7107F0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103466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5B0870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03803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3FFBC8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39389D4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1.09</w:t>
            </w:r>
          </w:p>
        </w:tc>
        <w:tc>
          <w:tcPr>
            <w:tcW w:w="1435" w:type="dxa"/>
            <w:tcBorders>
              <w:top w:val="nil"/>
              <w:left w:val="nil"/>
              <w:bottom w:val="single" w:sz="4" w:space="0" w:color="auto"/>
              <w:right w:val="single" w:sz="4" w:space="0" w:color="auto"/>
            </w:tcBorders>
            <w:shd w:val="clear" w:color="auto" w:fill="auto"/>
            <w:vAlign w:val="bottom"/>
            <w:hideMark/>
          </w:tcPr>
          <w:p w14:paraId="4BF7AFF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825C55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0.00218</w:t>
            </w:r>
          </w:p>
        </w:tc>
        <w:tc>
          <w:tcPr>
            <w:tcW w:w="1580" w:type="dxa"/>
            <w:tcBorders>
              <w:top w:val="nil"/>
              <w:left w:val="nil"/>
              <w:bottom w:val="single" w:sz="4" w:space="0" w:color="auto"/>
              <w:right w:val="single" w:sz="4" w:space="0" w:color="auto"/>
            </w:tcBorders>
            <w:shd w:val="clear" w:color="auto" w:fill="auto"/>
            <w:vAlign w:val="bottom"/>
            <w:hideMark/>
          </w:tcPr>
          <w:p w14:paraId="5C112A3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98D916B" w14:textId="41C5A88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94CCFF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E507A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362832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54E5D16"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0A5600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2067342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32482EF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63F2E3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10DD0EC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B8CF2D7" w14:textId="39E7C29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FF1CA5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2D2F08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1613A1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9FD50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55FE87A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20A78D7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23.04</w:t>
            </w:r>
          </w:p>
        </w:tc>
        <w:tc>
          <w:tcPr>
            <w:tcW w:w="1435" w:type="dxa"/>
            <w:tcBorders>
              <w:top w:val="nil"/>
              <w:left w:val="nil"/>
              <w:bottom w:val="single" w:sz="4" w:space="0" w:color="auto"/>
              <w:right w:val="single" w:sz="4" w:space="0" w:color="auto"/>
            </w:tcBorders>
            <w:shd w:val="clear" w:color="auto" w:fill="auto"/>
            <w:vAlign w:val="bottom"/>
            <w:hideMark/>
          </w:tcPr>
          <w:p w14:paraId="56EAE46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C48F28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0.04608</w:t>
            </w:r>
          </w:p>
        </w:tc>
        <w:tc>
          <w:tcPr>
            <w:tcW w:w="1580" w:type="dxa"/>
            <w:tcBorders>
              <w:top w:val="nil"/>
              <w:left w:val="nil"/>
              <w:bottom w:val="single" w:sz="4" w:space="0" w:color="auto"/>
              <w:right w:val="single" w:sz="4" w:space="0" w:color="auto"/>
            </w:tcBorders>
            <w:shd w:val="clear" w:color="auto" w:fill="auto"/>
            <w:vAlign w:val="bottom"/>
            <w:hideMark/>
          </w:tcPr>
          <w:p w14:paraId="658DC85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B4C7A05" w14:textId="1ED3367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FAC8A8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EB374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FB38A6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D2AB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7E0FEB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43D0322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4.88</w:t>
            </w:r>
          </w:p>
        </w:tc>
        <w:tc>
          <w:tcPr>
            <w:tcW w:w="1435" w:type="dxa"/>
            <w:tcBorders>
              <w:top w:val="nil"/>
              <w:left w:val="nil"/>
              <w:bottom w:val="single" w:sz="4" w:space="0" w:color="auto"/>
              <w:right w:val="single" w:sz="4" w:space="0" w:color="auto"/>
            </w:tcBorders>
            <w:shd w:val="clear" w:color="auto" w:fill="auto"/>
            <w:vAlign w:val="bottom"/>
            <w:hideMark/>
          </w:tcPr>
          <w:p w14:paraId="252186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44A34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0.00976</w:t>
            </w:r>
          </w:p>
        </w:tc>
        <w:tc>
          <w:tcPr>
            <w:tcW w:w="1580" w:type="dxa"/>
            <w:tcBorders>
              <w:top w:val="nil"/>
              <w:left w:val="nil"/>
              <w:bottom w:val="single" w:sz="4" w:space="0" w:color="auto"/>
              <w:right w:val="single" w:sz="4" w:space="0" w:color="auto"/>
            </w:tcBorders>
            <w:shd w:val="clear" w:color="auto" w:fill="auto"/>
            <w:vAlign w:val="bottom"/>
            <w:hideMark/>
          </w:tcPr>
          <w:p w14:paraId="6E38AE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F9C065B" w14:textId="536E84E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5B7911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4B431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759D8D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CE0AA3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51EFC2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7612CCD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1.15</w:t>
            </w:r>
          </w:p>
        </w:tc>
        <w:tc>
          <w:tcPr>
            <w:tcW w:w="1435" w:type="dxa"/>
            <w:tcBorders>
              <w:top w:val="nil"/>
              <w:left w:val="nil"/>
              <w:bottom w:val="single" w:sz="4" w:space="0" w:color="auto"/>
              <w:right w:val="single" w:sz="4" w:space="0" w:color="auto"/>
            </w:tcBorders>
            <w:shd w:val="clear" w:color="auto" w:fill="auto"/>
            <w:vAlign w:val="bottom"/>
            <w:hideMark/>
          </w:tcPr>
          <w:p w14:paraId="4A48E4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9764D3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w:t>
            </w:r>
          </w:p>
        </w:tc>
        <w:tc>
          <w:tcPr>
            <w:tcW w:w="1580" w:type="dxa"/>
            <w:tcBorders>
              <w:top w:val="nil"/>
              <w:left w:val="nil"/>
              <w:bottom w:val="single" w:sz="4" w:space="0" w:color="auto"/>
              <w:right w:val="single" w:sz="4" w:space="0" w:color="auto"/>
            </w:tcBorders>
            <w:shd w:val="clear" w:color="auto" w:fill="auto"/>
            <w:vAlign w:val="bottom"/>
            <w:hideMark/>
          </w:tcPr>
          <w:p w14:paraId="7A7C56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F1F7AD2" w14:textId="3A29EB2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B669FC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E46388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6F2B78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878A4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0754E4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5EDEC15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49.05</w:t>
            </w:r>
          </w:p>
        </w:tc>
        <w:tc>
          <w:tcPr>
            <w:tcW w:w="1435" w:type="dxa"/>
            <w:tcBorders>
              <w:top w:val="nil"/>
              <w:left w:val="nil"/>
              <w:bottom w:val="single" w:sz="4" w:space="0" w:color="auto"/>
              <w:right w:val="single" w:sz="4" w:space="0" w:color="auto"/>
            </w:tcBorders>
            <w:shd w:val="clear" w:color="auto" w:fill="auto"/>
            <w:vAlign w:val="bottom"/>
            <w:hideMark/>
          </w:tcPr>
          <w:p w14:paraId="22AB38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D9940A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0.0981</w:t>
            </w:r>
          </w:p>
        </w:tc>
        <w:tc>
          <w:tcPr>
            <w:tcW w:w="1580" w:type="dxa"/>
            <w:tcBorders>
              <w:top w:val="nil"/>
              <w:left w:val="nil"/>
              <w:bottom w:val="single" w:sz="4" w:space="0" w:color="auto"/>
              <w:right w:val="single" w:sz="4" w:space="0" w:color="auto"/>
            </w:tcBorders>
            <w:shd w:val="clear" w:color="auto" w:fill="auto"/>
            <w:vAlign w:val="bottom"/>
            <w:hideMark/>
          </w:tcPr>
          <w:p w14:paraId="1B51D4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D533009" w14:textId="19D741C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28CF80D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B0DC08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39A016D2"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Poultry</w:t>
            </w:r>
          </w:p>
        </w:tc>
        <w:tc>
          <w:tcPr>
            <w:tcW w:w="2014" w:type="dxa"/>
            <w:tcBorders>
              <w:top w:val="nil"/>
              <w:left w:val="nil"/>
              <w:bottom w:val="single" w:sz="4" w:space="0" w:color="auto"/>
              <w:right w:val="single" w:sz="4" w:space="0" w:color="auto"/>
            </w:tcBorders>
            <w:shd w:val="clear" w:color="auto" w:fill="auto"/>
            <w:vAlign w:val="bottom"/>
            <w:hideMark/>
          </w:tcPr>
          <w:p w14:paraId="4D9841F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4-nitrophenol</w:t>
            </w:r>
          </w:p>
        </w:tc>
        <w:tc>
          <w:tcPr>
            <w:tcW w:w="1038" w:type="dxa"/>
            <w:tcBorders>
              <w:top w:val="nil"/>
              <w:left w:val="nil"/>
              <w:bottom w:val="single" w:sz="4" w:space="0" w:color="auto"/>
              <w:right w:val="single" w:sz="4" w:space="0" w:color="auto"/>
            </w:tcBorders>
            <w:shd w:val="clear" w:color="auto" w:fill="auto"/>
            <w:vAlign w:val="bottom"/>
            <w:hideMark/>
          </w:tcPr>
          <w:p w14:paraId="65278C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100027</w:t>
            </w:r>
          </w:p>
        </w:tc>
        <w:tc>
          <w:tcPr>
            <w:tcW w:w="1436" w:type="dxa"/>
            <w:tcBorders>
              <w:top w:val="nil"/>
              <w:left w:val="nil"/>
              <w:bottom w:val="single" w:sz="4" w:space="0" w:color="auto"/>
              <w:right w:val="single" w:sz="4" w:space="0" w:color="auto"/>
            </w:tcBorders>
            <w:shd w:val="clear" w:color="auto" w:fill="auto"/>
            <w:vAlign w:val="bottom"/>
            <w:hideMark/>
          </w:tcPr>
          <w:p w14:paraId="3936A67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0.0066</w:t>
            </w:r>
          </w:p>
        </w:tc>
        <w:tc>
          <w:tcPr>
            <w:tcW w:w="1435" w:type="dxa"/>
            <w:tcBorders>
              <w:top w:val="nil"/>
              <w:left w:val="nil"/>
              <w:bottom w:val="single" w:sz="4" w:space="0" w:color="auto"/>
              <w:right w:val="single" w:sz="4" w:space="0" w:color="auto"/>
            </w:tcBorders>
            <w:shd w:val="clear" w:color="auto" w:fill="auto"/>
            <w:vAlign w:val="bottom"/>
            <w:hideMark/>
          </w:tcPr>
          <w:p w14:paraId="009C5D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9CBFFE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0.0132</w:t>
            </w:r>
          </w:p>
        </w:tc>
        <w:tc>
          <w:tcPr>
            <w:tcW w:w="1580" w:type="dxa"/>
            <w:tcBorders>
              <w:top w:val="nil"/>
              <w:left w:val="nil"/>
              <w:bottom w:val="single" w:sz="4" w:space="0" w:color="auto"/>
              <w:right w:val="single" w:sz="4" w:space="0" w:color="auto"/>
            </w:tcBorders>
            <w:shd w:val="clear" w:color="auto" w:fill="auto"/>
            <w:vAlign w:val="bottom"/>
            <w:hideMark/>
          </w:tcPr>
          <w:p w14:paraId="7224FA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FA0D9C8" w14:textId="7F66F633"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6EB523C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B8E478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C5B630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8F2107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396E0BF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4DCE6D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035943F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908F8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4EDE139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8A36060" w14:textId="57B662B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51F59F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6299DF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59F154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300363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6A2D75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6D123F7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2.06</w:t>
            </w:r>
          </w:p>
        </w:tc>
        <w:tc>
          <w:tcPr>
            <w:tcW w:w="1435" w:type="dxa"/>
            <w:tcBorders>
              <w:top w:val="nil"/>
              <w:left w:val="nil"/>
              <w:bottom w:val="single" w:sz="4" w:space="0" w:color="auto"/>
              <w:right w:val="single" w:sz="4" w:space="0" w:color="auto"/>
            </w:tcBorders>
            <w:shd w:val="clear" w:color="auto" w:fill="auto"/>
            <w:vAlign w:val="bottom"/>
            <w:hideMark/>
          </w:tcPr>
          <w:p w14:paraId="7018C84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1C88A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0.00412</w:t>
            </w:r>
          </w:p>
        </w:tc>
        <w:tc>
          <w:tcPr>
            <w:tcW w:w="1580" w:type="dxa"/>
            <w:tcBorders>
              <w:top w:val="nil"/>
              <w:left w:val="nil"/>
              <w:bottom w:val="single" w:sz="4" w:space="0" w:color="auto"/>
              <w:right w:val="single" w:sz="4" w:space="0" w:color="auto"/>
            </w:tcBorders>
            <w:shd w:val="clear" w:color="auto" w:fill="auto"/>
            <w:vAlign w:val="bottom"/>
            <w:hideMark/>
          </w:tcPr>
          <w:p w14:paraId="057B5B4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869278E" w14:textId="3891698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CB230D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ECBAFD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726047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886A4B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60691B7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3B4FF6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0.282</w:t>
            </w:r>
          </w:p>
        </w:tc>
        <w:tc>
          <w:tcPr>
            <w:tcW w:w="1435" w:type="dxa"/>
            <w:tcBorders>
              <w:top w:val="nil"/>
              <w:left w:val="nil"/>
              <w:bottom w:val="single" w:sz="4" w:space="0" w:color="auto"/>
              <w:right w:val="single" w:sz="4" w:space="0" w:color="auto"/>
            </w:tcBorders>
            <w:shd w:val="clear" w:color="auto" w:fill="auto"/>
            <w:vAlign w:val="bottom"/>
            <w:hideMark/>
          </w:tcPr>
          <w:p w14:paraId="05BDF9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4229A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0.564</w:t>
            </w:r>
          </w:p>
        </w:tc>
        <w:tc>
          <w:tcPr>
            <w:tcW w:w="1580" w:type="dxa"/>
            <w:tcBorders>
              <w:top w:val="nil"/>
              <w:left w:val="nil"/>
              <w:bottom w:val="single" w:sz="4" w:space="0" w:color="auto"/>
              <w:right w:val="single" w:sz="4" w:space="0" w:color="auto"/>
            </w:tcBorders>
            <w:shd w:val="clear" w:color="auto" w:fill="auto"/>
            <w:vAlign w:val="bottom"/>
            <w:hideMark/>
          </w:tcPr>
          <w:p w14:paraId="1E97C8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FFFA037" w14:textId="1921DE57"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01C1306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08F0F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111F2E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8A13F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1D1B21D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34ED8C1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0.002425</w:t>
            </w:r>
          </w:p>
        </w:tc>
        <w:tc>
          <w:tcPr>
            <w:tcW w:w="1435" w:type="dxa"/>
            <w:tcBorders>
              <w:top w:val="nil"/>
              <w:left w:val="nil"/>
              <w:bottom w:val="single" w:sz="4" w:space="0" w:color="auto"/>
              <w:right w:val="single" w:sz="4" w:space="0" w:color="auto"/>
            </w:tcBorders>
            <w:shd w:val="clear" w:color="auto" w:fill="auto"/>
            <w:vAlign w:val="bottom"/>
            <w:hideMark/>
          </w:tcPr>
          <w:p w14:paraId="18254D6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A16BDC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0.00485</w:t>
            </w:r>
          </w:p>
        </w:tc>
        <w:tc>
          <w:tcPr>
            <w:tcW w:w="1580" w:type="dxa"/>
            <w:tcBorders>
              <w:top w:val="nil"/>
              <w:left w:val="nil"/>
              <w:bottom w:val="single" w:sz="4" w:space="0" w:color="auto"/>
              <w:right w:val="single" w:sz="4" w:space="0" w:color="auto"/>
            </w:tcBorders>
            <w:shd w:val="clear" w:color="auto" w:fill="auto"/>
            <w:vAlign w:val="bottom"/>
            <w:hideMark/>
          </w:tcPr>
          <w:p w14:paraId="057B944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0F4FE00" w14:textId="23DB0F77"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686554C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6A903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22AB18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AE926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0D7E130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38AC5B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47447E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9B942C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43443AB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B8D5792" w14:textId="6A4E636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5BD20E4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2714C5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F8AE3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E39FDF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01D053D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302DC6B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0.34</w:t>
            </w:r>
          </w:p>
        </w:tc>
        <w:tc>
          <w:tcPr>
            <w:tcW w:w="1435" w:type="dxa"/>
            <w:tcBorders>
              <w:top w:val="nil"/>
              <w:left w:val="nil"/>
              <w:bottom w:val="single" w:sz="4" w:space="0" w:color="auto"/>
              <w:right w:val="single" w:sz="4" w:space="0" w:color="auto"/>
            </w:tcBorders>
            <w:shd w:val="clear" w:color="auto" w:fill="auto"/>
            <w:vAlign w:val="bottom"/>
            <w:hideMark/>
          </w:tcPr>
          <w:p w14:paraId="672CF8E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3559D0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0.00068</w:t>
            </w:r>
          </w:p>
        </w:tc>
        <w:tc>
          <w:tcPr>
            <w:tcW w:w="1580" w:type="dxa"/>
            <w:tcBorders>
              <w:top w:val="nil"/>
              <w:left w:val="nil"/>
              <w:bottom w:val="single" w:sz="4" w:space="0" w:color="auto"/>
              <w:right w:val="single" w:sz="4" w:space="0" w:color="auto"/>
            </w:tcBorders>
            <w:shd w:val="clear" w:color="auto" w:fill="auto"/>
            <w:vAlign w:val="bottom"/>
            <w:hideMark/>
          </w:tcPr>
          <w:p w14:paraId="4675A04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91DCD8" w14:textId="56F9222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13AF47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47AA26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FB4C60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51E8D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202865B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48D2BFA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0.504</w:t>
            </w:r>
          </w:p>
        </w:tc>
        <w:tc>
          <w:tcPr>
            <w:tcW w:w="1435" w:type="dxa"/>
            <w:tcBorders>
              <w:top w:val="nil"/>
              <w:left w:val="nil"/>
              <w:bottom w:val="single" w:sz="4" w:space="0" w:color="auto"/>
              <w:right w:val="single" w:sz="4" w:space="0" w:color="auto"/>
            </w:tcBorders>
            <w:shd w:val="clear" w:color="auto" w:fill="auto"/>
            <w:vAlign w:val="bottom"/>
            <w:hideMark/>
          </w:tcPr>
          <w:p w14:paraId="580F168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5E0F17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1.008</w:t>
            </w:r>
          </w:p>
        </w:tc>
        <w:tc>
          <w:tcPr>
            <w:tcW w:w="1580" w:type="dxa"/>
            <w:tcBorders>
              <w:top w:val="nil"/>
              <w:left w:val="nil"/>
              <w:bottom w:val="single" w:sz="4" w:space="0" w:color="auto"/>
              <w:right w:val="single" w:sz="4" w:space="0" w:color="auto"/>
            </w:tcBorders>
            <w:shd w:val="clear" w:color="auto" w:fill="auto"/>
            <w:vAlign w:val="bottom"/>
            <w:hideMark/>
          </w:tcPr>
          <w:p w14:paraId="319D598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C81237A" w14:textId="626F03E8"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367FDB7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DC01C9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E14C32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D8F009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52156EE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1B4C5E8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5BD3F76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DC6FC6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05CD573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1983040" w14:textId="35A4472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3AFD362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2136AB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DF23D2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12019D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778C3AC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59B8A1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1B1167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5CEF3E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6F70D2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6594D74" w14:textId="00E2024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56C19C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1450C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96C133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295F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384B028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30AC83F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654F07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3D033A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055A8B4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D9CDA35" w14:textId="0DA7330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2F5A3F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26420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9BF289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584BE8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608D6E0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2CC2AC2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0.00511</w:t>
            </w:r>
          </w:p>
        </w:tc>
        <w:tc>
          <w:tcPr>
            <w:tcW w:w="1435" w:type="dxa"/>
            <w:tcBorders>
              <w:top w:val="nil"/>
              <w:left w:val="nil"/>
              <w:bottom w:val="single" w:sz="4" w:space="0" w:color="auto"/>
              <w:right w:val="single" w:sz="4" w:space="0" w:color="auto"/>
            </w:tcBorders>
            <w:shd w:val="clear" w:color="auto" w:fill="auto"/>
            <w:vAlign w:val="bottom"/>
            <w:hideMark/>
          </w:tcPr>
          <w:p w14:paraId="435240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5838E3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0.01022</w:t>
            </w:r>
          </w:p>
        </w:tc>
        <w:tc>
          <w:tcPr>
            <w:tcW w:w="1580" w:type="dxa"/>
            <w:tcBorders>
              <w:top w:val="nil"/>
              <w:left w:val="nil"/>
              <w:bottom w:val="single" w:sz="4" w:space="0" w:color="auto"/>
              <w:right w:val="single" w:sz="4" w:space="0" w:color="auto"/>
            </w:tcBorders>
            <w:shd w:val="clear" w:color="auto" w:fill="auto"/>
            <w:vAlign w:val="bottom"/>
            <w:hideMark/>
          </w:tcPr>
          <w:p w14:paraId="62F456E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2B7DF12" w14:textId="507EFDA6"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3924693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4A0CA5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77F7D0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0ECD82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092C284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7E111D4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0.00128</w:t>
            </w:r>
          </w:p>
        </w:tc>
        <w:tc>
          <w:tcPr>
            <w:tcW w:w="1435" w:type="dxa"/>
            <w:tcBorders>
              <w:top w:val="nil"/>
              <w:left w:val="nil"/>
              <w:bottom w:val="single" w:sz="4" w:space="0" w:color="auto"/>
              <w:right w:val="single" w:sz="4" w:space="0" w:color="auto"/>
            </w:tcBorders>
            <w:shd w:val="clear" w:color="auto" w:fill="auto"/>
            <w:vAlign w:val="bottom"/>
            <w:hideMark/>
          </w:tcPr>
          <w:p w14:paraId="719D1A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310E43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2A0F42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6878C77" w14:textId="49F772D2"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36A9447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4E4BDA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64D116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5A267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6261D39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5DFFCAF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w:t>
            </w:r>
          </w:p>
        </w:tc>
        <w:tc>
          <w:tcPr>
            <w:tcW w:w="1435" w:type="dxa"/>
            <w:tcBorders>
              <w:top w:val="nil"/>
              <w:left w:val="nil"/>
              <w:bottom w:val="single" w:sz="4" w:space="0" w:color="auto"/>
              <w:right w:val="single" w:sz="4" w:space="0" w:color="auto"/>
            </w:tcBorders>
            <w:shd w:val="clear" w:color="auto" w:fill="auto"/>
            <w:vAlign w:val="bottom"/>
            <w:hideMark/>
          </w:tcPr>
          <w:p w14:paraId="3919F7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42CD2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0.08</w:t>
            </w:r>
          </w:p>
        </w:tc>
        <w:tc>
          <w:tcPr>
            <w:tcW w:w="1580" w:type="dxa"/>
            <w:tcBorders>
              <w:top w:val="nil"/>
              <w:left w:val="nil"/>
              <w:bottom w:val="single" w:sz="4" w:space="0" w:color="auto"/>
              <w:right w:val="single" w:sz="4" w:space="0" w:color="auto"/>
            </w:tcBorders>
            <w:shd w:val="clear" w:color="auto" w:fill="auto"/>
            <w:vAlign w:val="bottom"/>
            <w:hideMark/>
          </w:tcPr>
          <w:p w14:paraId="3699AE2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0B9E594" w14:textId="5F204BC7"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698044D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6B38F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196C84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08EEEA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5666CE8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410E873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0.014</w:t>
            </w:r>
          </w:p>
        </w:tc>
        <w:tc>
          <w:tcPr>
            <w:tcW w:w="1435" w:type="dxa"/>
            <w:tcBorders>
              <w:top w:val="nil"/>
              <w:left w:val="nil"/>
              <w:bottom w:val="single" w:sz="4" w:space="0" w:color="auto"/>
              <w:right w:val="single" w:sz="4" w:space="0" w:color="auto"/>
            </w:tcBorders>
            <w:shd w:val="clear" w:color="auto" w:fill="auto"/>
            <w:vAlign w:val="bottom"/>
            <w:hideMark/>
          </w:tcPr>
          <w:p w14:paraId="656653E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1AD6F4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0.028</w:t>
            </w:r>
          </w:p>
        </w:tc>
        <w:tc>
          <w:tcPr>
            <w:tcW w:w="1580" w:type="dxa"/>
            <w:tcBorders>
              <w:top w:val="nil"/>
              <w:left w:val="nil"/>
              <w:bottom w:val="single" w:sz="4" w:space="0" w:color="auto"/>
              <w:right w:val="single" w:sz="4" w:space="0" w:color="auto"/>
            </w:tcBorders>
            <w:shd w:val="clear" w:color="auto" w:fill="auto"/>
            <w:vAlign w:val="bottom"/>
            <w:hideMark/>
          </w:tcPr>
          <w:p w14:paraId="1591DC2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7B72E84" w14:textId="029E17CA"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63AC716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8DD992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848B3E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82B47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3F59D01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390309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7DA5A3F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691208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189928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6AC8663" w14:textId="22DB6DD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E4045C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988979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82DA8F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AB815C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132730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617E8E3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0.72</w:t>
            </w:r>
          </w:p>
        </w:tc>
        <w:tc>
          <w:tcPr>
            <w:tcW w:w="1435" w:type="dxa"/>
            <w:tcBorders>
              <w:top w:val="nil"/>
              <w:left w:val="nil"/>
              <w:bottom w:val="single" w:sz="4" w:space="0" w:color="auto"/>
              <w:right w:val="single" w:sz="4" w:space="0" w:color="auto"/>
            </w:tcBorders>
            <w:shd w:val="clear" w:color="auto" w:fill="auto"/>
            <w:vAlign w:val="bottom"/>
            <w:hideMark/>
          </w:tcPr>
          <w:p w14:paraId="4F2239D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F116B2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0.00144</w:t>
            </w:r>
          </w:p>
        </w:tc>
        <w:tc>
          <w:tcPr>
            <w:tcW w:w="1580" w:type="dxa"/>
            <w:tcBorders>
              <w:top w:val="nil"/>
              <w:left w:val="nil"/>
              <w:bottom w:val="single" w:sz="4" w:space="0" w:color="auto"/>
              <w:right w:val="single" w:sz="4" w:space="0" w:color="auto"/>
            </w:tcBorders>
            <w:shd w:val="clear" w:color="auto" w:fill="auto"/>
            <w:vAlign w:val="bottom"/>
            <w:hideMark/>
          </w:tcPr>
          <w:p w14:paraId="0A48C20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47B6E5" w14:textId="6B8A62C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7FA49F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2C2EF2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B5D02E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A464F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3674636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2A16446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0.393</w:t>
            </w:r>
          </w:p>
        </w:tc>
        <w:tc>
          <w:tcPr>
            <w:tcW w:w="1435" w:type="dxa"/>
            <w:tcBorders>
              <w:top w:val="nil"/>
              <w:left w:val="nil"/>
              <w:bottom w:val="single" w:sz="4" w:space="0" w:color="auto"/>
              <w:right w:val="single" w:sz="4" w:space="0" w:color="auto"/>
            </w:tcBorders>
            <w:shd w:val="clear" w:color="auto" w:fill="auto"/>
            <w:vAlign w:val="bottom"/>
            <w:hideMark/>
          </w:tcPr>
          <w:p w14:paraId="334A0E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B1C7AA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0.786</w:t>
            </w:r>
          </w:p>
        </w:tc>
        <w:tc>
          <w:tcPr>
            <w:tcW w:w="1580" w:type="dxa"/>
            <w:tcBorders>
              <w:top w:val="nil"/>
              <w:left w:val="nil"/>
              <w:bottom w:val="single" w:sz="4" w:space="0" w:color="auto"/>
              <w:right w:val="single" w:sz="4" w:space="0" w:color="auto"/>
            </w:tcBorders>
            <w:shd w:val="clear" w:color="auto" w:fill="auto"/>
            <w:vAlign w:val="bottom"/>
            <w:hideMark/>
          </w:tcPr>
          <w:p w14:paraId="4E9B480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62797E0" w14:textId="287CE6CC"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w:t>
            </w:r>
            <w:r w:rsidR="00B13C19">
              <w:rPr>
                <w:rFonts w:ascii="Calibri" w:hAnsi="Calibri"/>
                <w:color w:val="000000"/>
                <w:sz w:val="18"/>
                <w:szCs w:val="18"/>
              </w:rPr>
              <w:t xml:space="preserve">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35682AC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7F4373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EF5F79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D283CD0"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4BB1D33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00002AF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217DEF1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74B4F7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1F34F36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D6BA365" w14:textId="17469DDF" w:rsidR="003703D2" w:rsidRPr="003703D2" w:rsidRDefault="00E96AA9" w:rsidP="00C558AF">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 xml:space="preserve">EFs </w:t>
            </w:r>
          </w:p>
        </w:tc>
      </w:tr>
      <w:tr w:rsidR="003703D2" w:rsidRPr="003703D2" w14:paraId="01D941C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83D693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6FA057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0AFD5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149FAA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4C5EF5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8.75</w:t>
            </w:r>
          </w:p>
        </w:tc>
        <w:tc>
          <w:tcPr>
            <w:tcW w:w="1435" w:type="dxa"/>
            <w:tcBorders>
              <w:top w:val="nil"/>
              <w:left w:val="nil"/>
              <w:bottom w:val="single" w:sz="4" w:space="0" w:color="auto"/>
              <w:right w:val="single" w:sz="4" w:space="0" w:color="auto"/>
            </w:tcBorders>
            <w:shd w:val="clear" w:color="auto" w:fill="auto"/>
            <w:vAlign w:val="bottom"/>
            <w:hideMark/>
          </w:tcPr>
          <w:p w14:paraId="720ABE7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139579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0.0175</w:t>
            </w:r>
          </w:p>
        </w:tc>
        <w:tc>
          <w:tcPr>
            <w:tcW w:w="1580" w:type="dxa"/>
            <w:tcBorders>
              <w:top w:val="nil"/>
              <w:left w:val="nil"/>
              <w:bottom w:val="single" w:sz="4" w:space="0" w:color="auto"/>
              <w:right w:val="single" w:sz="4" w:space="0" w:color="auto"/>
            </w:tcBorders>
            <w:shd w:val="clear" w:color="auto" w:fill="auto"/>
            <w:vAlign w:val="bottom"/>
            <w:hideMark/>
          </w:tcPr>
          <w:p w14:paraId="2FE0E6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1FEAA54" w14:textId="6174B82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421942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6BDC41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9187AC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B2BF02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5FA8724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5C35593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3.46</w:t>
            </w:r>
          </w:p>
        </w:tc>
        <w:tc>
          <w:tcPr>
            <w:tcW w:w="1435" w:type="dxa"/>
            <w:tcBorders>
              <w:top w:val="nil"/>
              <w:left w:val="nil"/>
              <w:bottom w:val="single" w:sz="4" w:space="0" w:color="auto"/>
              <w:right w:val="single" w:sz="4" w:space="0" w:color="auto"/>
            </w:tcBorders>
            <w:shd w:val="clear" w:color="auto" w:fill="auto"/>
            <w:vAlign w:val="bottom"/>
            <w:hideMark/>
          </w:tcPr>
          <w:p w14:paraId="05ACBF7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F3A17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0.00692</w:t>
            </w:r>
          </w:p>
        </w:tc>
        <w:tc>
          <w:tcPr>
            <w:tcW w:w="1580" w:type="dxa"/>
            <w:tcBorders>
              <w:top w:val="nil"/>
              <w:left w:val="nil"/>
              <w:bottom w:val="single" w:sz="4" w:space="0" w:color="auto"/>
              <w:right w:val="single" w:sz="4" w:space="0" w:color="auto"/>
            </w:tcBorders>
            <w:shd w:val="clear" w:color="auto" w:fill="auto"/>
            <w:vAlign w:val="bottom"/>
            <w:hideMark/>
          </w:tcPr>
          <w:p w14:paraId="029D45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672FB5A" w14:textId="1B5F0B2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04489D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73D48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508AB6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8A4F3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2B178D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41A0D7C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0.02255</w:t>
            </w:r>
          </w:p>
        </w:tc>
        <w:tc>
          <w:tcPr>
            <w:tcW w:w="1435" w:type="dxa"/>
            <w:tcBorders>
              <w:top w:val="nil"/>
              <w:left w:val="nil"/>
              <w:bottom w:val="single" w:sz="4" w:space="0" w:color="auto"/>
              <w:right w:val="single" w:sz="4" w:space="0" w:color="auto"/>
            </w:tcBorders>
            <w:shd w:val="clear" w:color="auto" w:fill="auto"/>
            <w:vAlign w:val="bottom"/>
            <w:hideMark/>
          </w:tcPr>
          <w:p w14:paraId="52824D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BD9676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0.0451</w:t>
            </w:r>
          </w:p>
        </w:tc>
        <w:tc>
          <w:tcPr>
            <w:tcW w:w="1580" w:type="dxa"/>
            <w:tcBorders>
              <w:top w:val="nil"/>
              <w:left w:val="nil"/>
              <w:bottom w:val="single" w:sz="4" w:space="0" w:color="auto"/>
              <w:right w:val="single" w:sz="4" w:space="0" w:color="auto"/>
            </w:tcBorders>
            <w:shd w:val="clear" w:color="auto" w:fill="auto"/>
            <w:vAlign w:val="bottom"/>
            <w:hideMark/>
          </w:tcPr>
          <w:p w14:paraId="0E62047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151F583" w14:textId="6D4671BB" w:rsidR="003703D2" w:rsidRPr="003703D2" w:rsidRDefault="00F65A0B"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w:t>
            </w:r>
            <w:r w:rsidR="00B13C19">
              <w:rPr>
                <w:rFonts w:ascii="Calibri" w:hAnsi="Calibri"/>
                <w:color w:val="000000"/>
                <w:sz w:val="18"/>
                <w:szCs w:val="18"/>
              </w:rPr>
              <w:t xml:space="preserve">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676A9D8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068E27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C57FA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DBFAE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3D84CBF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2A909E6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0.0755</w:t>
            </w:r>
          </w:p>
        </w:tc>
        <w:tc>
          <w:tcPr>
            <w:tcW w:w="1435" w:type="dxa"/>
            <w:tcBorders>
              <w:top w:val="nil"/>
              <w:left w:val="nil"/>
              <w:bottom w:val="single" w:sz="4" w:space="0" w:color="auto"/>
              <w:right w:val="single" w:sz="4" w:space="0" w:color="auto"/>
            </w:tcBorders>
            <w:shd w:val="clear" w:color="auto" w:fill="auto"/>
            <w:vAlign w:val="bottom"/>
            <w:hideMark/>
          </w:tcPr>
          <w:p w14:paraId="091A15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8B3386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580" w:type="dxa"/>
            <w:tcBorders>
              <w:top w:val="nil"/>
              <w:left w:val="nil"/>
              <w:bottom w:val="single" w:sz="4" w:space="0" w:color="auto"/>
              <w:right w:val="single" w:sz="4" w:space="0" w:color="auto"/>
            </w:tcBorders>
            <w:shd w:val="clear" w:color="auto" w:fill="auto"/>
            <w:vAlign w:val="bottom"/>
            <w:hideMark/>
          </w:tcPr>
          <w:p w14:paraId="1E86AA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F4E3C43" w14:textId="28B56A6D"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427CEA6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029E69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27FD83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D969A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759F39C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7877AB0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w:t>
            </w:r>
          </w:p>
        </w:tc>
        <w:tc>
          <w:tcPr>
            <w:tcW w:w="1435" w:type="dxa"/>
            <w:tcBorders>
              <w:top w:val="nil"/>
              <w:left w:val="nil"/>
              <w:bottom w:val="single" w:sz="4" w:space="0" w:color="auto"/>
              <w:right w:val="single" w:sz="4" w:space="0" w:color="auto"/>
            </w:tcBorders>
            <w:shd w:val="clear" w:color="auto" w:fill="auto"/>
            <w:vAlign w:val="bottom"/>
            <w:hideMark/>
          </w:tcPr>
          <w:p w14:paraId="21EA215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E0EA83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w:t>
            </w:r>
          </w:p>
        </w:tc>
        <w:tc>
          <w:tcPr>
            <w:tcW w:w="1580" w:type="dxa"/>
            <w:tcBorders>
              <w:top w:val="nil"/>
              <w:left w:val="nil"/>
              <w:bottom w:val="single" w:sz="4" w:space="0" w:color="auto"/>
              <w:right w:val="single" w:sz="4" w:space="0" w:color="auto"/>
            </w:tcBorders>
            <w:shd w:val="clear" w:color="auto" w:fill="auto"/>
            <w:vAlign w:val="bottom"/>
            <w:hideMark/>
          </w:tcPr>
          <w:p w14:paraId="0357AE4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5C6B0E3" w14:textId="6C87DD9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63513E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D39478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9793B1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ADDAF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159599C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27383D2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0.1895</w:t>
            </w:r>
          </w:p>
        </w:tc>
        <w:tc>
          <w:tcPr>
            <w:tcW w:w="1435" w:type="dxa"/>
            <w:tcBorders>
              <w:top w:val="nil"/>
              <w:left w:val="nil"/>
              <w:bottom w:val="single" w:sz="4" w:space="0" w:color="auto"/>
              <w:right w:val="single" w:sz="4" w:space="0" w:color="auto"/>
            </w:tcBorders>
            <w:shd w:val="clear" w:color="auto" w:fill="auto"/>
            <w:vAlign w:val="bottom"/>
            <w:hideMark/>
          </w:tcPr>
          <w:p w14:paraId="338E07C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ACD79F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0.379</w:t>
            </w:r>
          </w:p>
        </w:tc>
        <w:tc>
          <w:tcPr>
            <w:tcW w:w="1580" w:type="dxa"/>
            <w:tcBorders>
              <w:top w:val="nil"/>
              <w:left w:val="nil"/>
              <w:bottom w:val="single" w:sz="4" w:space="0" w:color="auto"/>
              <w:right w:val="single" w:sz="4" w:space="0" w:color="auto"/>
            </w:tcBorders>
            <w:shd w:val="clear" w:color="auto" w:fill="auto"/>
            <w:vAlign w:val="bottom"/>
            <w:hideMark/>
          </w:tcPr>
          <w:p w14:paraId="67CCF1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C5FE731" w14:textId="4061F80B"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6496F81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D48406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7DAB86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CE243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0F343E6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624B54E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0.1995</w:t>
            </w:r>
          </w:p>
        </w:tc>
        <w:tc>
          <w:tcPr>
            <w:tcW w:w="1435" w:type="dxa"/>
            <w:tcBorders>
              <w:top w:val="nil"/>
              <w:left w:val="nil"/>
              <w:bottom w:val="single" w:sz="4" w:space="0" w:color="auto"/>
              <w:right w:val="single" w:sz="4" w:space="0" w:color="auto"/>
            </w:tcBorders>
            <w:shd w:val="clear" w:color="auto" w:fill="auto"/>
            <w:vAlign w:val="bottom"/>
            <w:hideMark/>
          </w:tcPr>
          <w:p w14:paraId="7F0601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484EE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0.399</w:t>
            </w:r>
          </w:p>
        </w:tc>
        <w:tc>
          <w:tcPr>
            <w:tcW w:w="1580" w:type="dxa"/>
            <w:tcBorders>
              <w:top w:val="nil"/>
              <w:left w:val="nil"/>
              <w:bottom w:val="single" w:sz="4" w:space="0" w:color="auto"/>
              <w:right w:val="single" w:sz="4" w:space="0" w:color="auto"/>
            </w:tcBorders>
            <w:shd w:val="clear" w:color="auto" w:fill="auto"/>
            <w:vAlign w:val="bottom"/>
            <w:hideMark/>
          </w:tcPr>
          <w:p w14:paraId="1AC3C1B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2EACBBD" w14:textId="7D5D74C9"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2AB13CA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EB8497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EE6720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9B0772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01D868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6621E2D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28.35</w:t>
            </w:r>
          </w:p>
        </w:tc>
        <w:tc>
          <w:tcPr>
            <w:tcW w:w="1435" w:type="dxa"/>
            <w:tcBorders>
              <w:top w:val="nil"/>
              <w:left w:val="nil"/>
              <w:bottom w:val="single" w:sz="4" w:space="0" w:color="auto"/>
              <w:right w:val="single" w:sz="4" w:space="0" w:color="auto"/>
            </w:tcBorders>
            <w:shd w:val="clear" w:color="auto" w:fill="auto"/>
            <w:vAlign w:val="bottom"/>
            <w:hideMark/>
          </w:tcPr>
          <w:p w14:paraId="3D0901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D8DFAE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0.0567</w:t>
            </w:r>
          </w:p>
        </w:tc>
        <w:tc>
          <w:tcPr>
            <w:tcW w:w="1580" w:type="dxa"/>
            <w:tcBorders>
              <w:top w:val="nil"/>
              <w:left w:val="nil"/>
              <w:bottom w:val="single" w:sz="4" w:space="0" w:color="auto"/>
              <w:right w:val="single" w:sz="4" w:space="0" w:color="auto"/>
            </w:tcBorders>
            <w:shd w:val="clear" w:color="auto" w:fill="auto"/>
            <w:vAlign w:val="bottom"/>
            <w:hideMark/>
          </w:tcPr>
          <w:p w14:paraId="6ADE767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37355D8" w14:textId="4CA1D5A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ADBEA7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C71806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957DB2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A7FBBE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3157E7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14516E2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0.059</w:t>
            </w:r>
          </w:p>
        </w:tc>
        <w:tc>
          <w:tcPr>
            <w:tcW w:w="1435" w:type="dxa"/>
            <w:tcBorders>
              <w:top w:val="nil"/>
              <w:left w:val="nil"/>
              <w:bottom w:val="single" w:sz="4" w:space="0" w:color="auto"/>
              <w:right w:val="single" w:sz="4" w:space="0" w:color="auto"/>
            </w:tcBorders>
            <w:shd w:val="clear" w:color="auto" w:fill="auto"/>
            <w:vAlign w:val="bottom"/>
            <w:hideMark/>
          </w:tcPr>
          <w:p w14:paraId="12FADD2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D03E47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0.118</w:t>
            </w:r>
          </w:p>
        </w:tc>
        <w:tc>
          <w:tcPr>
            <w:tcW w:w="1580" w:type="dxa"/>
            <w:tcBorders>
              <w:top w:val="nil"/>
              <w:left w:val="nil"/>
              <w:bottom w:val="single" w:sz="4" w:space="0" w:color="auto"/>
              <w:right w:val="single" w:sz="4" w:space="0" w:color="auto"/>
            </w:tcBorders>
            <w:shd w:val="clear" w:color="auto" w:fill="auto"/>
            <w:vAlign w:val="bottom"/>
            <w:hideMark/>
          </w:tcPr>
          <w:p w14:paraId="59613A6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20AFEC1" w14:textId="56E82FB3"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3-1; Sum of xylene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771DA6D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1BE7B1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63864554"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Pork</w:t>
            </w:r>
          </w:p>
        </w:tc>
        <w:tc>
          <w:tcPr>
            <w:tcW w:w="2014" w:type="dxa"/>
            <w:tcBorders>
              <w:top w:val="nil"/>
              <w:left w:val="nil"/>
              <w:bottom w:val="single" w:sz="4" w:space="0" w:color="auto"/>
              <w:right w:val="single" w:sz="4" w:space="0" w:color="auto"/>
            </w:tcBorders>
            <w:shd w:val="clear" w:color="auto" w:fill="auto"/>
            <w:vAlign w:val="bottom"/>
            <w:hideMark/>
          </w:tcPr>
          <w:p w14:paraId="311E850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4-nitrophenol</w:t>
            </w:r>
          </w:p>
        </w:tc>
        <w:tc>
          <w:tcPr>
            <w:tcW w:w="1038" w:type="dxa"/>
            <w:tcBorders>
              <w:top w:val="nil"/>
              <w:left w:val="nil"/>
              <w:bottom w:val="single" w:sz="4" w:space="0" w:color="auto"/>
              <w:right w:val="single" w:sz="4" w:space="0" w:color="auto"/>
            </w:tcBorders>
            <w:shd w:val="clear" w:color="auto" w:fill="auto"/>
            <w:vAlign w:val="bottom"/>
            <w:hideMark/>
          </w:tcPr>
          <w:p w14:paraId="7AE22B6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100027</w:t>
            </w:r>
          </w:p>
        </w:tc>
        <w:tc>
          <w:tcPr>
            <w:tcW w:w="1436" w:type="dxa"/>
            <w:tcBorders>
              <w:top w:val="nil"/>
              <w:left w:val="nil"/>
              <w:bottom w:val="single" w:sz="4" w:space="0" w:color="auto"/>
              <w:right w:val="single" w:sz="4" w:space="0" w:color="auto"/>
            </w:tcBorders>
            <w:shd w:val="clear" w:color="auto" w:fill="auto"/>
            <w:vAlign w:val="bottom"/>
            <w:hideMark/>
          </w:tcPr>
          <w:p w14:paraId="51A790F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0.0066</w:t>
            </w:r>
          </w:p>
        </w:tc>
        <w:tc>
          <w:tcPr>
            <w:tcW w:w="1435" w:type="dxa"/>
            <w:tcBorders>
              <w:top w:val="nil"/>
              <w:left w:val="nil"/>
              <w:bottom w:val="single" w:sz="4" w:space="0" w:color="auto"/>
              <w:right w:val="single" w:sz="4" w:space="0" w:color="auto"/>
            </w:tcBorders>
            <w:shd w:val="clear" w:color="auto" w:fill="auto"/>
            <w:vAlign w:val="bottom"/>
            <w:hideMark/>
          </w:tcPr>
          <w:p w14:paraId="2471347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5F67FD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0.0132</w:t>
            </w:r>
          </w:p>
        </w:tc>
        <w:tc>
          <w:tcPr>
            <w:tcW w:w="1580" w:type="dxa"/>
            <w:tcBorders>
              <w:top w:val="nil"/>
              <w:left w:val="nil"/>
              <w:bottom w:val="single" w:sz="4" w:space="0" w:color="auto"/>
              <w:right w:val="single" w:sz="4" w:space="0" w:color="auto"/>
            </w:tcBorders>
            <w:shd w:val="clear" w:color="auto" w:fill="auto"/>
            <w:vAlign w:val="bottom"/>
            <w:hideMark/>
          </w:tcPr>
          <w:p w14:paraId="7C922C7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EC0021C" w14:textId="1713774F"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324AB32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796689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03629D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8F0DD0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7B5D06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3AD220D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2A4310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9EE3E9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73E46B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CF30670" w14:textId="3BEC1E2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1D72FA2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6C7CF6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A6CCCB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AF6F6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1F67F5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72341C8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2.06</w:t>
            </w:r>
          </w:p>
        </w:tc>
        <w:tc>
          <w:tcPr>
            <w:tcW w:w="1435" w:type="dxa"/>
            <w:tcBorders>
              <w:top w:val="nil"/>
              <w:left w:val="nil"/>
              <w:bottom w:val="single" w:sz="4" w:space="0" w:color="auto"/>
              <w:right w:val="single" w:sz="4" w:space="0" w:color="auto"/>
            </w:tcBorders>
            <w:shd w:val="clear" w:color="auto" w:fill="auto"/>
            <w:vAlign w:val="bottom"/>
            <w:hideMark/>
          </w:tcPr>
          <w:p w14:paraId="543829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98CFF2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0.00412</w:t>
            </w:r>
          </w:p>
        </w:tc>
        <w:tc>
          <w:tcPr>
            <w:tcW w:w="1580" w:type="dxa"/>
            <w:tcBorders>
              <w:top w:val="nil"/>
              <w:left w:val="nil"/>
              <w:bottom w:val="single" w:sz="4" w:space="0" w:color="auto"/>
              <w:right w:val="single" w:sz="4" w:space="0" w:color="auto"/>
            </w:tcBorders>
            <w:shd w:val="clear" w:color="auto" w:fill="auto"/>
            <w:vAlign w:val="bottom"/>
            <w:hideMark/>
          </w:tcPr>
          <w:p w14:paraId="0124F33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193C82C" w14:textId="61BA14A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F08D9B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EF2A78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E11C7F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B3014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6E9EF68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63636D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0.282</w:t>
            </w:r>
          </w:p>
        </w:tc>
        <w:tc>
          <w:tcPr>
            <w:tcW w:w="1435" w:type="dxa"/>
            <w:tcBorders>
              <w:top w:val="nil"/>
              <w:left w:val="nil"/>
              <w:bottom w:val="single" w:sz="4" w:space="0" w:color="auto"/>
              <w:right w:val="single" w:sz="4" w:space="0" w:color="auto"/>
            </w:tcBorders>
            <w:shd w:val="clear" w:color="auto" w:fill="auto"/>
            <w:vAlign w:val="bottom"/>
            <w:hideMark/>
          </w:tcPr>
          <w:p w14:paraId="78767C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497D51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0.564</w:t>
            </w:r>
          </w:p>
        </w:tc>
        <w:tc>
          <w:tcPr>
            <w:tcW w:w="1580" w:type="dxa"/>
            <w:tcBorders>
              <w:top w:val="nil"/>
              <w:left w:val="nil"/>
              <w:bottom w:val="single" w:sz="4" w:space="0" w:color="auto"/>
              <w:right w:val="single" w:sz="4" w:space="0" w:color="auto"/>
            </w:tcBorders>
            <w:shd w:val="clear" w:color="auto" w:fill="auto"/>
            <w:vAlign w:val="bottom"/>
            <w:hideMark/>
          </w:tcPr>
          <w:p w14:paraId="7FD70B4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7D98679" w14:textId="61D8D043"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4A7B0CB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196761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43D140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635B81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05E5288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434F62A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0.002425</w:t>
            </w:r>
          </w:p>
        </w:tc>
        <w:tc>
          <w:tcPr>
            <w:tcW w:w="1435" w:type="dxa"/>
            <w:tcBorders>
              <w:top w:val="nil"/>
              <w:left w:val="nil"/>
              <w:bottom w:val="single" w:sz="4" w:space="0" w:color="auto"/>
              <w:right w:val="single" w:sz="4" w:space="0" w:color="auto"/>
            </w:tcBorders>
            <w:shd w:val="clear" w:color="auto" w:fill="auto"/>
            <w:vAlign w:val="bottom"/>
            <w:hideMark/>
          </w:tcPr>
          <w:p w14:paraId="5787BA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CFDCAE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0.00485</w:t>
            </w:r>
          </w:p>
        </w:tc>
        <w:tc>
          <w:tcPr>
            <w:tcW w:w="1580" w:type="dxa"/>
            <w:tcBorders>
              <w:top w:val="nil"/>
              <w:left w:val="nil"/>
              <w:bottom w:val="single" w:sz="4" w:space="0" w:color="auto"/>
              <w:right w:val="single" w:sz="4" w:space="0" w:color="auto"/>
            </w:tcBorders>
            <w:shd w:val="clear" w:color="auto" w:fill="auto"/>
            <w:vAlign w:val="bottom"/>
            <w:hideMark/>
          </w:tcPr>
          <w:p w14:paraId="7F5CE99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A7AF7A4" w14:textId="6FD959EB"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6FE5785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DA2D26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A6E3C5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20DB2B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328EF46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3142AA9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659681B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9FC6D0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43EE996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380D12D" w14:textId="2008D50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CC3ED4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147CA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A25D45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84FA2B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1222E8A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604521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0.34</w:t>
            </w:r>
          </w:p>
        </w:tc>
        <w:tc>
          <w:tcPr>
            <w:tcW w:w="1435" w:type="dxa"/>
            <w:tcBorders>
              <w:top w:val="nil"/>
              <w:left w:val="nil"/>
              <w:bottom w:val="single" w:sz="4" w:space="0" w:color="auto"/>
              <w:right w:val="single" w:sz="4" w:space="0" w:color="auto"/>
            </w:tcBorders>
            <w:shd w:val="clear" w:color="auto" w:fill="auto"/>
            <w:vAlign w:val="bottom"/>
            <w:hideMark/>
          </w:tcPr>
          <w:p w14:paraId="572886E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8CBAB6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0.00068</w:t>
            </w:r>
          </w:p>
        </w:tc>
        <w:tc>
          <w:tcPr>
            <w:tcW w:w="1580" w:type="dxa"/>
            <w:tcBorders>
              <w:top w:val="nil"/>
              <w:left w:val="nil"/>
              <w:bottom w:val="single" w:sz="4" w:space="0" w:color="auto"/>
              <w:right w:val="single" w:sz="4" w:space="0" w:color="auto"/>
            </w:tcBorders>
            <w:shd w:val="clear" w:color="auto" w:fill="auto"/>
            <w:vAlign w:val="bottom"/>
            <w:hideMark/>
          </w:tcPr>
          <w:p w14:paraId="487B485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C92F4BE" w14:textId="6ED954C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19C9D4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3725E8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A0978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CE25BB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52E4E8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32BEF7F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0.504</w:t>
            </w:r>
          </w:p>
        </w:tc>
        <w:tc>
          <w:tcPr>
            <w:tcW w:w="1435" w:type="dxa"/>
            <w:tcBorders>
              <w:top w:val="nil"/>
              <w:left w:val="nil"/>
              <w:bottom w:val="single" w:sz="4" w:space="0" w:color="auto"/>
              <w:right w:val="single" w:sz="4" w:space="0" w:color="auto"/>
            </w:tcBorders>
            <w:shd w:val="clear" w:color="auto" w:fill="auto"/>
            <w:vAlign w:val="bottom"/>
            <w:hideMark/>
          </w:tcPr>
          <w:p w14:paraId="633C4EC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BA7B03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1.008</w:t>
            </w:r>
          </w:p>
        </w:tc>
        <w:tc>
          <w:tcPr>
            <w:tcW w:w="1580" w:type="dxa"/>
            <w:tcBorders>
              <w:top w:val="nil"/>
              <w:left w:val="nil"/>
              <w:bottom w:val="single" w:sz="4" w:space="0" w:color="auto"/>
              <w:right w:val="single" w:sz="4" w:space="0" w:color="auto"/>
            </w:tcBorders>
            <w:shd w:val="clear" w:color="auto" w:fill="auto"/>
            <w:vAlign w:val="bottom"/>
            <w:hideMark/>
          </w:tcPr>
          <w:p w14:paraId="0B1F179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2D93394" w14:textId="53521364"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3D8F0E9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04B08A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997062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1D3845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4A89FC9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2AAB082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7E6503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44A1A0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29D62C4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86D8B8B" w14:textId="0ED444D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261A8C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43082F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41C0C3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30DDB2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459CFE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32E0EDF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7A16AD5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303F54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59E5CAE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FA61ADE" w14:textId="2A22D8E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38CF3A7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79433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B7C4C9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A934E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40409B9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099E2ED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147814C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DC0BC0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45FA2D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BC532A" w14:textId="65ECB9A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C7A684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103AB2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4C98D3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33AA07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3B29D5E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4EFF675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0.00511</w:t>
            </w:r>
          </w:p>
        </w:tc>
        <w:tc>
          <w:tcPr>
            <w:tcW w:w="1435" w:type="dxa"/>
            <w:tcBorders>
              <w:top w:val="nil"/>
              <w:left w:val="nil"/>
              <w:bottom w:val="single" w:sz="4" w:space="0" w:color="auto"/>
              <w:right w:val="single" w:sz="4" w:space="0" w:color="auto"/>
            </w:tcBorders>
            <w:shd w:val="clear" w:color="auto" w:fill="auto"/>
            <w:vAlign w:val="bottom"/>
            <w:hideMark/>
          </w:tcPr>
          <w:p w14:paraId="372B5FF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60CB8B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0.01022</w:t>
            </w:r>
          </w:p>
        </w:tc>
        <w:tc>
          <w:tcPr>
            <w:tcW w:w="1580" w:type="dxa"/>
            <w:tcBorders>
              <w:top w:val="nil"/>
              <w:left w:val="nil"/>
              <w:bottom w:val="single" w:sz="4" w:space="0" w:color="auto"/>
              <w:right w:val="single" w:sz="4" w:space="0" w:color="auto"/>
            </w:tcBorders>
            <w:shd w:val="clear" w:color="auto" w:fill="auto"/>
            <w:vAlign w:val="bottom"/>
            <w:hideMark/>
          </w:tcPr>
          <w:p w14:paraId="0117B4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5709E6D" w14:textId="49D2F37E"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B7658">
              <w:rPr>
                <w:rFonts w:ascii="Calibri" w:hAnsi="Calibri"/>
                <w:color w:val="000000"/>
                <w:sz w:val="18"/>
                <w:szCs w:val="18"/>
              </w:rPr>
              <w:t>EFs</w:t>
            </w:r>
            <w:r w:rsidR="00C558AF">
              <w:rPr>
                <w:rFonts w:ascii="Calibri" w:hAnsi="Calibri"/>
                <w:color w:val="000000"/>
                <w:sz w:val="18"/>
                <w:szCs w:val="18"/>
              </w:rPr>
              <w:t xml:space="preserve"> </w:t>
            </w:r>
            <w:r w:rsidR="003703D2" w:rsidRPr="003703D2">
              <w:rPr>
                <w:rFonts w:ascii="Calibri" w:hAnsi="Calibri"/>
                <w:color w:val="000000"/>
                <w:sz w:val="18"/>
                <w:szCs w:val="18"/>
              </w:rPr>
              <w:t>for marinated chicken test conditions, estimated emissions of meat only</w:t>
            </w:r>
          </w:p>
        </w:tc>
      </w:tr>
      <w:tr w:rsidR="003703D2" w:rsidRPr="003703D2" w14:paraId="68FBA51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EFE74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D533E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835BA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203066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7BE5E3D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0.00128</w:t>
            </w:r>
          </w:p>
        </w:tc>
        <w:tc>
          <w:tcPr>
            <w:tcW w:w="1435" w:type="dxa"/>
            <w:tcBorders>
              <w:top w:val="nil"/>
              <w:left w:val="nil"/>
              <w:bottom w:val="single" w:sz="4" w:space="0" w:color="auto"/>
              <w:right w:val="single" w:sz="4" w:space="0" w:color="auto"/>
            </w:tcBorders>
            <w:shd w:val="clear" w:color="auto" w:fill="auto"/>
            <w:vAlign w:val="bottom"/>
            <w:hideMark/>
          </w:tcPr>
          <w:p w14:paraId="3D6300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A0F8F9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6203A8B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16C0B55" w14:textId="2E43DDE3"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0C4FA19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8F8CB0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90BDE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AD321C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30C3089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452C442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w:t>
            </w:r>
          </w:p>
        </w:tc>
        <w:tc>
          <w:tcPr>
            <w:tcW w:w="1435" w:type="dxa"/>
            <w:tcBorders>
              <w:top w:val="nil"/>
              <w:left w:val="nil"/>
              <w:bottom w:val="single" w:sz="4" w:space="0" w:color="auto"/>
              <w:right w:val="single" w:sz="4" w:space="0" w:color="auto"/>
            </w:tcBorders>
            <w:shd w:val="clear" w:color="auto" w:fill="auto"/>
            <w:vAlign w:val="bottom"/>
            <w:hideMark/>
          </w:tcPr>
          <w:p w14:paraId="4E4006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954B6B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0.08</w:t>
            </w:r>
          </w:p>
        </w:tc>
        <w:tc>
          <w:tcPr>
            <w:tcW w:w="1580" w:type="dxa"/>
            <w:tcBorders>
              <w:top w:val="nil"/>
              <w:left w:val="nil"/>
              <w:bottom w:val="single" w:sz="4" w:space="0" w:color="auto"/>
              <w:right w:val="single" w:sz="4" w:space="0" w:color="auto"/>
            </w:tcBorders>
            <w:shd w:val="clear" w:color="auto" w:fill="auto"/>
            <w:vAlign w:val="bottom"/>
            <w:hideMark/>
          </w:tcPr>
          <w:p w14:paraId="11F331B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9C66CFB" w14:textId="3EC16150"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781667D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5F5FCF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8F72A1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D156B7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29C8DB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199E345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0.014</w:t>
            </w:r>
          </w:p>
        </w:tc>
        <w:tc>
          <w:tcPr>
            <w:tcW w:w="1435" w:type="dxa"/>
            <w:tcBorders>
              <w:top w:val="nil"/>
              <w:left w:val="nil"/>
              <w:bottom w:val="single" w:sz="4" w:space="0" w:color="auto"/>
              <w:right w:val="single" w:sz="4" w:space="0" w:color="auto"/>
            </w:tcBorders>
            <w:shd w:val="clear" w:color="auto" w:fill="auto"/>
            <w:vAlign w:val="bottom"/>
            <w:hideMark/>
          </w:tcPr>
          <w:p w14:paraId="654B7FD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C7453D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0.028</w:t>
            </w:r>
          </w:p>
        </w:tc>
        <w:tc>
          <w:tcPr>
            <w:tcW w:w="1580" w:type="dxa"/>
            <w:tcBorders>
              <w:top w:val="nil"/>
              <w:left w:val="nil"/>
              <w:bottom w:val="single" w:sz="4" w:space="0" w:color="auto"/>
              <w:right w:val="single" w:sz="4" w:space="0" w:color="auto"/>
            </w:tcBorders>
            <w:shd w:val="clear" w:color="auto" w:fill="auto"/>
            <w:vAlign w:val="bottom"/>
            <w:hideMark/>
          </w:tcPr>
          <w:p w14:paraId="35C044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C0933D6" w14:textId="0B96A02A"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156F956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E9B82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EE25E9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D52F3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024FE9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4EC2254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091C9DD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9E0F0F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3588163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0C9B69E" w14:textId="5F49047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2BE6DB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4C4621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CF50BD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FD4032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1389FD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2FCA690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0.72</w:t>
            </w:r>
          </w:p>
        </w:tc>
        <w:tc>
          <w:tcPr>
            <w:tcW w:w="1435" w:type="dxa"/>
            <w:tcBorders>
              <w:top w:val="nil"/>
              <w:left w:val="nil"/>
              <w:bottom w:val="single" w:sz="4" w:space="0" w:color="auto"/>
              <w:right w:val="single" w:sz="4" w:space="0" w:color="auto"/>
            </w:tcBorders>
            <w:shd w:val="clear" w:color="auto" w:fill="auto"/>
            <w:vAlign w:val="bottom"/>
            <w:hideMark/>
          </w:tcPr>
          <w:p w14:paraId="032AFB0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2ECB66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0.00144</w:t>
            </w:r>
          </w:p>
        </w:tc>
        <w:tc>
          <w:tcPr>
            <w:tcW w:w="1580" w:type="dxa"/>
            <w:tcBorders>
              <w:top w:val="nil"/>
              <w:left w:val="nil"/>
              <w:bottom w:val="single" w:sz="4" w:space="0" w:color="auto"/>
              <w:right w:val="single" w:sz="4" w:space="0" w:color="auto"/>
            </w:tcBorders>
            <w:shd w:val="clear" w:color="auto" w:fill="auto"/>
            <w:vAlign w:val="bottom"/>
            <w:hideMark/>
          </w:tcPr>
          <w:p w14:paraId="6E1D464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41D4A75" w14:textId="5CCCED3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2C6568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836E5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32C617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8A4AB4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504BF6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0D2FC9F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0.393</w:t>
            </w:r>
          </w:p>
        </w:tc>
        <w:tc>
          <w:tcPr>
            <w:tcW w:w="1435" w:type="dxa"/>
            <w:tcBorders>
              <w:top w:val="nil"/>
              <w:left w:val="nil"/>
              <w:bottom w:val="single" w:sz="4" w:space="0" w:color="auto"/>
              <w:right w:val="single" w:sz="4" w:space="0" w:color="auto"/>
            </w:tcBorders>
            <w:shd w:val="clear" w:color="auto" w:fill="auto"/>
            <w:vAlign w:val="bottom"/>
            <w:hideMark/>
          </w:tcPr>
          <w:p w14:paraId="7D646D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0C63D1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0.786</w:t>
            </w:r>
          </w:p>
        </w:tc>
        <w:tc>
          <w:tcPr>
            <w:tcW w:w="1580" w:type="dxa"/>
            <w:tcBorders>
              <w:top w:val="nil"/>
              <w:left w:val="nil"/>
              <w:bottom w:val="single" w:sz="4" w:space="0" w:color="auto"/>
              <w:right w:val="single" w:sz="4" w:space="0" w:color="auto"/>
            </w:tcBorders>
            <w:shd w:val="clear" w:color="auto" w:fill="auto"/>
            <w:vAlign w:val="bottom"/>
            <w:hideMark/>
          </w:tcPr>
          <w:p w14:paraId="2021B2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7DC200C" w14:textId="6FCAE81B" w:rsidR="003703D2" w:rsidRPr="003703D2" w:rsidRDefault="00B13C1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64A9F71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DF2880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C587E1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9E9BEE0"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574C69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297DC9B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59B045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A57C53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7434E55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C4EC360" w14:textId="7BC8AD2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1E25458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77916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B63205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4DBE8B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537BA92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4A14C32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8.75</w:t>
            </w:r>
          </w:p>
        </w:tc>
        <w:tc>
          <w:tcPr>
            <w:tcW w:w="1435" w:type="dxa"/>
            <w:tcBorders>
              <w:top w:val="nil"/>
              <w:left w:val="nil"/>
              <w:bottom w:val="single" w:sz="4" w:space="0" w:color="auto"/>
              <w:right w:val="single" w:sz="4" w:space="0" w:color="auto"/>
            </w:tcBorders>
            <w:shd w:val="clear" w:color="auto" w:fill="auto"/>
            <w:vAlign w:val="bottom"/>
            <w:hideMark/>
          </w:tcPr>
          <w:p w14:paraId="198FEA1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1153BC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0.0175</w:t>
            </w:r>
          </w:p>
        </w:tc>
        <w:tc>
          <w:tcPr>
            <w:tcW w:w="1580" w:type="dxa"/>
            <w:tcBorders>
              <w:top w:val="nil"/>
              <w:left w:val="nil"/>
              <w:bottom w:val="single" w:sz="4" w:space="0" w:color="auto"/>
              <w:right w:val="single" w:sz="4" w:space="0" w:color="auto"/>
            </w:tcBorders>
            <w:shd w:val="clear" w:color="auto" w:fill="auto"/>
            <w:vAlign w:val="bottom"/>
            <w:hideMark/>
          </w:tcPr>
          <w:p w14:paraId="66A3AB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0007F6D" w14:textId="1F25A49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11A39A2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6E9FA9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93FD19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05974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52E6F8A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01DE92C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3.46</w:t>
            </w:r>
          </w:p>
        </w:tc>
        <w:tc>
          <w:tcPr>
            <w:tcW w:w="1435" w:type="dxa"/>
            <w:tcBorders>
              <w:top w:val="nil"/>
              <w:left w:val="nil"/>
              <w:bottom w:val="single" w:sz="4" w:space="0" w:color="auto"/>
              <w:right w:val="single" w:sz="4" w:space="0" w:color="auto"/>
            </w:tcBorders>
            <w:shd w:val="clear" w:color="auto" w:fill="auto"/>
            <w:vAlign w:val="bottom"/>
            <w:hideMark/>
          </w:tcPr>
          <w:p w14:paraId="52B1FA9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0E851D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0.00692</w:t>
            </w:r>
          </w:p>
        </w:tc>
        <w:tc>
          <w:tcPr>
            <w:tcW w:w="1580" w:type="dxa"/>
            <w:tcBorders>
              <w:top w:val="nil"/>
              <w:left w:val="nil"/>
              <w:bottom w:val="single" w:sz="4" w:space="0" w:color="auto"/>
              <w:right w:val="single" w:sz="4" w:space="0" w:color="auto"/>
            </w:tcBorders>
            <w:shd w:val="clear" w:color="auto" w:fill="auto"/>
            <w:vAlign w:val="bottom"/>
            <w:hideMark/>
          </w:tcPr>
          <w:p w14:paraId="3B97CE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9DF2BE4" w14:textId="4D5F953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52B953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C5D993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DCBC50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D523C3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66DBE27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1C8ADD3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0.02255</w:t>
            </w:r>
          </w:p>
        </w:tc>
        <w:tc>
          <w:tcPr>
            <w:tcW w:w="1435" w:type="dxa"/>
            <w:tcBorders>
              <w:top w:val="nil"/>
              <w:left w:val="nil"/>
              <w:bottom w:val="single" w:sz="4" w:space="0" w:color="auto"/>
              <w:right w:val="single" w:sz="4" w:space="0" w:color="auto"/>
            </w:tcBorders>
            <w:shd w:val="clear" w:color="auto" w:fill="auto"/>
            <w:vAlign w:val="bottom"/>
            <w:hideMark/>
          </w:tcPr>
          <w:p w14:paraId="1654A05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797963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0.0451</w:t>
            </w:r>
          </w:p>
        </w:tc>
        <w:tc>
          <w:tcPr>
            <w:tcW w:w="1580" w:type="dxa"/>
            <w:tcBorders>
              <w:top w:val="nil"/>
              <w:left w:val="nil"/>
              <w:bottom w:val="single" w:sz="4" w:space="0" w:color="auto"/>
              <w:right w:val="single" w:sz="4" w:space="0" w:color="auto"/>
            </w:tcBorders>
            <w:shd w:val="clear" w:color="auto" w:fill="auto"/>
            <w:vAlign w:val="bottom"/>
            <w:hideMark/>
          </w:tcPr>
          <w:p w14:paraId="1D69FA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5C156CC" w14:textId="0E83D088"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009659C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40764C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AB1CFF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2839D2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1E31C9E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771A59E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0.0755</w:t>
            </w:r>
          </w:p>
        </w:tc>
        <w:tc>
          <w:tcPr>
            <w:tcW w:w="1435" w:type="dxa"/>
            <w:tcBorders>
              <w:top w:val="nil"/>
              <w:left w:val="nil"/>
              <w:bottom w:val="single" w:sz="4" w:space="0" w:color="auto"/>
              <w:right w:val="single" w:sz="4" w:space="0" w:color="auto"/>
            </w:tcBorders>
            <w:shd w:val="clear" w:color="auto" w:fill="auto"/>
            <w:vAlign w:val="bottom"/>
            <w:hideMark/>
          </w:tcPr>
          <w:p w14:paraId="48F726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C80FF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580" w:type="dxa"/>
            <w:tcBorders>
              <w:top w:val="nil"/>
              <w:left w:val="nil"/>
              <w:bottom w:val="single" w:sz="4" w:space="0" w:color="auto"/>
              <w:right w:val="single" w:sz="4" w:space="0" w:color="auto"/>
            </w:tcBorders>
            <w:shd w:val="clear" w:color="auto" w:fill="auto"/>
            <w:vAlign w:val="bottom"/>
            <w:hideMark/>
          </w:tcPr>
          <w:p w14:paraId="0BDC084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33558A4" w14:textId="464D375C"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5479208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2FFFF9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1FD0FD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4554AC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0721FE0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3E1BD8B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w:t>
            </w:r>
          </w:p>
        </w:tc>
        <w:tc>
          <w:tcPr>
            <w:tcW w:w="1435" w:type="dxa"/>
            <w:tcBorders>
              <w:top w:val="nil"/>
              <w:left w:val="nil"/>
              <w:bottom w:val="single" w:sz="4" w:space="0" w:color="auto"/>
              <w:right w:val="single" w:sz="4" w:space="0" w:color="auto"/>
            </w:tcBorders>
            <w:shd w:val="clear" w:color="auto" w:fill="auto"/>
            <w:vAlign w:val="bottom"/>
            <w:hideMark/>
          </w:tcPr>
          <w:p w14:paraId="4D55D3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0AC1C5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w:t>
            </w:r>
          </w:p>
        </w:tc>
        <w:tc>
          <w:tcPr>
            <w:tcW w:w="1580" w:type="dxa"/>
            <w:tcBorders>
              <w:top w:val="nil"/>
              <w:left w:val="nil"/>
              <w:bottom w:val="single" w:sz="4" w:space="0" w:color="auto"/>
              <w:right w:val="single" w:sz="4" w:space="0" w:color="auto"/>
            </w:tcBorders>
            <w:shd w:val="clear" w:color="auto" w:fill="auto"/>
            <w:vAlign w:val="bottom"/>
            <w:hideMark/>
          </w:tcPr>
          <w:p w14:paraId="15C83B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DADED65" w14:textId="7AE0043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4F9538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5E2611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8B2AA9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946F51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523445F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3A6D2F2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0.1895</w:t>
            </w:r>
          </w:p>
        </w:tc>
        <w:tc>
          <w:tcPr>
            <w:tcW w:w="1435" w:type="dxa"/>
            <w:tcBorders>
              <w:top w:val="nil"/>
              <w:left w:val="nil"/>
              <w:bottom w:val="single" w:sz="4" w:space="0" w:color="auto"/>
              <w:right w:val="single" w:sz="4" w:space="0" w:color="auto"/>
            </w:tcBorders>
            <w:shd w:val="clear" w:color="auto" w:fill="auto"/>
            <w:vAlign w:val="bottom"/>
            <w:hideMark/>
          </w:tcPr>
          <w:p w14:paraId="09B6F93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B84354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0.379</w:t>
            </w:r>
          </w:p>
        </w:tc>
        <w:tc>
          <w:tcPr>
            <w:tcW w:w="1580" w:type="dxa"/>
            <w:tcBorders>
              <w:top w:val="nil"/>
              <w:left w:val="nil"/>
              <w:bottom w:val="single" w:sz="4" w:space="0" w:color="auto"/>
              <w:right w:val="single" w:sz="4" w:space="0" w:color="auto"/>
            </w:tcBorders>
            <w:shd w:val="clear" w:color="auto" w:fill="auto"/>
            <w:vAlign w:val="bottom"/>
            <w:hideMark/>
          </w:tcPr>
          <w:p w14:paraId="29FC03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41501F8" w14:textId="2359D73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00DC474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C05F9A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C4711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D6AA3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3F1C6DA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40A7BE3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0.1995</w:t>
            </w:r>
          </w:p>
        </w:tc>
        <w:tc>
          <w:tcPr>
            <w:tcW w:w="1435" w:type="dxa"/>
            <w:tcBorders>
              <w:top w:val="nil"/>
              <w:left w:val="nil"/>
              <w:bottom w:val="single" w:sz="4" w:space="0" w:color="auto"/>
              <w:right w:val="single" w:sz="4" w:space="0" w:color="auto"/>
            </w:tcBorders>
            <w:shd w:val="clear" w:color="auto" w:fill="auto"/>
            <w:vAlign w:val="bottom"/>
            <w:hideMark/>
          </w:tcPr>
          <w:p w14:paraId="7E392B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23F3BA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0.399</w:t>
            </w:r>
          </w:p>
        </w:tc>
        <w:tc>
          <w:tcPr>
            <w:tcW w:w="1580" w:type="dxa"/>
            <w:tcBorders>
              <w:top w:val="nil"/>
              <w:left w:val="nil"/>
              <w:bottom w:val="single" w:sz="4" w:space="0" w:color="auto"/>
              <w:right w:val="single" w:sz="4" w:space="0" w:color="auto"/>
            </w:tcBorders>
            <w:shd w:val="clear" w:color="auto" w:fill="auto"/>
            <w:vAlign w:val="bottom"/>
            <w:hideMark/>
          </w:tcPr>
          <w:p w14:paraId="7EE175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A5B0505" w14:textId="6AE5D375" w:rsidR="003703D2" w:rsidRPr="003703D2" w:rsidRDefault="00AD45FE" w:rsidP="00AD45FE">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19BDF63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DA7BDB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727166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192BCA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355D1FC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5099C4F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28.35</w:t>
            </w:r>
          </w:p>
        </w:tc>
        <w:tc>
          <w:tcPr>
            <w:tcW w:w="1435" w:type="dxa"/>
            <w:tcBorders>
              <w:top w:val="nil"/>
              <w:left w:val="nil"/>
              <w:bottom w:val="single" w:sz="4" w:space="0" w:color="auto"/>
              <w:right w:val="single" w:sz="4" w:space="0" w:color="auto"/>
            </w:tcBorders>
            <w:shd w:val="clear" w:color="auto" w:fill="auto"/>
            <w:vAlign w:val="bottom"/>
            <w:hideMark/>
          </w:tcPr>
          <w:p w14:paraId="36268BE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FD2EC8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0.0567</w:t>
            </w:r>
          </w:p>
        </w:tc>
        <w:tc>
          <w:tcPr>
            <w:tcW w:w="1580" w:type="dxa"/>
            <w:tcBorders>
              <w:top w:val="nil"/>
              <w:left w:val="nil"/>
              <w:bottom w:val="single" w:sz="4" w:space="0" w:color="auto"/>
              <w:right w:val="single" w:sz="4" w:space="0" w:color="auto"/>
            </w:tcBorders>
            <w:shd w:val="clear" w:color="auto" w:fill="auto"/>
            <w:vAlign w:val="bottom"/>
            <w:hideMark/>
          </w:tcPr>
          <w:p w14:paraId="59C899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FC73EB7" w14:textId="6177836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EFD611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79B0F5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2A77BE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E483E5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648C035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6A68336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0.059</w:t>
            </w:r>
          </w:p>
        </w:tc>
        <w:tc>
          <w:tcPr>
            <w:tcW w:w="1435" w:type="dxa"/>
            <w:tcBorders>
              <w:top w:val="nil"/>
              <w:left w:val="nil"/>
              <w:bottom w:val="single" w:sz="4" w:space="0" w:color="auto"/>
              <w:right w:val="single" w:sz="4" w:space="0" w:color="auto"/>
            </w:tcBorders>
            <w:shd w:val="clear" w:color="auto" w:fill="auto"/>
            <w:vAlign w:val="bottom"/>
            <w:hideMark/>
          </w:tcPr>
          <w:p w14:paraId="3A8A10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DAABCC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0.118</w:t>
            </w:r>
          </w:p>
        </w:tc>
        <w:tc>
          <w:tcPr>
            <w:tcW w:w="1580" w:type="dxa"/>
            <w:tcBorders>
              <w:top w:val="nil"/>
              <w:left w:val="nil"/>
              <w:bottom w:val="single" w:sz="4" w:space="0" w:color="auto"/>
              <w:right w:val="single" w:sz="4" w:space="0" w:color="auto"/>
            </w:tcBorders>
            <w:shd w:val="clear" w:color="auto" w:fill="auto"/>
            <w:vAlign w:val="bottom"/>
            <w:hideMark/>
          </w:tcPr>
          <w:p w14:paraId="7A19154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F522FB8" w14:textId="00AF9DB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3-1; Sum of xylene </w:t>
            </w:r>
            <w:r w:rsidR="00CB7658">
              <w:rPr>
                <w:rFonts w:ascii="Calibri" w:hAnsi="Calibri"/>
                <w:color w:val="000000"/>
                <w:sz w:val="18"/>
                <w:szCs w:val="18"/>
              </w:rPr>
              <w:t>EFs</w:t>
            </w:r>
            <w:r w:rsidR="00C558AF">
              <w:rPr>
                <w:rFonts w:ascii="Calibri" w:hAnsi="Calibri"/>
                <w:color w:val="000000"/>
                <w:sz w:val="18"/>
                <w:szCs w:val="18"/>
              </w:rPr>
              <w:t xml:space="preserve"> </w:t>
            </w:r>
            <w:r w:rsidR="003703D2" w:rsidRPr="003703D2">
              <w:rPr>
                <w:rFonts w:ascii="Calibri" w:hAnsi="Calibri"/>
                <w:color w:val="000000"/>
                <w:sz w:val="18"/>
                <w:szCs w:val="18"/>
              </w:rPr>
              <w:t>for marinated chicken test conditions, estimated emissions of meat only</w:t>
            </w:r>
          </w:p>
        </w:tc>
      </w:tr>
      <w:tr w:rsidR="003703D2" w:rsidRPr="003703D2" w14:paraId="35E807E8" w14:textId="77777777" w:rsidTr="007241A8">
        <w:trPr>
          <w:trHeight w:val="144"/>
        </w:trPr>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14:paraId="59836303"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Underfired Char-broilers</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207A3D0A"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Steak</w:t>
            </w:r>
          </w:p>
        </w:tc>
        <w:tc>
          <w:tcPr>
            <w:tcW w:w="2014" w:type="dxa"/>
            <w:tcBorders>
              <w:top w:val="nil"/>
              <w:left w:val="nil"/>
              <w:bottom w:val="single" w:sz="4" w:space="0" w:color="auto"/>
              <w:right w:val="single" w:sz="4" w:space="0" w:color="auto"/>
            </w:tcBorders>
            <w:shd w:val="clear" w:color="auto" w:fill="auto"/>
            <w:vAlign w:val="bottom"/>
            <w:hideMark/>
          </w:tcPr>
          <w:p w14:paraId="0C845F0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4D3E8AC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735FAC9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w:t>
            </w:r>
          </w:p>
        </w:tc>
        <w:tc>
          <w:tcPr>
            <w:tcW w:w="1435" w:type="dxa"/>
            <w:tcBorders>
              <w:top w:val="nil"/>
              <w:left w:val="nil"/>
              <w:bottom w:val="single" w:sz="4" w:space="0" w:color="auto"/>
              <w:right w:val="single" w:sz="4" w:space="0" w:color="auto"/>
            </w:tcBorders>
            <w:shd w:val="clear" w:color="auto" w:fill="auto"/>
            <w:vAlign w:val="bottom"/>
            <w:hideMark/>
          </w:tcPr>
          <w:p w14:paraId="386D200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D73950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w:t>
            </w:r>
          </w:p>
        </w:tc>
        <w:tc>
          <w:tcPr>
            <w:tcW w:w="1580" w:type="dxa"/>
            <w:tcBorders>
              <w:top w:val="nil"/>
              <w:left w:val="nil"/>
              <w:bottom w:val="single" w:sz="4" w:space="0" w:color="auto"/>
              <w:right w:val="single" w:sz="4" w:space="0" w:color="auto"/>
            </w:tcBorders>
            <w:shd w:val="clear" w:color="auto" w:fill="auto"/>
            <w:vAlign w:val="bottom"/>
            <w:hideMark/>
          </w:tcPr>
          <w:p w14:paraId="6628DC2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89276E5" w14:textId="0310F0A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8C0376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1842B8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68657C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AE2F5B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7FF947B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194045D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4.28</w:t>
            </w:r>
          </w:p>
        </w:tc>
        <w:tc>
          <w:tcPr>
            <w:tcW w:w="1435" w:type="dxa"/>
            <w:tcBorders>
              <w:top w:val="nil"/>
              <w:left w:val="nil"/>
              <w:bottom w:val="single" w:sz="4" w:space="0" w:color="auto"/>
              <w:right w:val="single" w:sz="4" w:space="0" w:color="auto"/>
            </w:tcBorders>
            <w:shd w:val="clear" w:color="auto" w:fill="auto"/>
            <w:vAlign w:val="bottom"/>
            <w:hideMark/>
          </w:tcPr>
          <w:p w14:paraId="51C327C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6DA211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0.00856</w:t>
            </w:r>
          </w:p>
        </w:tc>
        <w:tc>
          <w:tcPr>
            <w:tcW w:w="1580" w:type="dxa"/>
            <w:tcBorders>
              <w:top w:val="nil"/>
              <w:left w:val="nil"/>
              <w:bottom w:val="single" w:sz="4" w:space="0" w:color="auto"/>
              <w:right w:val="single" w:sz="4" w:space="0" w:color="auto"/>
            </w:tcBorders>
            <w:shd w:val="clear" w:color="auto" w:fill="auto"/>
            <w:vAlign w:val="bottom"/>
            <w:hideMark/>
          </w:tcPr>
          <w:p w14:paraId="3934256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08AD2A8" w14:textId="0747888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25E4303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119F8A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C650C2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B8F830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4BA2044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218BBB5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0.251</w:t>
            </w:r>
          </w:p>
        </w:tc>
        <w:tc>
          <w:tcPr>
            <w:tcW w:w="1435" w:type="dxa"/>
            <w:tcBorders>
              <w:top w:val="nil"/>
              <w:left w:val="nil"/>
              <w:bottom w:val="single" w:sz="4" w:space="0" w:color="auto"/>
              <w:right w:val="single" w:sz="4" w:space="0" w:color="auto"/>
            </w:tcBorders>
            <w:shd w:val="clear" w:color="auto" w:fill="auto"/>
            <w:vAlign w:val="bottom"/>
            <w:hideMark/>
          </w:tcPr>
          <w:p w14:paraId="089EC96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EA060B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0.502</w:t>
            </w:r>
          </w:p>
        </w:tc>
        <w:tc>
          <w:tcPr>
            <w:tcW w:w="1580" w:type="dxa"/>
            <w:tcBorders>
              <w:top w:val="nil"/>
              <w:left w:val="nil"/>
              <w:bottom w:val="single" w:sz="4" w:space="0" w:color="auto"/>
              <w:right w:val="single" w:sz="4" w:space="0" w:color="auto"/>
            </w:tcBorders>
            <w:shd w:val="clear" w:color="auto" w:fill="auto"/>
            <w:vAlign w:val="bottom"/>
            <w:hideMark/>
          </w:tcPr>
          <w:p w14:paraId="79ABE59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2947F4B" w14:textId="4A39C850"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0AF81B0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E19C0B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D03CC9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5CC33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55D787F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488763B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0.001829</w:t>
            </w:r>
          </w:p>
        </w:tc>
        <w:tc>
          <w:tcPr>
            <w:tcW w:w="1435" w:type="dxa"/>
            <w:tcBorders>
              <w:top w:val="nil"/>
              <w:left w:val="nil"/>
              <w:bottom w:val="single" w:sz="4" w:space="0" w:color="auto"/>
              <w:right w:val="single" w:sz="4" w:space="0" w:color="auto"/>
            </w:tcBorders>
            <w:shd w:val="clear" w:color="auto" w:fill="auto"/>
            <w:vAlign w:val="bottom"/>
            <w:hideMark/>
          </w:tcPr>
          <w:p w14:paraId="0D0980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080915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0.003658</w:t>
            </w:r>
          </w:p>
        </w:tc>
        <w:tc>
          <w:tcPr>
            <w:tcW w:w="1580" w:type="dxa"/>
            <w:tcBorders>
              <w:top w:val="nil"/>
              <w:left w:val="nil"/>
              <w:bottom w:val="single" w:sz="4" w:space="0" w:color="auto"/>
              <w:right w:val="single" w:sz="4" w:space="0" w:color="auto"/>
            </w:tcBorders>
            <w:shd w:val="clear" w:color="auto" w:fill="auto"/>
            <w:vAlign w:val="bottom"/>
            <w:hideMark/>
          </w:tcPr>
          <w:p w14:paraId="1F555EF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2852AA" w14:textId="48B4CFF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270680B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328CA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D4AAEB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1DB0C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5F134CE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027B3EB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1.03</w:t>
            </w:r>
          </w:p>
        </w:tc>
        <w:tc>
          <w:tcPr>
            <w:tcW w:w="1435" w:type="dxa"/>
            <w:tcBorders>
              <w:top w:val="nil"/>
              <w:left w:val="nil"/>
              <w:bottom w:val="single" w:sz="4" w:space="0" w:color="auto"/>
              <w:right w:val="single" w:sz="4" w:space="0" w:color="auto"/>
            </w:tcBorders>
            <w:shd w:val="clear" w:color="auto" w:fill="auto"/>
            <w:vAlign w:val="bottom"/>
            <w:hideMark/>
          </w:tcPr>
          <w:p w14:paraId="4D22072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D78B1F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0.00206</w:t>
            </w:r>
          </w:p>
        </w:tc>
        <w:tc>
          <w:tcPr>
            <w:tcW w:w="1580" w:type="dxa"/>
            <w:tcBorders>
              <w:top w:val="nil"/>
              <w:left w:val="nil"/>
              <w:bottom w:val="single" w:sz="4" w:space="0" w:color="auto"/>
              <w:right w:val="single" w:sz="4" w:space="0" w:color="auto"/>
            </w:tcBorders>
            <w:shd w:val="clear" w:color="auto" w:fill="auto"/>
            <w:vAlign w:val="bottom"/>
            <w:hideMark/>
          </w:tcPr>
          <w:p w14:paraId="0A4F4E6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F80B0AC" w14:textId="3547EDB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5E2F4C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F85ACB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6401BC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476BB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39F28AB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28C0294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0.3915</w:t>
            </w:r>
          </w:p>
        </w:tc>
        <w:tc>
          <w:tcPr>
            <w:tcW w:w="1435" w:type="dxa"/>
            <w:tcBorders>
              <w:top w:val="nil"/>
              <w:left w:val="nil"/>
              <w:bottom w:val="single" w:sz="4" w:space="0" w:color="auto"/>
              <w:right w:val="single" w:sz="4" w:space="0" w:color="auto"/>
            </w:tcBorders>
            <w:shd w:val="clear" w:color="auto" w:fill="auto"/>
            <w:vAlign w:val="bottom"/>
            <w:hideMark/>
          </w:tcPr>
          <w:p w14:paraId="6EFD70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BC7213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0.783</w:t>
            </w:r>
          </w:p>
        </w:tc>
        <w:tc>
          <w:tcPr>
            <w:tcW w:w="1580" w:type="dxa"/>
            <w:tcBorders>
              <w:top w:val="nil"/>
              <w:left w:val="nil"/>
              <w:bottom w:val="single" w:sz="4" w:space="0" w:color="auto"/>
              <w:right w:val="single" w:sz="4" w:space="0" w:color="auto"/>
            </w:tcBorders>
            <w:shd w:val="clear" w:color="auto" w:fill="auto"/>
            <w:vAlign w:val="bottom"/>
            <w:hideMark/>
          </w:tcPr>
          <w:p w14:paraId="7151DA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C3EF251" w14:textId="71C744BF"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0890135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ED4562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2FAA97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43AE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108337D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1501E17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w:t>
            </w:r>
          </w:p>
        </w:tc>
        <w:tc>
          <w:tcPr>
            <w:tcW w:w="1435" w:type="dxa"/>
            <w:tcBorders>
              <w:top w:val="nil"/>
              <w:left w:val="nil"/>
              <w:bottom w:val="single" w:sz="4" w:space="0" w:color="auto"/>
              <w:right w:val="single" w:sz="4" w:space="0" w:color="auto"/>
            </w:tcBorders>
            <w:shd w:val="clear" w:color="auto" w:fill="auto"/>
            <w:vAlign w:val="bottom"/>
            <w:hideMark/>
          </w:tcPr>
          <w:p w14:paraId="04343C9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305784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0.00022</w:t>
            </w:r>
          </w:p>
        </w:tc>
        <w:tc>
          <w:tcPr>
            <w:tcW w:w="1580" w:type="dxa"/>
            <w:tcBorders>
              <w:top w:val="nil"/>
              <w:left w:val="nil"/>
              <w:bottom w:val="single" w:sz="4" w:space="0" w:color="auto"/>
              <w:right w:val="single" w:sz="4" w:space="0" w:color="auto"/>
            </w:tcBorders>
            <w:shd w:val="clear" w:color="auto" w:fill="auto"/>
            <w:vAlign w:val="bottom"/>
            <w:hideMark/>
          </w:tcPr>
          <w:p w14:paraId="63E4D6B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D0E4C40" w14:textId="527A717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93FDF9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A4192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09623D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AEA75E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0FB913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4A1EA8A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w:t>
            </w:r>
          </w:p>
        </w:tc>
        <w:tc>
          <w:tcPr>
            <w:tcW w:w="1435" w:type="dxa"/>
            <w:tcBorders>
              <w:top w:val="nil"/>
              <w:left w:val="nil"/>
              <w:bottom w:val="single" w:sz="4" w:space="0" w:color="auto"/>
              <w:right w:val="single" w:sz="4" w:space="0" w:color="auto"/>
            </w:tcBorders>
            <w:shd w:val="clear" w:color="auto" w:fill="auto"/>
            <w:vAlign w:val="bottom"/>
            <w:hideMark/>
          </w:tcPr>
          <w:p w14:paraId="153A0C0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EED3DB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0.00014</w:t>
            </w:r>
          </w:p>
        </w:tc>
        <w:tc>
          <w:tcPr>
            <w:tcW w:w="1580" w:type="dxa"/>
            <w:tcBorders>
              <w:top w:val="nil"/>
              <w:left w:val="nil"/>
              <w:bottom w:val="single" w:sz="4" w:space="0" w:color="auto"/>
              <w:right w:val="single" w:sz="4" w:space="0" w:color="auto"/>
            </w:tcBorders>
            <w:shd w:val="clear" w:color="auto" w:fill="auto"/>
            <w:vAlign w:val="bottom"/>
            <w:hideMark/>
          </w:tcPr>
          <w:p w14:paraId="1E64898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1FC5B1B" w14:textId="5F2AE25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24B823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2719A5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39F5F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99CA9D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2A2D6D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2BCFE9F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624FE10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D79A9A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2F6D73A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4F9E825" w14:textId="3536680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834A23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5CE9F3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BDEB4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AF7B96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6C9101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11EBF97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1.54</w:t>
            </w:r>
          </w:p>
        </w:tc>
        <w:tc>
          <w:tcPr>
            <w:tcW w:w="1435" w:type="dxa"/>
            <w:tcBorders>
              <w:top w:val="nil"/>
              <w:left w:val="nil"/>
              <w:bottom w:val="single" w:sz="4" w:space="0" w:color="auto"/>
              <w:right w:val="single" w:sz="4" w:space="0" w:color="auto"/>
            </w:tcBorders>
            <w:shd w:val="clear" w:color="auto" w:fill="auto"/>
            <w:vAlign w:val="bottom"/>
            <w:hideMark/>
          </w:tcPr>
          <w:p w14:paraId="24CDDB8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86C156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0.00308</w:t>
            </w:r>
          </w:p>
        </w:tc>
        <w:tc>
          <w:tcPr>
            <w:tcW w:w="1580" w:type="dxa"/>
            <w:tcBorders>
              <w:top w:val="nil"/>
              <w:left w:val="nil"/>
              <w:bottom w:val="single" w:sz="4" w:space="0" w:color="auto"/>
              <w:right w:val="single" w:sz="4" w:space="0" w:color="auto"/>
            </w:tcBorders>
            <w:shd w:val="clear" w:color="auto" w:fill="auto"/>
            <w:vAlign w:val="bottom"/>
            <w:hideMark/>
          </w:tcPr>
          <w:p w14:paraId="357DC2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4A8BBAD" w14:textId="66D1AA1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3117A6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63F943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026987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3B4D3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1B1BB77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1159754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0.0026825</w:t>
            </w:r>
          </w:p>
        </w:tc>
        <w:tc>
          <w:tcPr>
            <w:tcW w:w="1435" w:type="dxa"/>
            <w:tcBorders>
              <w:top w:val="nil"/>
              <w:left w:val="nil"/>
              <w:bottom w:val="single" w:sz="4" w:space="0" w:color="auto"/>
              <w:right w:val="single" w:sz="4" w:space="0" w:color="auto"/>
            </w:tcBorders>
            <w:shd w:val="clear" w:color="auto" w:fill="auto"/>
            <w:vAlign w:val="bottom"/>
            <w:hideMark/>
          </w:tcPr>
          <w:p w14:paraId="2FF49E4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668C4D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0.005365</w:t>
            </w:r>
          </w:p>
        </w:tc>
        <w:tc>
          <w:tcPr>
            <w:tcW w:w="1580" w:type="dxa"/>
            <w:tcBorders>
              <w:top w:val="nil"/>
              <w:left w:val="nil"/>
              <w:bottom w:val="single" w:sz="4" w:space="0" w:color="auto"/>
              <w:right w:val="single" w:sz="4" w:space="0" w:color="auto"/>
            </w:tcBorders>
            <w:shd w:val="clear" w:color="auto" w:fill="auto"/>
            <w:vAlign w:val="bottom"/>
            <w:hideMark/>
          </w:tcPr>
          <w:p w14:paraId="0C5424A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30FE002" w14:textId="51D5C405"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558AF">
              <w:rPr>
                <w:rFonts w:ascii="Calibri" w:hAnsi="Calibri"/>
                <w:color w:val="000000"/>
                <w:sz w:val="18"/>
                <w:szCs w:val="18"/>
              </w:rPr>
              <w:t xml:space="preserve">EFs </w:t>
            </w:r>
            <w:r w:rsidR="003703D2" w:rsidRPr="003703D2">
              <w:rPr>
                <w:rFonts w:ascii="Calibri" w:hAnsi="Calibri"/>
                <w:color w:val="000000"/>
                <w:sz w:val="18"/>
                <w:szCs w:val="18"/>
              </w:rPr>
              <w:t>for beef test conditions, estimated emissions of meat only</w:t>
            </w:r>
          </w:p>
        </w:tc>
      </w:tr>
      <w:tr w:rsidR="003703D2" w:rsidRPr="003703D2" w14:paraId="0B20128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0928F4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1903F7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5DE639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0F9F38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6A3FB9E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0.0010255</w:t>
            </w:r>
          </w:p>
        </w:tc>
        <w:tc>
          <w:tcPr>
            <w:tcW w:w="1435" w:type="dxa"/>
            <w:tcBorders>
              <w:top w:val="nil"/>
              <w:left w:val="nil"/>
              <w:bottom w:val="single" w:sz="4" w:space="0" w:color="auto"/>
              <w:right w:val="single" w:sz="4" w:space="0" w:color="auto"/>
            </w:tcBorders>
            <w:shd w:val="clear" w:color="auto" w:fill="auto"/>
            <w:vAlign w:val="bottom"/>
            <w:hideMark/>
          </w:tcPr>
          <w:p w14:paraId="29CB9F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3B4070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0.002051</w:t>
            </w:r>
          </w:p>
        </w:tc>
        <w:tc>
          <w:tcPr>
            <w:tcW w:w="1580" w:type="dxa"/>
            <w:tcBorders>
              <w:top w:val="nil"/>
              <w:left w:val="nil"/>
              <w:bottom w:val="single" w:sz="4" w:space="0" w:color="auto"/>
              <w:right w:val="single" w:sz="4" w:space="0" w:color="auto"/>
            </w:tcBorders>
            <w:shd w:val="clear" w:color="auto" w:fill="auto"/>
            <w:vAlign w:val="bottom"/>
            <w:hideMark/>
          </w:tcPr>
          <w:p w14:paraId="2C7DD96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30B148B" w14:textId="44AA7CEF"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18F09F3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874A76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E460D4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077485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3B1FD1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4EBFAFC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0.026</w:t>
            </w:r>
          </w:p>
        </w:tc>
        <w:tc>
          <w:tcPr>
            <w:tcW w:w="1435" w:type="dxa"/>
            <w:tcBorders>
              <w:top w:val="nil"/>
              <w:left w:val="nil"/>
              <w:bottom w:val="single" w:sz="4" w:space="0" w:color="auto"/>
              <w:right w:val="single" w:sz="4" w:space="0" w:color="auto"/>
            </w:tcBorders>
            <w:shd w:val="clear" w:color="auto" w:fill="auto"/>
            <w:vAlign w:val="bottom"/>
            <w:hideMark/>
          </w:tcPr>
          <w:p w14:paraId="2AC697F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FC0CD8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0.052</w:t>
            </w:r>
          </w:p>
        </w:tc>
        <w:tc>
          <w:tcPr>
            <w:tcW w:w="1580" w:type="dxa"/>
            <w:tcBorders>
              <w:top w:val="nil"/>
              <w:left w:val="nil"/>
              <w:bottom w:val="single" w:sz="4" w:space="0" w:color="auto"/>
              <w:right w:val="single" w:sz="4" w:space="0" w:color="auto"/>
            </w:tcBorders>
            <w:shd w:val="clear" w:color="auto" w:fill="auto"/>
            <w:vAlign w:val="bottom"/>
            <w:hideMark/>
          </w:tcPr>
          <w:p w14:paraId="429A668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85B12E5" w14:textId="7F0A59DA"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687A217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2194B3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F6739F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627D9C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31D981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005A3F8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0.0165</w:t>
            </w:r>
          </w:p>
        </w:tc>
        <w:tc>
          <w:tcPr>
            <w:tcW w:w="1435" w:type="dxa"/>
            <w:tcBorders>
              <w:top w:val="nil"/>
              <w:left w:val="nil"/>
              <w:bottom w:val="single" w:sz="4" w:space="0" w:color="auto"/>
              <w:right w:val="single" w:sz="4" w:space="0" w:color="auto"/>
            </w:tcBorders>
            <w:shd w:val="clear" w:color="auto" w:fill="auto"/>
            <w:vAlign w:val="bottom"/>
            <w:hideMark/>
          </w:tcPr>
          <w:p w14:paraId="214332F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A073EA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0.033</w:t>
            </w:r>
          </w:p>
        </w:tc>
        <w:tc>
          <w:tcPr>
            <w:tcW w:w="1580" w:type="dxa"/>
            <w:tcBorders>
              <w:top w:val="nil"/>
              <w:left w:val="nil"/>
              <w:bottom w:val="single" w:sz="4" w:space="0" w:color="auto"/>
              <w:right w:val="single" w:sz="4" w:space="0" w:color="auto"/>
            </w:tcBorders>
            <w:shd w:val="clear" w:color="auto" w:fill="auto"/>
            <w:vAlign w:val="bottom"/>
            <w:hideMark/>
          </w:tcPr>
          <w:p w14:paraId="72FB0D0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303551" w14:textId="09CAD353"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56430FA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063BA0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CE4CE3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0C945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746B728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59152DF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1C91018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1F42C4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0F5354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AED8CE6" w14:textId="67E462E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9B380F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5BC20B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D3F8B9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9DAA6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242203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47F6458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1.17</w:t>
            </w:r>
          </w:p>
        </w:tc>
        <w:tc>
          <w:tcPr>
            <w:tcW w:w="1435" w:type="dxa"/>
            <w:tcBorders>
              <w:top w:val="nil"/>
              <w:left w:val="nil"/>
              <w:bottom w:val="single" w:sz="4" w:space="0" w:color="auto"/>
              <w:right w:val="single" w:sz="4" w:space="0" w:color="auto"/>
            </w:tcBorders>
            <w:shd w:val="clear" w:color="auto" w:fill="auto"/>
            <w:vAlign w:val="bottom"/>
            <w:hideMark/>
          </w:tcPr>
          <w:p w14:paraId="4DD5F3A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3F2376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0.00234</w:t>
            </w:r>
          </w:p>
        </w:tc>
        <w:tc>
          <w:tcPr>
            <w:tcW w:w="1580" w:type="dxa"/>
            <w:tcBorders>
              <w:top w:val="nil"/>
              <w:left w:val="nil"/>
              <w:bottom w:val="single" w:sz="4" w:space="0" w:color="auto"/>
              <w:right w:val="single" w:sz="4" w:space="0" w:color="auto"/>
            </w:tcBorders>
            <w:shd w:val="clear" w:color="auto" w:fill="auto"/>
            <w:vAlign w:val="bottom"/>
            <w:hideMark/>
          </w:tcPr>
          <w:p w14:paraId="1E45029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880A129" w14:textId="4FF73C9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FB3941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667E3E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A9F73D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22B747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581FDB0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5921DD8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0.337</w:t>
            </w:r>
          </w:p>
        </w:tc>
        <w:tc>
          <w:tcPr>
            <w:tcW w:w="1435" w:type="dxa"/>
            <w:tcBorders>
              <w:top w:val="nil"/>
              <w:left w:val="nil"/>
              <w:bottom w:val="single" w:sz="4" w:space="0" w:color="auto"/>
              <w:right w:val="single" w:sz="4" w:space="0" w:color="auto"/>
            </w:tcBorders>
            <w:shd w:val="clear" w:color="auto" w:fill="auto"/>
            <w:vAlign w:val="bottom"/>
            <w:hideMark/>
          </w:tcPr>
          <w:p w14:paraId="033B7F6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C9418B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0.674</w:t>
            </w:r>
          </w:p>
        </w:tc>
        <w:tc>
          <w:tcPr>
            <w:tcW w:w="1580" w:type="dxa"/>
            <w:tcBorders>
              <w:top w:val="nil"/>
              <w:left w:val="nil"/>
              <w:bottom w:val="single" w:sz="4" w:space="0" w:color="auto"/>
              <w:right w:val="single" w:sz="4" w:space="0" w:color="auto"/>
            </w:tcBorders>
            <w:shd w:val="clear" w:color="auto" w:fill="auto"/>
            <w:vAlign w:val="bottom"/>
            <w:hideMark/>
          </w:tcPr>
          <w:p w14:paraId="788607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8EB8E01" w14:textId="07828B0E"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213132F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7459E2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4D24AC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28B0503"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3A4C2CB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175B4B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w:t>
            </w:r>
          </w:p>
        </w:tc>
        <w:tc>
          <w:tcPr>
            <w:tcW w:w="1435" w:type="dxa"/>
            <w:tcBorders>
              <w:top w:val="nil"/>
              <w:left w:val="nil"/>
              <w:bottom w:val="single" w:sz="4" w:space="0" w:color="auto"/>
              <w:right w:val="single" w:sz="4" w:space="0" w:color="auto"/>
            </w:tcBorders>
            <w:shd w:val="clear" w:color="auto" w:fill="auto"/>
            <w:vAlign w:val="bottom"/>
            <w:hideMark/>
          </w:tcPr>
          <w:p w14:paraId="24723F3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DEF793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w:t>
            </w:r>
          </w:p>
        </w:tc>
        <w:tc>
          <w:tcPr>
            <w:tcW w:w="1580" w:type="dxa"/>
            <w:tcBorders>
              <w:top w:val="nil"/>
              <w:left w:val="nil"/>
              <w:bottom w:val="single" w:sz="4" w:space="0" w:color="auto"/>
              <w:right w:val="single" w:sz="4" w:space="0" w:color="auto"/>
            </w:tcBorders>
            <w:shd w:val="clear" w:color="auto" w:fill="auto"/>
            <w:vAlign w:val="bottom"/>
            <w:hideMark/>
          </w:tcPr>
          <w:p w14:paraId="77093BB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843EEE9" w14:textId="6148E04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CF8E41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77E05A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8ABA72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C38EB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1EBBB0E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217E710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14.8</w:t>
            </w:r>
          </w:p>
        </w:tc>
        <w:tc>
          <w:tcPr>
            <w:tcW w:w="1435" w:type="dxa"/>
            <w:tcBorders>
              <w:top w:val="nil"/>
              <w:left w:val="nil"/>
              <w:bottom w:val="single" w:sz="4" w:space="0" w:color="auto"/>
              <w:right w:val="single" w:sz="4" w:space="0" w:color="auto"/>
            </w:tcBorders>
            <w:shd w:val="clear" w:color="auto" w:fill="auto"/>
            <w:vAlign w:val="bottom"/>
            <w:hideMark/>
          </w:tcPr>
          <w:p w14:paraId="0AC3BF1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8788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0.0296</w:t>
            </w:r>
          </w:p>
        </w:tc>
        <w:tc>
          <w:tcPr>
            <w:tcW w:w="1580" w:type="dxa"/>
            <w:tcBorders>
              <w:top w:val="nil"/>
              <w:left w:val="nil"/>
              <w:bottom w:val="single" w:sz="4" w:space="0" w:color="auto"/>
              <w:right w:val="single" w:sz="4" w:space="0" w:color="auto"/>
            </w:tcBorders>
            <w:shd w:val="clear" w:color="auto" w:fill="auto"/>
            <w:vAlign w:val="bottom"/>
            <w:hideMark/>
          </w:tcPr>
          <w:p w14:paraId="7491AB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36E63D7" w14:textId="24D20D0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6884BD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352BD3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831BAA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6D354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746010B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246E5F1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5.31</w:t>
            </w:r>
          </w:p>
        </w:tc>
        <w:tc>
          <w:tcPr>
            <w:tcW w:w="1435" w:type="dxa"/>
            <w:tcBorders>
              <w:top w:val="nil"/>
              <w:left w:val="nil"/>
              <w:bottom w:val="single" w:sz="4" w:space="0" w:color="auto"/>
              <w:right w:val="single" w:sz="4" w:space="0" w:color="auto"/>
            </w:tcBorders>
            <w:shd w:val="clear" w:color="auto" w:fill="auto"/>
            <w:vAlign w:val="bottom"/>
            <w:hideMark/>
          </w:tcPr>
          <w:p w14:paraId="39423C0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D0600D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0.01062</w:t>
            </w:r>
          </w:p>
        </w:tc>
        <w:tc>
          <w:tcPr>
            <w:tcW w:w="1580" w:type="dxa"/>
            <w:tcBorders>
              <w:top w:val="nil"/>
              <w:left w:val="nil"/>
              <w:bottom w:val="single" w:sz="4" w:space="0" w:color="auto"/>
              <w:right w:val="single" w:sz="4" w:space="0" w:color="auto"/>
            </w:tcBorders>
            <w:shd w:val="clear" w:color="auto" w:fill="auto"/>
            <w:vAlign w:val="bottom"/>
            <w:hideMark/>
          </w:tcPr>
          <w:p w14:paraId="2A5AC3D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7190957" w14:textId="44888A2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F5A161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5D1321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7C94A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75F5F6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00DC98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29C551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0.01605</w:t>
            </w:r>
          </w:p>
        </w:tc>
        <w:tc>
          <w:tcPr>
            <w:tcW w:w="1435" w:type="dxa"/>
            <w:tcBorders>
              <w:top w:val="nil"/>
              <w:left w:val="nil"/>
              <w:bottom w:val="single" w:sz="4" w:space="0" w:color="auto"/>
              <w:right w:val="single" w:sz="4" w:space="0" w:color="auto"/>
            </w:tcBorders>
            <w:shd w:val="clear" w:color="auto" w:fill="auto"/>
            <w:vAlign w:val="bottom"/>
            <w:hideMark/>
          </w:tcPr>
          <w:p w14:paraId="11DE27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2924C1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0.0321</w:t>
            </w:r>
          </w:p>
        </w:tc>
        <w:tc>
          <w:tcPr>
            <w:tcW w:w="1580" w:type="dxa"/>
            <w:tcBorders>
              <w:top w:val="nil"/>
              <w:left w:val="nil"/>
              <w:bottom w:val="single" w:sz="4" w:space="0" w:color="auto"/>
              <w:right w:val="single" w:sz="4" w:space="0" w:color="auto"/>
            </w:tcBorders>
            <w:shd w:val="clear" w:color="auto" w:fill="auto"/>
            <w:vAlign w:val="bottom"/>
            <w:hideMark/>
          </w:tcPr>
          <w:p w14:paraId="117EFDC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FDA28BF" w14:textId="1CEB84DC"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04B6562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E0E6BB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A4618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E1A5C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546E9CF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3289ADF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0.0675</w:t>
            </w:r>
          </w:p>
        </w:tc>
        <w:tc>
          <w:tcPr>
            <w:tcW w:w="1435" w:type="dxa"/>
            <w:tcBorders>
              <w:top w:val="nil"/>
              <w:left w:val="nil"/>
              <w:bottom w:val="single" w:sz="4" w:space="0" w:color="auto"/>
              <w:right w:val="single" w:sz="4" w:space="0" w:color="auto"/>
            </w:tcBorders>
            <w:shd w:val="clear" w:color="auto" w:fill="auto"/>
            <w:vAlign w:val="bottom"/>
            <w:hideMark/>
          </w:tcPr>
          <w:p w14:paraId="66E2BF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3C95BE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0.135</w:t>
            </w:r>
          </w:p>
        </w:tc>
        <w:tc>
          <w:tcPr>
            <w:tcW w:w="1580" w:type="dxa"/>
            <w:tcBorders>
              <w:top w:val="nil"/>
              <w:left w:val="nil"/>
              <w:bottom w:val="single" w:sz="4" w:space="0" w:color="auto"/>
              <w:right w:val="single" w:sz="4" w:space="0" w:color="auto"/>
            </w:tcBorders>
            <w:shd w:val="clear" w:color="auto" w:fill="auto"/>
            <w:vAlign w:val="bottom"/>
            <w:hideMark/>
          </w:tcPr>
          <w:p w14:paraId="7ED672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3F90EB8" w14:textId="52C4859D"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454E7BF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214D21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3CBA8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70168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1C15AF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06F6369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1.56</w:t>
            </w:r>
          </w:p>
        </w:tc>
        <w:tc>
          <w:tcPr>
            <w:tcW w:w="1435" w:type="dxa"/>
            <w:tcBorders>
              <w:top w:val="nil"/>
              <w:left w:val="nil"/>
              <w:bottom w:val="single" w:sz="4" w:space="0" w:color="auto"/>
              <w:right w:val="single" w:sz="4" w:space="0" w:color="auto"/>
            </w:tcBorders>
            <w:shd w:val="clear" w:color="auto" w:fill="auto"/>
            <w:vAlign w:val="bottom"/>
            <w:hideMark/>
          </w:tcPr>
          <w:p w14:paraId="2E991F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35DAA7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0.00312</w:t>
            </w:r>
          </w:p>
        </w:tc>
        <w:tc>
          <w:tcPr>
            <w:tcW w:w="1580" w:type="dxa"/>
            <w:tcBorders>
              <w:top w:val="nil"/>
              <w:left w:val="nil"/>
              <w:bottom w:val="single" w:sz="4" w:space="0" w:color="auto"/>
              <w:right w:val="single" w:sz="4" w:space="0" w:color="auto"/>
            </w:tcBorders>
            <w:shd w:val="clear" w:color="auto" w:fill="auto"/>
            <w:vAlign w:val="bottom"/>
            <w:hideMark/>
          </w:tcPr>
          <w:p w14:paraId="7B6068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C9899BB" w14:textId="5172D0A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208A2F9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EF6952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4C61F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FC047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4E70F1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5DF2F93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435" w:type="dxa"/>
            <w:tcBorders>
              <w:top w:val="nil"/>
              <w:left w:val="nil"/>
              <w:bottom w:val="single" w:sz="4" w:space="0" w:color="auto"/>
              <w:right w:val="single" w:sz="4" w:space="0" w:color="auto"/>
            </w:tcBorders>
            <w:shd w:val="clear" w:color="auto" w:fill="auto"/>
            <w:vAlign w:val="bottom"/>
            <w:hideMark/>
          </w:tcPr>
          <w:p w14:paraId="4D4FAE9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4EA8B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0.302</w:t>
            </w:r>
          </w:p>
        </w:tc>
        <w:tc>
          <w:tcPr>
            <w:tcW w:w="1580" w:type="dxa"/>
            <w:tcBorders>
              <w:top w:val="nil"/>
              <w:left w:val="nil"/>
              <w:bottom w:val="single" w:sz="4" w:space="0" w:color="auto"/>
              <w:right w:val="single" w:sz="4" w:space="0" w:color="auto"/>
            </w:tcBorders>
            <w:shd w:val="clear" w:color="auto" w:fill="auto"/>
            <w:vAlign w:val="bottom"/>
            <w:hideMark/>
          </w:tcPr>
          <w:p w14:paraId="34FBB47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7465726" w14:textId="3EF92977" w:rsidR="003703D2" w:rsidRPr="003703D2" w:rsidRDefault="00AD45FE" w:rsidP="00AD45FE">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7C72FA9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04F6A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1AAEE6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892C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7A8E5B5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425201A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0.1535</w:t>
            </w:r>
          </w:p>
        </w:tc>
        <w:tc>
          <w:tcPr>
            <w:tcW w:w="1435" w:type="dxa"/>
            <w:tcBorders>
              <w:top w:val="nil"/>
              <w:left w:val="nil"/>
              <w:bottom w:val="single" w:sz="4" w:space="0" w:color="auto"/>
              <w:right w:val="single" w:sz="4" w:space="0" w:color="auto"/>
            </w:tcBorders>
            <w:shd w:val="clear" w:color="auto" w:fill="auto"/>
            <w:vAlign w:val="bottom"/>
            <w:hideMark/>
          </w:tcPr>
          <w:p w14:paraId="5F1530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AFE85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0.307</w:t>
            </w:r>
          </w:p>
        </w:tc>
        <w:tc>
          <w:tcPr>
            <w:tcW w:w="1580" w:type="dxa"/>
            <w:tcBorders>
              <w:top w:val="nil"/>
              <w:left w:val="nil"/>
              <w:bottom w:val="single" w:sz="4" w:space="0" w:color="auto"/>
              <w:right w:val="single" w:sz="4" w:space="0" w:color="auto"/>
            </w:tcBorders>
            <w:shd w:val="clear" w:color="auto" w:fill="auto"/>
            <w:vAlign w:val="bottom"/>
            <w:hideMark/>
          </w:tcPr>
          <w:p w14:paraId="215A860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8D48805" w14:textId="1E558677" w:rsidR="003703D2" w:rsidRPr="003703D2" w:rsidRDefault="00AD45FE" w:rsidP="00AD45FE">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3770427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20527D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AD7000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52A10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59D42C5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3BB50C1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39.12</w:t>
            </w:r>
          </w:p>
        </w:tc>
        <w:tc>
          <w:tcPr>
            <w:tcW w:w="1435" w:type="dxa"/>
            <w:tcBorders>
              <w:top w:val="nil"/>
              <w:left w:val="nil"/>
              <w:bottom w:val="single" w:sz="4" w:space="0" w:color="auto"/>
              <w:right w:val="single" w:sz="4" w:space="0" w:color="auto"/>
            </w:tcBorders>
            <w:shd w:val="clear" w:color="auto" w:fill="auto"/>
            <w:vAlign w:val="bottom"/>
            <w:hideMark/>
          </w:tcPr>
          <w:p w14:paraId="2B9CF6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FB949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0.07824</w:t>
            </w:r>
          </w:p>
        </w:tc>
        <w:tc>
          <w:tcPr>
            <w:tcW w:w="1580" w:type="dxa"/>
            <w:tcBorders>
              <w:top w:val="nil"/>
              <w:left w:val="nil"/>
              <w:bottom w:val="single" w:sz="4" w:space="0" w:color="auto"/>
              <w:right w:val="single" w:sz="4" w:space="0" w:color="auto"/>
            </w:tcBorders>
            <w:shd w:val="clear" w:color="auto" w:fill="auto"/>
            <w:vAlign w:val="bottom"/>
            <w:hideMark/>
          </w:tcPr>
          <w:p w14:paraId="4251DC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99154D5" w14:textId="0FA6EFC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0CA732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8B306A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71327A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4E6377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3EE9E63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2E3158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w:t>
            </w:r>
          </w:p>
        </w:tc>
        <w:tc>
          <w:tcPr>
            <w:tcW w:w="1435" w:type="dxa"/>
            <w:tcBorders>
              <w:top w:val="nil"/>
              <w:left w:val="nil"/>
              <w:bottom w:val="single" w:sz="4" w:space="0" w:color="auto"/>
              <w:right w:val="single" w:sz="4" w:space="0" w:color="auto"/>
            </w:tcBorders>
            <w:shd w:val="clear" w:color="auto" w:fill="auto"/>
            <w:vAlign w:val="bottom"/>
            <w:hideMark/>
          </w:tcPr>
          <w:p w14:paraId="361700A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B8215D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580" w:type="dxa"/>
            <w:tcBorders>
              <w:top w:val="nil"/>
              <w:left w:val="nil"/>
              <w:bottom w:val="single" w:sz="4" w:space="0" w:color="auto"/>
              <w:right w:val="single" w:sz="4" w:space="0" w:color="auto"/>
            </w:tcBorders>
            <w:shd w:val="clear" w:color="auto" w:fill="auto"/>
            <w:vAlign w:val="bottom"/>
            <w:hideMark/>
          </w:tcPr>
          <w:p w14:paraId="388B97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E2E499A" w14:textId="7099E05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xylene </w:t>
            </w:r>
            <w:r w:rsidR="00C558AF">
              <w:rPr>
                <w:rFonts w:ascii="Calibri" w:hAnsi="Calibri"/>
                <w:color w:val="000000"/>
                <w:sz w:val="18"/>
                <w:szCs w:val="18"/>
              </w:rPr>
              <w:t xml:space="preserve">EFs </w:t>
            </w:r>
            <w:r w:rsidR="003703D2" w:rsidRPr="003703D2">
              <w:rPr>
                <w:rFonts w:ascii="Calibri" w:hAnsi="Calibri"/>
                <w:color w:val="000000"/>
                <w:sz w:val="18"/>
                <w:szCs w:val="18"/>
              </w:rPr>
              <w:t>for beef test conditions, estimated emissions of meat only</w:t>
            </w:r>
          </w:p>
        </w:tc>
      </w:tr>
      <w:tr w:rsidR="003703D2" w:rsidRPr="003703D2" w14:paraId="24F9E75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1B0BA0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53DE2325"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Hamburger</w:t>
            </w:r>
          </w:p>
        </w:tc>
        <w:tc>
          <w:tcPr>
            <w:tcW w:w="2014" w:type="dxa"/>
            <w:tcBorders>
              <w:top w:val="nil"/>
              <w:left w:val="nil"/>
              <w:bottom w:val="single" w:sz="4" w:space="0" w:color="auto"/>
              <w:right w:val="single" w:sz="4" w:space="0" w:color="auto"/>
            </w:tcBorders>
            <w:shd w:val="clear" w:color="auto" w:fill="auto"/>
            <w:vAlign w:val="bottom"/>
            <w:hideMark/>
          </w:tcPr>
          <w:p w14:paraId="0BF7128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208F18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2CB1239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w:t>
            </w:r>
          </w:p>
        </w:tc>
        <w:tc>
          <w:tcPr>
            <w:tcW w:w="1435" w:type="dxa"/>
            <w:tcBorders>
              <w:top w:val="nil"/>
              <w:left w:val="nil"/>
              <w:bottom w:val="single" w:sz="4" w:space="0" w:color="auto"/>
              <w:right w:val="single" w:sz="4" w:space="0" w:color="auto"/>
            </w:tcBorders>
            <w:shd w:val="clear" w:color="auto" w:fill="auto"/>
            <w:vAlign w:val="bottom"/>
            <w:hideMark/>
          </w:tcPr>
          <w:p w14:paraId="22B04E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0C5FF8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w:t>
            </w:r>
          </w:p>
        </w:tc>
        <w:tc>
          <w:tcPr>
            <w:tcW w:w="1580" w:type="dxa"/>
            <w:tcBorders>
              <w:top w:val="nil"/>
              <w:left w:val="nil"/>
              <w:bottom w:val="single" w:sz="4" w:space="0" w:color="auto"/>
              <w:right w:val="single" w:sz="4" w:space="0" w:color="auto"/>
            </w:tcBorders>
            <w:shd w:val="clear" w:color="auto" w:fill="auto"/>
            <w:vAlign w:val="bottom"/>
            <w:hideMark/>
          </w:tcPr>
          <w:p w14:paraId="26E809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ECDB733" w14:textId="37AADFB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246CC21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22B9B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E0C0E0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F8309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5112F69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5F8ABC7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4.24</w:t>
            </w:r>
          </w:p>
        </w:tc>
        <w:tc>
          <w:tcPr>
            <w:tcW w:w="1435" w:type="dxa"/>
            <w:tcBorders>
              <w:top w:val="nil"/>
              <w:left w:val="nil"/>
              <w:bottom w:val="single" w:sz="4" w:space="0" w:color="auto"/>
              <w:right w:val="single" w:sz="4" w:space="0" w:color="auto"/>
            </w:tcBorders>
            <w:shd w:val="clear" w:color="auto" w:fill="auto"/>
            <w:vAlign w:val="bottom"/>
            <w:hideMark/>
          </w:tcPr>
          <w:p w14:paraId="686C471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CF029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0.00848</w:t>
            </w:r>
          </w:p>
        </w:tc>
        <w:tc>
          <w:tcPr>
            <w:tcW w:w="1580" w:type="dxa"/>
            <w:tcBorders>
              <w:top w:val="nil"/>
              <w:left w:val="nil"/>
              <w:bottom w:val="single" w:sz="4" w:space="0" w:color="auto"/>
              <w:right w:val="single" w:sz="4" w:space="0" w:color="auto"/>
            </w:tcBorders>
            <w:shd w:val="clear" w:color="auto" w:fill="auto"/>
            <w:vAlign w:val="bottom"/>
            <w:hideMark/>
          </w:tcPr>
          <w:p w14:paraId="44826AA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A41ABE8" w14:textId="416916F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863107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B5DD76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A1D39F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E46D2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6E0C943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739F786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0.94</w:t>
            </w:r>
          </w:p>
        </w:tc>
        <w:tc>
          <w:tcPr>
            <w:tcW w:w="1435" w:type="dxa"/>
            <w:tcBorders>
              <w:top w:val="nil"/>
              <w:left w:val="nil"/>
              <w:bottom w:val="single" w:sz="4" w:space="0" w:color="auto"/>
              <w:right w:val="single" w:sz="4" w:space="0" w:color="auto"/>
            </w:tcBorders>
            <w:shd w:val="clear" w:color="auto" w:fill="auto"/>
            <w:vAlign w:val="bottom"/>
            <w:hideMark/>
          </w:tcPr>
          <w:p w14:paraId="47DB8AB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C668E3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0.00188</w:t>
            </w:r>
          </w:p>
        </w:tc>
        <w:tc>
          <w:tcPr>
            <w:tcW w:w="1580" w:type="dxa"/>
            <w:tcBorders>
              <w:top w:val="nil"/>
              <w:left w:val="nil"/>
              <w:bottom w:val="single" w:sz="4" w:space="0" w:color="auto"/>
              <w:right w:val="single" w:sz="4" w:space="0" w:color="auto"/>
            </w:tcBorders>
            <w:shd w:val="clear" w:color="auto" w:fill="auto"/>
            <w:vAlign w:val="bottom"/>
            <w:hideMark/>
          </w:tcPr>
          <w:p w14:paraId="1569A83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1684671" w14:textId="4725D61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C91587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B7AFC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842C7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4FEB60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2A9A46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7B9402F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0.22</w:t>
            </w:r>
          </w:p>
        </w:tc>
        <w:tc>
          <w:tcPr>
            <w:tcW w:w="1435" w:type="dxa"/>
            <w:tcBorders>
              <w:top w:val="nil"/>
              <w:left w:val="nil"/>
              <w:bottom w:val="single" w:sz="4" w:space="0" w:color="auto"/>
              <w:right w:val="single" w:sz="4" w:space="0" w:color="auto"/>
            </w:tcBorders>
            <w:shd w:val="clear" w:color="auto" w:fill="auto"/>
            <w:vAlign w:val="bottom"/>
            <w:hideMark/>
          </w:tcPr>
          <w:p w14:paraId="7841FF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6E6D4D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0.00044</w:t>
            </w:r>
          </w:p>
        </w:tc>
        <w:tc>
          <w:tcPr>
            <w:tcW w:w="1580" w:type="dxa"/>
            <w:tcBorders>
              <w:top w:val="nil"/>
              <w:left w:val="nil"/>
              <w:bottom w:val="single" w:sz="4" w:space="0" w:color="auto"/>
              <w:right w:val="single" w:sz="4" w:space="0" w:color="auto"/>
            </w:tcBorders>
            <w:shd w:val="clear" w:color="auto" w:fill="auto"/>
            <w:vAlign w:val="bottom"/>
            <w:hideMark/>
          </w:tcPr>
          <w:p w14:paraId="307FE2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52E4ECA" w14:textId="7145FDE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291A17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FB0F0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07CD59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01BBF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539EC36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0CBB700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w:t>
            </w:r>
          </w:p>
        </w:tc>
        <w:tc>
          <w:tcPr>
            <w:tcW w:w="1435" w:type="dxa"/>
            <w:tcBorders>
              <w:top w:val="nil"/>
              <w:left w:val="nil"/>
              <w:bottom w:val="single" w:sz="4" w:space="0" w:color="auto"/>
              <w:right w:val="single" w:sz="4" w:space="0" w:color="auto"/>
            </w:tcBorders>
            <w:shd w:val="clear" w:color="auto" w:fill="auto"/>
            <w:vAlign w:val="bottom"/>
            <w:hideMark/>
          </w:tcPr>
          <w:p w14:paraId="0DC6AB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9BE204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w:t>
            </w:r>
          </w:p>
        </w:tc>
        <w:tc>
          <w:tcPr>
            <w:tcW w:w="1580" w:type="dxa"/>
            <w:tcBorders>
              <w:top w:val="nil"/>
              <w:left w:val="nil"/>
              <w:bottom w:val="single" w:sz="4" w:space="0" w:color="auto"/>
              <w:right w:val="single" w:sz="4" w:space="0" w:color="auto"/>
            </w:tcBorders>
            <w:shd w:val="clear" w:color="auto" w:fill="auto"/>
            <w:vAlign w:val="bottom"/>
            <w:hideMark/>
          </w:tcPr>
          <w:p w14:paraId="2DE814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B742A90" w14:textId="5A8E85C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A2B363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7EC333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7494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2617C5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50ECBE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256813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24CE7C8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08BCA7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2DE404E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F9C4C63" w14:textId="09132E1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6F5777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6CC14C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E45071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92E6C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54FDA97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225B8F8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1.72</w:t>
            </w:r>
          </w:p>
        </w:tc>
        <w:tc>
          <w:tcPr>
            <w:tcW w:w="1435" w:type="dxa"/>
            <w:tcBorders>
              <w:top w:val="nil"/>
              <w:left w:val="nil"/>
              <w:bottom w:val="single" w:sz="4" w:space="0" w:color="auto"/>
              <w:right w:val="single" w:sz="4" w:space="0" w:color="auto"/>
            </w:tcBorders>
            <w:shd w:val="clear" w:color="auto" w:fill="auto"/>
            <w:vAlign w:val="bottom"/>
            <w:hideMark/>
          </w:tcPr>
          <w:p w14:paraId="2D9EF3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5E044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0.00344</w:t>
            </w:r>
          </w:p>
        </w:tc>
        <w:tc>
          <w:tcPr>
            <w:tcW w:w="1580" w:type="dxa"/>
            <w:tcBorders>
              <w:top w:val="nil"/>
              <w:left w:val="nil"/>
              <w:bottom w:val="single" w:sz="4" w:space="0" w:color="auto"/>
              <w:right w:val="single" w:sz="4" w:space="0" w:color="auto"/>
            </w:tcBorders>
            <w:shd w:val="clear" w:color="auto" w:fill="auto"/>
            <w:vAlign w:val="bottom"/>
            <w:hideMark/>
          </w:tcPr>
          <w:p w14:paraId="47BCFE1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86D5F80" w14:textId="10E0F7B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1644DC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1F59C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683922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08AE6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4BBC20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0B4896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1.4</w:t>
            </w:r>
          </w:p>
        </w:tc>
        <w:tc>
          <w:tcPr>
            <w:tcW w:w="1435" w:type="dxa"/>
            <w:tcBorders>
              <w:top w:val="nil"/>
              <w:left w:val="nil"/>
              <w:bottom w:val="single" w:sz="4" w:space="0" w:color="auto"/>
              <w:right w:val="single" w:sz="4" w:space="0" w:color="auto"/>
            </w:tcBorders>
            <w:shd w:val="clear" w:color="auto" w:fill="auto"/>
            <w:vAlign w:val="bottom"/>
            <w:hideMark/>
          </w:tcPr>
          <w:p w14:paraId="7ABC6AC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95A73E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0.0028</w:t>
            </w:r>
          </w:p>
        </w:tc>
        <w:tc>
          <w:tcPr>
            <w:tcW w:w="1580" w:type="dxa"/>
            <w:tcBorders>
              <w:top w:val="nil"/>
              <w:left w:val="nil"/>
              <w:bottom w:val="single" w:sz="4" w:space="0" w:color="auto"/>
              <w:right w:val="single" w:sz="4" w:space="0" w:color="auto"/>
            </w:tcBorders>
            <w:shd w:val="clear" w:color="auto" w:fill="auto"/>
            <w:vAlign w:val="bottom"/>
            <w:hideMark/>
          </w:tcPr>
          <w:p w14:paraId="0E1DEDC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D383C0B" w14:textId="1CFFE68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76FD4A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008DF0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F61D70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7840C0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1FCF320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6ABE1DC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1.26</w:t>
            </w:r>
          </w:p>
        </w:tc>
        <w:tc>
          <w:tcPr>
            <w:tcW w:w="1435" w:type="dxa"/>
            <w:tcBorders>
              <w:top w:val="nil"/>
              <w:left w:val="nil"/>
              <w:bottom w:val="single" w:sz="4" w:space="0" w:color="auto"/>
              <w:right w:val="single" w:sz="4" w:space="0" w:color="auto"/>
            </w:tcBorders>
            <w:shd w:val="clear" w:color="auto" w:fill="auto"/>
            <w:vAlign w:val="bottom"/>
            <w:hideMark/>
          </w:tcPr>
          <w:p w14:paraId="1A88B4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96F69D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0.00252</w:t>
            </w:r>
          </w:p>
        </w:tc>
        <w:tc>
          <w:tcPr>
            <w:tcW w:w="1580" w:type="dxa"/>
            <w:tcBorders>
              <w:top w:val="nil"/>
              <w:left w:val="nil"/>
              <w:bottom w:val="single" w:sz="4" w:space="0" w:color="auto"/>
              <w:right w:val="single" w:sz="4" w:space="0" w:color="auto"/>
            </w:tcBorders>
            <w:shd w:val="clear" w:color="auto" w:fill="auto"/>
            <w:vAlign w:val="bottom"/>
            <w:hideMark/>
          </w:tcPr>
          <w:p w14:paraId="123CACF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CC407E6" w14:textId="272754D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B3668C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83ECDB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C658E7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F162CB0"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00BD392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76463F2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7FF14E3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751E52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4BD0CE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9F380F" w14:textId="1C99A67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279A77C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15D44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211FA7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6C18A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79FBAA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46B7634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19.11</w:t>
            </w:r>
          </w:p>
        </w:tc>
        <w:tc>
          <w:tcPr>
            <w:tcW w:w="1435" w:type="dxa"/>
            <w:tcBorders>
              <w:top w:val="nil"/>
              <w:left w:val="nil"/>
              <w:bottom w:val="single" w:sz="4" w:space="0" w:color="auto"/>
              <w:right w:val="single" w:sz="4" w:space="0" w:color="auto"/>
            </w:tcBorders>
            <w:shd w:val="clear" w:color="auto" w:fill="auto"/>
            <w:vAlign w:val="bottom"/>
            <w:hideMark/>
          </w:tcPr>
          <w:p w14:paraId="046786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AB970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0.03822</w:t>
            </w:r>
          </w:p>
        </w:tc>
        <w:tc>
          <w:tcPr>
            <w:tcW w:w="1580" w:type="dxa"/>
            <w:tcBorders>
              <w:top w:val="nil"/>
              <w:left w:val="nil"/>
              <w:bottom w:val="single" w:sz="4" w:space="0" w:color="auto"/>
              <w:right w:val="single" w:sz="4" w:space="0" w:color="auto"/>
            </w:tcBorders>
            <w:shd w:val="clear" w:color="auto" w:fill="auto"/>
            <w:vAlign w:val="bottom"/>
            <w:hideMark/>
          </w:tcPr>
          <w:p w14:paraId="5BCCD9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CB1AF2F" w14:textId="6AC6B06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70B6A1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F15DF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5ADA1D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125C2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70B08BD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3FF2B4B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4.88</w:t>
            </w:r>
          </w:p>
        </w:tc>
        <w:tc>
          <w:tcPr>
            <w:tcW w:w="1435" w:type="dxa"/>
            <w:tcBorders>
              <w:top w:val="nil"/>
              <w:left w:val="nil"/>
              <w:bottom w:val="single" w:sz="4" w:space="0" w:color="auto"/>
              <w:right w:val="single" w:sz="4" w:space="0" w:color="auto"/>
            </w:tcBorders>
            <w:shd w:val="clear" w:color="auto" w:fill="auto"/>
            <w:vAlign w:val="bottom"/>
            <w:hideMark/>
          </w:tcPr>
          <w:p w14:paraId="5D0BAE1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42196F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0.00976</w:t>
            </w:r>
          </w:p>
        </w:tc>
        <w:tc>
          <w:tcPr>
            <w:tcW w:w="1580" w:type="dxa"/>
            <w:tcBorders>
              <w:top w:val="nil"/>
              <w:left w:val="nil"/>
              <w:bottom w:val="single" w:sz="4" w:space="0" w:color="auto"/>
              <w:right w:val="single" w:sz="4" w:space="0" w:color="auto"/>
            </w:tcBorders>
            <w:shd w:val="clear" w:color="auto" w:fill="auto"/>
            <w:vAlign w:val="bottom"/>
            <w:hideMark/>
          </w:tcPr>
          <w:p w14:paraId="37AA7FC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2F54958" w14:textId="65B4588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11BD18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BF1EC3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00D1F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9843A4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30BCF3E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5BE51E7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45.6</w:t>
            </w:r>
          </w:p>
        </w:tc>
        <w:tc>
          <w:tcPr>
            <w:tcW w:w="1435" w:type="dxa"/>
            <w:tcBorders>
              <w:top w:val="nil"/>
              <w:left w:val="nil"/>
              <w:bottom w:val="single" w:sz="4" w:space="0" w:color="auto"/>
              <w:right w:val="single" w:sz="4" w:space="0" w:color="auto"/>
            </w:tcBorders>
            <w:shd w:val="clear" w:color="auto" w:fill="auto"/>
            <w:vAlign w:val="bottom"/>
            <w:hideMark/>
          </w:tcPr>
          <w:p w14:paraId="7FCF5EC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173C91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0.0912</w:t>
            </w:r>
          </w:p>
        </w:tc>
        <w:tc>
          <w:tcPr>
            <w:tcW w:w="1580" w:type="dxa"/>
            <w:tcBorders>
              <w:top w:val="nil"/>
              <w:left w:val="nil"/>
              <w:bottom w:val="single" w:sz="4" w:space="0" w:color="auto"/>
              <w:right w:val="single" w:sz="4" w:space="0" w:color="auto"/>
            </w:tcBorders>
            <w:shd w:val="clear" w:color="auto" w:fill="auto"/>
            <w:vAlign w:val="bottom"/>
            <w:hideMark/>
          </w:tcPr>
          <w:p w14:paraId="61F563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E03568B" w14:textId="2A4012B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3C7B51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3415F3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DEE858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285EC3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46C2E8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3E6FD65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1.9</w:t>
            </w:r>
          </w:p>
        </w:tc>
        <w:tc>
          <w:tcPr>
            <w:tcW w:w="1435" w:type="dxa"/>
            <w:tcBorders>
              <w:top w:val="nil"/>
              <w:left w:val="nil"/>
              <w:bottom w:val="single" w:sz="4" w:space="0" w:color="auto"/>
              <w:right w:val="single" w:sz="4" w:space="0" w:color="auto"/>
            </w:tcBorders>
            <w:shd w:val="clear" w:color="auto" w:fill="auto"/>
            <w:vAlign w:val="bottom"/>
            <w:hideMark/>
          </w:tcPr>
          <w:p w14:paraId="637FCC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8D1A01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0.0038</w:t>
            </w:r>
          </w:p>
        </w:tc>
        <w:tc>
          <w:tcPr>
            <w:tcW w:w="1580" w:type="dxa"/>
            <w:tcBorders>
              <w:top w:val="nil"/>
              <w:left w:val="nil"/>
              <w:bottom w:val="single" w:sz="4" w:space="0" w:color="auto"/>
              <w:right w:val="single" w:sz="4" w:space="0" w:color="auto"/>
            </w:tcBorders>
            <w:shd w:val="clear" w:color="auto" w:fill="auto"/>
            <w:vAlign w:val="bottom"/>
            <w:hideMark/>
          </w:tcPr>
          <w:p w14:paraId="5CF6E12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6277BDE" w14:textId="5BEFFD5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27FFC6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F79F03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540254A9"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Poultry</w:t>
            </w:r>
          </w:p>
        </w:tc>
        <w:tc>
          <w:tcPr>
            <w:tcW w:w="2014" w:type="dxa"/>
            <w:tcBorders>
              <w:top w:val="nil"/>
              <w:left w:val="nil"/>
              <w:bottom w:val="single" w:sz="4" w:space="0" w:color="auto"/>
              <w:right w:val="single" w:sz="4" w:space="0" w:color="auto"/>
            </w:tcBorders>
            <w:shd w:val="clear" w:color="auto" w:fill="auto"/>
            <w:vAlign w:val="bottom"/>
            <w:hideMark/>
          </w:tcPr>
          <w:p w14:paraId="7876C4F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4-nitrophenol</w:t>
            </w:r>
          </w:p>
        </w:tc>
        <w:tc>
          <w:tcPr>
            <w:tcW w:w="1038" w:type="dxa"/>
            <w:tcBorders>
              <w:top w:val="nil"/>
              <w:left w:val="nil"/>
              <w:bottom w:val="single" w:sz="4" w:space="0" w:color="auto"/>
              <w:right w:val="single" w:sz="4" w:space="0" w:color="auto"/>
            </w:tcBorders>
            <w:shd w:val="clear" w:color="auto" w:fill="auto"/>
            <w:vAlign w:val="bottom"/>
            <w:hideMark/>
          </w:tcPr>
          <w:p w14:paraId="7F6E1A7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100027</w:t>
            </w:r>
          </w:p>
        </w:tc>
        <w:tc>
          <w:tcPr>
            <w:tcW w:w="1436" w:type="dxa"/>
            <w:tcBorders>
              <w:top w:val="nil"/>
              <w:left w:val="nil"/>
              <w:bottom w:val="single" w:sz="4" w:space="0" w:color="auto"/>
              <w:right w:val="single" w:sz="4" w:space="0" w:color="auto"/>
            </w:tcBorders>
            <w:shd w:val="clear" w:color="auto" w:fill="auto"/>
            <w:vAlign w:val="bottom"/>
            <w:hideMark/>
          </w:tcPr>
          <w:p w14:paraId="3DF9CA4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0.0066</w:t>
            </w:r>
          </w:p>
        </w:tc>
        <w:tc>
          <w:tcPr>
            <w:tcW w:w="1435" w:type="dxa"/>
            <w:tcBorders>
              <w:top w:val="nil"/>
              <w:left w:val="nil"/>
              <w:bottom w:val="single" w:sz="4" w:space="0" w:color="auto"/>
              <w:right w:val="single" w:sz="4" w:space="0" w:color="auto"/>
            </w:tcBorders>
            <w:shd w:val="clear" w:color="auto" w:fill="auto"/>
            <w:vAlign w:val="bottom"/>
            <w:hideMark/>
          </w:tcPr>
          <w:p w14:paraId="32D2D70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D90B07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0.0132</w:t>
            </w:r>
          </w:p>
        </w:tc>
        <w:tc>
          <w:tcPr>
            <w:tcW w:w="1580" w:type="dxa"/>
            <w:tcBorders>
              <w:top w:val="nil"/>
              <w:left w:val="nil"/>
              <w:bottom w:val="single" w:sz="4" w:space="0" w:color="auto"/>
              <w:right w:val="single" w:sz="4" w:space="0" w:color="auto"/>
            </w:tcBorders>
            <w:shd w:val="clear" w:color="auto" w:fill="auto"/>
            <w:vAlign w:val="bottom"/>
            <w:hideMark/>
          </w:tcPr>
          <w:p w14:paraId="12CF90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FD5A74D" w14:textId="7F00BF04"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0C7D878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301F30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CD5FD1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85B0A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17B96C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3F750C4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086573D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719A35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6D9D4A0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62ECD0F" w14:textId="0F8A632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050270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6C405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9077AB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EFBC9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7C7B5DF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23D118F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2.06</w:t>
            </w:r>
          </w:p>
        </w:tc>
        <w:tc>
          <w:tcPr>
            <w:tcW w:w="1435" w:type="dxa"/>
            <w:tcBorders>
              <w:top w:val="nil"/>
              <w:left w:val="nil"/>
              <w:bottom w:val="single" w:sz="4" w:space="0" w:color="auto"/>
              <w:right w:val="single" w:sz="4" w:space="0" w:color="auto"/>
            </w:tcBorders>
            <w:shd w:val="clear" w:color="auto" w:fill="auto"/>
            <w:vAlign w:val="bottom"/>
            <w:hideMark/>
          </w:tcPr>
          <w:p w14:paraId="27B85B6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6967E4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0.00412</w:t>
            </w:r>
          </w:p>
        </w:tc>
        <w:tc>
          <w:tcPr>
            <w:tcW w:w="1580" w:type="dxa"/>
            <w:tcBorders>
              <w:top w:val="nil"/>
              <w:left w:val="nil"/>
              <w:bottom w:val="single" w:sz="4" w:space="0" w:color="auto"/>
              <w:right w:val="single" w:sz="4" w:space="0" w:color="auto"/>
            </w:tcBorders>
            <w:shd w:val="clear" w:color="auto" w:fill="auto"/>
            <w:vAlign w:val="bottom"/>
            <w:hideMark/>
          </w:tcPr>
          <w:p w14:paraId="3677C5D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BEE4EC2" w14:textId="12BDD5E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7CC2AC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DF69E2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91EDB6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FD4851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1703A34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019C548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0.282</w:t>
            </w:r>
          </w:p>
        </w:tc>
        <w:tc>
          <w:tcPr>
            <w:tcW w:w="1435" w:type="dxa"/>
            <w:tcBorders>
              <w:top w:val="nil"/>
              <w:left w:val="nil"/>
              <w:bottom w:val="single" w:sz="4" w:space="0" w:color="auto"/>
              <w:right w:val="single" w:sz="4" w:space="0" w:color="auto"/>
            </w:tcBorders>
            <w:shd w:val="clear" w:color="auto" w:fill="auto"/>
            <w:vAlign w:val="bottom"/>
            <w:hideMark/>
          </w:tcPr>
          <w:p w14:paraId="6563A88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B45ACB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0.564</w:t>
            </w:r>
          </w:p>
        </w:tc>
        <w:tc>
          <w:tcPr>
            <w:tcW w:w="1580" w:type="dxa"/>
            <w:tcBorders>
              <w:top w:val="nil"/>
              <w:left w:val="nil"/>
              <w:bottom w:val="single" w:sz="4" w:space="0" w:color="auto"/>
              <w:right w:val="single" w:sz="4" w:space="0" w:color="auto"/>
            </w:tcBorders>
            <w:shd w:val="clear" w:color="auto" w:fill="auto"/>
            <w:vAlign w:val="bottom"/>
            <w:hideMark/>
          </w:tcPr>
          <w:p w14:paraId="7B00EEE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DDB0E9A" w14:textId="35F31268"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69693AF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E90C48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CFE1B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C12A9D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430B0CE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19F9D0C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0.002425</w:t>
            </w:r>
          </w:p>
        </w:tc>
        <w:tc>
          <w:tcPr>
            <w:tcW w:w="1435" w:type="dxa"/>
            <w:tcBorders>
              <w:top w:val="nil"/>
              <w:left w:val="nil"/>
              <w:bottom w:val="single" w:sz="4" w:space="0" w:color="auto"/>
              <w:right w:val="single" w:sz="4" w:space="0" w:color="auto"/>
            </w:tcBorders>
            <w:shd w:val="clear" w:color="auto" w:fill="auto"/>
            <w:vAlign w:val="bottom"/>
            <w:hideMark/>
          </w:tcPr>
          <w:p w14:paraId="1FCC4A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B43840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0.00485</w:t>
            </w:r>
          </w:p>
        </w:tc>
        <w:tc>
          <w:tcPr>
            <w:tcW w:w="1580" w:type="dxa"/>
            <w:tcBorders>
              <w:top w:val="nil"/>
              <w:left w:val="nil"/>
              <w:bottom w:val="single" w:sz="4" w:space="0" w:color="auto"/>
              <w:right w:val="single" w:sz="4" w:space="0" w:color="auto"/>
            </w:tcBorders>
            <w:shd w:val="clear" w:color="auto" w:fill="auto"/>
            <w:vAlign w:val="bottom"/>
            <w:hideMark/>
          </w:tcPr>
          <w:p w14:paraId="682E31A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F32C2D5" w14:textId="7753E592" w:rsidR="003703D2" w:rsidRPr="003703D2" w:rsidRDefault="00AD45FE" w:rsidP="00AD45FE">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2943CBB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507406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23DF4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DC95C2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50E07F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4F83CD2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0E63643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60820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50DFCA6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4653234" w14:textId="6E7F75A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2B0AE4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8EBB2C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536611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236D5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4C9BAB9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0B1337D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0.34</w:t>
            </w:r>
          </w:p>
        </w:tc>
        <w:tc>
          <w:tcPr>
            <w:tcW w:w="1435" w:type="dxa"/>
            <w:tcBorders>
              <w:top w:val="nil"/>
              <w:left w:val="nil"/>
              <w:bottom w:val="single" w:sz="4" w:space="0" w:color="auto"/>
              <w:right w:val="single" w:sz="4" w:space="0" w:color="auto"/>
            </w:tcBorders>
            <w:shd w:val="clear" w:color="auto" w:fill="auto"/>
            <w:vAlign w:val="bottom"/>
            <w:hideMark/>
          </w:tcPr>
          <w:p w14:paraId="7B5322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F58D2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0.00068</w:t>
            </w:r>
          </w:p>
        </w:tc>
        <w:tc>
          <w:tcPr>
            <w:tcW w:w="1580" w:type="dxa"/>
            <w:tcBorders>
              <w:top w:val="nil"/>
              <w:left w:val="nil"/>
              <w:bottom w:val="single" w:sz="4" w:space="0" w:color="auto"/>
              <w:right w:val="single" w:sz="4" w:space="0" w:color="auto"/>
            </w:tcBorders>
            <w:shd w:val="clear" w:color="auto" w:fill="auto"/>
            <w:vAlign w:val="bottom"/>
            <w:hideMark/>
          </w:tcPr>
          <w:p w14:paraId="4D9CA81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DEA5AF9" w14:textId="4492798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01E830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F1B30A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127A7A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9588CA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5519100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3D89A8D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0.504</w:t>
            </w:r>
          </w:p>
        </w:tc>
        <w:tc>
          <w:tcPr>
            <w:tcW w:w="1435" w:type="dxa"/>
            <w:tcBorders>
              <w:top w:val="nil"/>
              <w:left w:val="nil"/>
              <w:bottom w:val="single" w:sz="4" w:space="0" w:color="auto"/>
              <w:right w:val="single" w:sz="4" w:space="0" w:color="auto"/>
            </w:tcBorders>
            <w:shd w:val="clear" w:color="auto" w:fill="auto"/>
            <w:vAlign w:val="bottom"/>
            <w:hideMark/>
          </w:tcPr>
          <w:p w14:paraId="651F7CC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402A00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1.008</w:t>
            </w:r>
          </w:p>
        </w:tc>
        <w:tc>
          <w:tcPr>
            <w:tcW w:w="1580" w:type="dxa"/>
            <w:tcBorders>
              <w:top w:val="nil"/>
              <w:left w:val="nil"/>
              <w:bottom w:val="single" w:sz="4" w:space="0" w:color="auto"/>
              <w:right w:val="single" w:sz="4" w:space="0" w:color="auto"/>
            </w:tcBorders>
            <w:shd w:val="clear" w:color="auto" w:fill="auto"/>
            <w:vAlign w:val="bottom"/>
            <w:hideMark/>
          </w:tcPr>
          <w:p w14:paraId="73C12B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4B508C6" w14:textId="4F4A400A"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59E75AB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D964B8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9DBA68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A8F421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24E7FC3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72C2E3B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39A64C8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BD3A73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41C3F68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5D650D3" w14:textId="2848FB2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5072F7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B8FCA7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657029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30BEA2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7B23692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188709B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0F8B9F2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A65321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173FB2E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1BE8529" w14:textId="7C42198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CC55C9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FB3C8B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F27C39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387BF3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29C06E4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5652D7C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432CEC8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D7A947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529F68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8660472" w14:textId="685F3164"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34FAC99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A7DB1C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31AA7A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09E11D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4B1E9D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709D518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0.00511</w:t>
            </w:r>
          </w:p>
        </w:tc>
        <w:tc>
          <w:tcPr>
            <w:tcW w:w="1435" w:type="dxa"/>
            <w:tcBorders>
              <w:top w:val="nil"/>
              <w:left w:val="nil"/>
              <w:bottom w:val="single" w:sz="4" w:space="0" w:color="auto"/>
              <w:right w:val="single" w:sz="4" w:space="0" w:color="auto"/>
            </w:tcBorders>
            <w:shd w:val="clear" w:color="auto" w:fill="auto"/>
            <w:vAlign w:val="bottom"/>
            <w:hideMark/>
          </w:tcPr>
          <w:p w14:paraId="5E4CC74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2870ED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0.01022</w:t>
            </w:r>
          </w:p>
        </w:tc>
        <w:tc>
          <w:tcPr>
            <w:tcW w:w="1580" w:type="dxa"/>
            <w:tcBorders>
              <w:top w:val="nil"/>
              <w:left w:val="nil"/>
              <w:bottom w:val="single" w:sz="4" w:space="0" w:color="auto"/>
              <w:right w:val="single" w:sz="4" w:space="0" w:color="auto"/>
            </w:tcBorders>
            <w:shd w:val="clear" w:color="auto" w:fill="auto"/>
            <w:vAlign w:val="bottom"/>
            <w:hideMark/>
          </w:tcPr>
          <w:p w14:paraId="52524D7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A71A604" w14:textId="76E93443"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046332A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4153D9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DE799A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8FD60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7B6EABE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5FC4FE0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0.00128</w:t>
            </w:r>
          </w:p>
        </w:tc>
        <w:tc>
          <w:tcPr>
            <w:tcW w:w="1435" w:type="dxa"/>
            <w:tcBorders>
              <w:top w:val="nil"/>
              <w:left w:val="nil"/>
              <w:bottom w:val="single" w:sz="4" w:space="0" w:color="auto"/>
              <w:right w:val="single" w:sz="4" w:space="0" w:color="auto"/>
            </w:tcBorders>
            <w:shd w:val="clear" w:color="auto" w:fill="auto"/>
            <w:vAlign w:val="bottom"/>
            <w:hideMark/>
          </w:tcPr>
          <w:p w14:paraId="235329C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87707E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1976AA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8663744" w14:textId="326BBCF7"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21A69C0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C9AE96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DF8681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DBCF34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24CD868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7BAE57B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w:t>
            </w:r>
          </w:p>
        </w:tc>
        <w:tc>
          <w:tcPr>
            <w:tcW w:w="1435" w:type="dxa"/>
            <w:tcBorders>
              <w:top w:val="nil"/>
              <w:left w:val="nil"/>
              <w:bottom w:val="single" w:sz="4" w:space="0" w:color="auto"/>
              <w:right w:val="single" w:sz="4" w:space="0" w:color="auto"/>
            </w:tcBorders>
            <w:shd w:val="clear" w:color="auto" w:fill="auto"/>
            <w:vAlign w:val="bottom"/>
            <w:hideMark/>
          </w:tcPr>
          <w:p w14:paraId="6A68A2B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B36EAA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0.08</w:t>
            </w:r>
          </w:p>
        </w:tc>
        <w:tc>
          <w:tcPr>
            <w:tcW w:w="1580" w:type="dxa"/>
            <w:tcBorders>
              <w:top w:val="nil"/>
              <w:left w:val="nil"/>
              <w:bottom w:val="single" w:sz="4" w:space="0" w:color="auto"/>
              <w:right w:val="single" w:sz="4" w:space="0" w:color="auto"/>
            </w:tcBorders>
            <w:shd w:val="clear" w:color="auto" w:fill="auto"/>
            <w:vAlign w:val="bottom"/>
            <w:hideMark/>
          </w:tcPr>
          <w:p w14:paraId="14D598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1374D8A" w14:textId="46CF9EF4"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109B0F4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FBC537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6D9F7E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30861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63977D3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45AA90C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0.014</w:t>
            </w:r>
          </w:p>
        </w:tc>
        <w:tc>
          <w:tcPr>
            <w:tcW w:w="1435" w:type="dxa"/>
            <w:tcBorders>
              <w:top w:val="nil"/>
              <w:left w:val="nil"/>
              <w:bottom w:val="single" w:sz="4" w:space="0" w:color="auto"/>
              <w:right w:val="single" w:sz="4" w:space="0" w:color="auto"/>
            </w:tcBorders>
            <w:shd w:val="clear" w:color="auto" w:fill="auto"/>
            <w:vAlign w:val="bottom"/>
            <w:hideMark/>
          </w:tcPr>
          <w:p w14:paraId="3B7FE8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500721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0.028</w:t>
            </w:r>
          </w:p>
        </w:tc>
        <w:tc>
          <w:tcPr>
            <w:tcW w:w="1580" w:type="dxa"/>
            <w:tcBorders>
              <w:top w:val="nil"/>
              <w:left w:val="nil"/>
              <w:bottom w:val="single" w:sz="4" w:space="0" w:color="auto"/>
              <w:right w:val="single" w:sz="4" w:space="0" w:color="auto"/>
            </w:tcBorders>
            <w:shd w:val="clear" w:color="auto" w:fill="auto"/>
            <w:vAlign w:val="bottom"/>
            <w:hideMark/>
          </w:tcPr>
          <w:p w14:paraId="6D25060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0657DE2" w14:textId="147D901A"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2296D38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7A52DB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6D8B8E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33A387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2B949F5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FB2C23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07D0EB5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4E0D66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708DDB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D2D6C0C" w14:textId="64BDD6A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880A5C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F3D29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86FBB5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7316D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27409B0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7487988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0.72</w:t>
            </w:r>
          </w:p>
        </w:tc>
        <w:tc>
          <w:tcPr>
            <w:tcW w:w="1435" w:type="dxa"/>
            <w:tcBorders>
              <w:top w:val="nil"/>
              <w:left w:val="nil"/>
              <w:bottom w:val="single" w:sz="4" w:space="0" w:color="auto"/>
              <w:right w:val="single" w:sz="4" w:space="0" w:color="auto"/>
            </w:tcBorders>
            <w:shd w:val="clear" w:color="auto" w:fill="auto"/>
            <w:vAlign w:val="bottom"/>
            <w:hideMark/>
          </w:tcPr>
          <w:p w14:paraId="10F470F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C9E13B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0.00144</w:t>
            </w:r>
          </w:p>
        </w:tc>
        <w:tc>
          <w:tcPr>
            <w:tcW w:w="1580" w:type="dxa"/>
            <w:tcBorders>
              <w:top w:val="nil"/>
              <w:left w:val="nil"/>
              <w:bottom w:val="single" w:sz="4" w:space="0" w:color="auto"/>
              <w:right w:val="single" w:sz="4" w:space="0" w:color="auto"/>
            </w:tcBorders>
            <w:shd w:val="clear" w:color="auto" w:fill="auto"/>
            <w:vAlign w:val="bottom"/>
            <w:hideMark/>
          </w:tcPr>
          <w:p w14:paraId="2767FD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B87EC49" w14:textId="05D0DD7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7A6084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A63B2E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DD3474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D63005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3A11837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4CEE49D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0.393</w:t>
            </w:r>
          </w:p>
        </w:tc>
        <w:tc>
          <w:tcPr>
            <w:tcW w:w="1435" w:type="dxa"/>
            <w:tcBorders>
              <w:top w:val="nil"/>
              <w:left w:val="nil"/>
              <w:bottom w:val="single" w:sz="4" w:space="0" w:color="auto"/>
              <w:right w:val="single" w:sz="4" w:space="0" w:color="auto"/>
            </w:tcBorders>
            <w:shd w:val="clear" w:color="auto" w:fill="auto"/>
            <w:vAlign w:val="bottom"/>
            <w:hideMark/>
          </w:tcPr>
          <w:p w14:paraId="6C93D1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DE5EDE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0.786</w:t>
            </w:r>
          </w:p>
        </w:tc>
        <w:tc>
          <w:tcPr>
            <w:tcW w:w="1580" w:type="dxa"/>
            <w:tcBorders>
              <w:top w:val="nil"/>
              <w:left w:val="nil"/>
              <w:bottom w:val="single" w:sz="4" w:space="0" w:color="auto"/>
              <w:right w:val="single" w:sz="4" w:space="0" w:color="auto"/>
            </w:tcBorders>
            <w:shd w:val="clear" w:color="auto" w:fill="auto"/>
            <w:vAlign w:val="bottom"/>
            <w:hideMark/>
          </w:tcPr>
          <w:p w14:paraId="78E5D8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C07DC7" w14:textId="1F60066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29816EE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797214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BE4196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8AE5264"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229B89F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4409899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3CEF9E0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F8D386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77BA599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30B7482" w14:textId="4AA947E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E79CD1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587646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624E71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0C2455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57EB926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035BFA7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8.75</w:t>
            </w:r>
          </w:p>
        </w:tc>
        <w:tc>
          <w:tcPr>
            <w:tcW w:w="1435" w:type="dxa"/>
            <w:tcBorders>
              <w:top w:val="nil"/>
              <w:left w:val="nil"/>
              <w:bottom w:val="single" w:sz="4" w:space="0" w:color="auto"/>
              <w:right w:val="single" w:sz="4" w:space="0" w:color="auto"/>
            </w:tcBorders>
            <w:shd w:val="clear" w:color="auto" w:fill="auto"/>
            <w:vAlign w:val="bottom"/>
            <w:hideMark/>
          </w:tcPr>
          <w:p w14:paraId="7AA495E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7177D4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0.0175</w:t>
            </w:r>
          </w:p>
        </w:tc>
        <w:tc>
          <w:tcPr>
            <w:tcW w:w="1580" w:type="dxa"/>
            <w:tcBorders>
              <w:top w:val="nil"/>
              <w:left w:val="nil"/>
              <w:bottom w:val="single" w:sz="4" w:space="0" w:color="auto"/>
              <w:right w:val="single" w:sz="4" w:space="0" w:color="auto"/>
            </w:tcBorders>
            <w:shd w:val="clear" w:color="auto" w:fill="auto"/>
            <w:vAlign w:val="bottom"/>
            <w:hideMark/>
          </w:tcPr>
          <w:p w14:paraId="7B2D2B9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EEEE953" w14:textId="7A0C1BB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D620FD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1BF126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A31C1E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1E77A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48592F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206F3CD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3.46</w:t>
            </w:r>
          </w:p>
        </w:tc>
        <w:tc>
          <w:tcPr>
            <w:tcW w:w="1435" w:type="dxa"/>
            <w:tcBorders>
              <w:top w:val="nil"/>
              <w:left w:val="nil"/>
              <w:bottom w:val="single" w:sz="4" w:space="0" w:color="auto"/>
              <w:right w:val="single" w:sz="4" w:space="0" w:color="auto"/>
            </w:tcBorders>
            <w:shd w:val="clear" w:color="auto" w:fill="auto"/>
            <w:vAlign w:val="bottom"/>
            <w:hideMark/>
          </w:tcPr>
          <w:p w14:paraId="667E27F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0D05ED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0.00692</w:t>
            </w:r>
          </w:p>
        </w:tc>
        <w:tc>
          <w:tcPr>
            <w:tcW w:w="1580" w:type="dxa"/>
            <w:tcBorders>
              <w:top w:val="nil"/>
              <w:left w:val="nil"/>
              <w:bottom w:val="single" w:sz="4" w:space="0" w:color="auto"/>
              <w:right w:val="single" w:sz="4" w:space="0" w:color="auto"/>
            </w:tcBorders>
            <w:shd w:val="clear" w:color="auto" w:fill="auto"/>
            <w:vAlign w:val="bottom"/>
            <w:hideMark/>
          </w:tcPr>
          <w:p w14:paraId="24D225D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D0329A9" w14:textId="5D91457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FAA189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6065D9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D41EDA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46300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70AD3D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412329F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0.02255</w:t>
            </w:r>
          </w:p>
        </w:tc>
        <w:tc>
          <w:tcPr>
            <w:tcW w:w="1435" w:type="dxa"/>
            <w:tcBorders>
              <w:top w:val="nil"/>
              <w:left w:val="nil"/>
              <w:bottom w:val="single" w:sz="4" w:space="0" w:color="auto"/>
              <w:right w:val="single" w:sz="4" w:space="0" w:color="auto"/>
            </w:tcBorders>
            <w:shd w:val="clear" w:color="auto" w:fill="auto"/>
            <w:vAlign w:val="bottom"/>
            <w:hideMark/>
          </w:tcPr>
          <w:p w14:paraId="7D0D39E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F73189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0.0451</w:t>
            </w:r>
          </w:p>
        </w:tc>
        <w:tc>
          <w:tcPr>
            <w:tcW w:w="1580" w:type="dxa"/>
            <w:tcBorders>
              <w:top w:val="nil"/>
              <w:left w:val="nil"/>
              <w:bottom w:val="single" w:sz="4" w:space="0" w:color="auto"/>
              <w:right w:val="single" w:sz="4" w:space="0" w:color="auto"/>
            </w:tcBorders>
            <w:shd w:val="clear" w:color="auto" w:fill="auto"/>
            <w:vAlign w:val="bottom"/>
            <w:hideMark/>
          </w:tcPr>
          <w:p w14:paraId="7D83A3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E14666C" w14:textId="305AD0B1"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3598BEC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B7D82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916F79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125CB0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31EA9D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10AC7FB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0.0755</w:t>
            </w:r>
          </w:p>
        </w:tc>
        <w:tc>
          <w:tcPr>
            <w:tcW w:w="1435" w:type="dxa"/>
            <w:tcBorders>
              <w:top w:val="nil"/>
              <w:left w:val="nil"/>
              <w:bottom w:val="single" w:sz="4" w:space="0" w:color="auto"/>
              <w:right w:val="single" w:sz="4" w:space="0" w:color="auto"/>
            </w:tcBorders>
            <w:shd w:val="clear" w:color="auto" w:fill="auto"/>
            <w:vAlign w:val="bottom"/>
            <w:hideMark/>
          </w:tcPr>
          <w:p w14:paraId="44ACBC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1BC716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580" w:type="dxa"/>
            <w:tcBorders>
              <w:top w:val="nil"/>
              <w:left w:val="nil"/>
              <w:bottom w:val="single" w:sz="4" w:space="0" w:color="auto"/>
              <w:right w:val="single" w:sz="4" w:space="0" w:color="auto"/>
            </w:tcBorders>
            <w:shd w:val="clear" w:color="auto" w:fill="auto"/>
            <w:vAlign w:val="bottom"/>
            <w:hideMark/>
          </w:tcPr>
          <w:p w14:paraId="2558435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61BDA76" w14:textId="7F5B9657"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54CE746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FDABC7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7C1C1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54E341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6430FD6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4675D78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w:t>
            </w:r>
          </w:p>
        </w:tc>
        <w:tc>
          <w:tcPr>
            <w:tcW w:w="1435" w:type="dxa"/>
            <w:tcBorders>
              <w:top w:val="nil"/>
              <w:left w:val="nil"/>
              <w:bottom w:val="single" w:sz="4" w:space="0" w:color="auto"/>
              <w:right w:val="single" w:sz="4" w:space="0" w:color="auto"/>
            </w:tcBorders>
            <w:shd w:val="clear" w:color="auto" w:fill="auto"/>
            <w:vAlign w:val="bottom"/>
            <w:hideMark/>
          </w:tcPr>
          <w:p w14:paraId="31D9DC4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DE3D31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w:t>
            </w:r>
          </w:p>
        </w:tc>
        <w:tc>
          <w:tcPr>
            <w:tcW w:w="1580" w:type="dxa"/>
            <w:tcBorders>
              <w:top w:val="nil"/>
              <w:left w:val="nil"/>
              <w:bottom w:val="single" w:sz="4" w:space="0" w:color="auto"/>
              <w:right w:val="single" w:sz="4" w:space="0" w:color="auto"/>
            </w:tcBorders>
            <w:shd w:val="clear" w:color="auto" w:fill="auto"/>
            <w:vAlign w:val="bottom"/>
            <w:hideMark/>
          </w:tcPr>
          <w:p w14:paraId="7826615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37118B9" w14:textId="30249E4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4302EA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F5495B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B0088D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E8D6CA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328E1B6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10BD5AD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0.1895</w:t>
            </w:r>
          </w:p>
        </w:tc>
        <w:tc>
          <w:tcPr>
            <w:tcW w:w="1435" w:type="dxa"/>
            <w:tcBorders>
              <w:top w:val="nil"/>
              <w:left w:val="nil"/>
              <w:bottom w:val="single" w:sz="4" w:space="0" w:color="auto"/>
              <w:right w:val="single" w:sz="4" w:space="0" w:color="auto"/>
            </w:tcBorders>
            <w:shd w:val="clear" w:color="auto" w:fill="auto"/>
            <w:vAlign w:val="bottom"/>
            <w:hideMark/>
          </w:tcPr>
          <w:p w14:paraId="4B52B49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EE6A71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0.379</w:t>
            </w:r>
          </w:p>
        </w:tc>
        <w:tc>
          <w:tcPr>
            <w:tcW w:w="1580" w:type="dxa"/>
            <w:tcBorders>
              <w:top w:val="nil"/>
              <w:left w:val="nil"/>
              <w:bottom w:val="single" w:sz="4" w:space="0" w:color="auto"/>
              <w:right w:val="single" w:sz="4" w:space="0" w:color="auto"/>
            </w:tcBorders>
            <w:shd w:val="clear" w:color="auto" w:fill="auto"/>
            <w:vAlign w:val="bottom"/>
            <w:hideMark/>
          </w:tcPr>
          <w:p w14:paraId="31A5444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C39E5C3" w14:textId="54DAC1C2"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2EA0847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779803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B38EB3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A4750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0D2A2B1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25C2F46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0.1995</w:t>
            </w:r>
          </w:p>
        </w:tc>
        <w:tc>
          <w:tcPr>
            <w:tcW w:w="1435" w:type="dxa"/>
            <w:tcBorders>
              <w:top w:val="nil"/>
              <w:left w:val="nil"/>
              <w:bottom w:val="single" w:sz="4" w:space="0" w:color="auto"/>
              <w:right w:val="single" w:sz="4" w:space="0" w:color="auto"/>
            </w:tcBorders>
            <w:shd w:val="clear" w:color="auto" w:fill="auto"/>
            <w:vAlign w:val="bottom"/>
            <w:hideMark/>
          </w:tcPr>
          <w:p w14:paraId="432618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7939D4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0.399</w:t>
            </w:r>
          </w:p>
        </w:tc>
        <w:tc>
          <w:tcPr>
            <w:tcW w:w="1580" w:type="dxa"/>
            <w:tcBorders>
              <w:top w:val="nil"/>
              <w:left w:val="nil"/>
              <w:bottom w:val="single" w:sz="4" w:space="0" w:color="auto"/>
              <w:right w:val="single" w:sz="4" w:space="0" w:color="auto"/>
            </w:tcBorders>
            <w:shd w:val="clear" w:color="auto" w:fill="auto"/>
            <w:vAlign w:val="bottom"/>
            <w:hideMark/>
          </w:tcPr>
          <w:p w14:paraId="6505E7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E953F0C" w14:textId="5509D286"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245C295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F07235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FE3DDC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3C104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2EE2D61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4F3BF61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28.35</w:t>
            </w:r>
          </w:p>
        </w:tc>
        <w:tc>
          <w:tcPr>
            <w:tcW w:w="1435" w:type="dxa"/>
            <w:tcBorders>
              <w:top w:val="nil"/>
              <w:left w:val="nil"/>
              <w:bottom w:val="single" w:sz="4" w:space="0" w:color="auto"/>
              <w:right w:val="single" w:sz="4" w:space="0" w:color="auto"/>
            </w:tcBorders>
            <w:shd w:val="clear" w:color="auto" w:fill="auto"/>
            <w:vAlign w:val="bottom"/>
            <w:hideMark/>
          </w:tcPr>
          <w:p w14:paraId="4A5D947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3169D7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0.0567</w:t>
            </w:r>
          </w:p>
        </w:tc>
        <w:tc>
          <w:tcPr>
            <w:tcW w:w="1580" w:type="dxa"/>
            <w:tcBorders>
              <w:top w:val="nil"/>
              <w:left w:val="nil"/>
              <w:bottom w:val="single" w:sz="4" w:space="0" w:color="auto"/>
              <w:right w:val="single" w:sz="4" w:space="0" w:color="auto"/>
            </w:tcBorders>
            <w:shd w:val="clear" w:color="auto" w:fill="auto"/>
            <w:vAlign w:val="bottom"/>
            <w:hideMark/>
          </w:tcPr>
          <w:p w14:paraId="15A288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75148A2" w14:textId="27E660E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999FC9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ABF60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60A66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80CFA5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24EE15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5CC8680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0.059</w:t>
            </w:r>
          </w:p>
        </w:tc>
        <w:tc>
          <w:tcPr>
            <w:tcW w:w="1435" w:type="dxa"/>
            <w:tcBorders>
              <w:top w:val="nil"/>
              <w:left w:val="nil"/>
              <w:bottom w:val="single" w:sz="4" w:space="0" w:color="auto"/>
              <w:right w:val="single" w:sz="4" w:space="0" w:color="auto"/>
            </w:tcBorders>
            <w:shd w:val="clear" w:color="auto" w:fill="auto"/>
            <w:vAlign w:val="bottom"/>
            <w:hideMark/>
          </w:tcPr>
          <w:p w14:paraId="0F4B40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506143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0.118</w:t>
            </w:r>
          </w:p>
        </w:tc>
        <w:tc>
          <w:tcPr>
            <w:tcW w:w="1580" w:type="dxa"/>
            <w:tcBorders>
              <w:top w:val="nil"/>
              <w:left w:val="nil"/>
              <w:bottom w:val="single" w:sz="4" w:space="0" w:color="auto"/>
              <w:right w:val="single" w:sz="4" w:space="0" w:color="auto"/>
            </w:tcBorders>
            <w:shd w:val="clear" w:color="auto" w:fill="auto"/>
            <w:vAlign w:val="bottom"/>
            <w:hideMark/>
          </w:tcPr>
          <w:p w14:paraId="65427F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3247B46" w14:textId="0CD7903B"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3-1; Sum of xylene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6F56856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37C876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6B640E27"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Pork</w:t>
            </w:r>
          </w:p>
        </w:tc>
        <w:tc>
          <w:tcPr>
            <w:tcW w:w="2014" w:type="dxa"/>
            <w:tcBorders>
              <w:top w:val="nil"/>
              <w:left w:val="nil"/>
              <w:bottom w:val="single" w:sz="4" w:space="0" w:color="auto"/>
              <w:right w:val="single" w:sz="4" w:space="0" w:color="auto"/>
            </w:tcBorders>
            <w:shd w:val="clear" w:color="auto" w:fill="auto"/>
            <w:vAlign w:val="bottom"/>
            <w:hideMark/>
          </w:tcPr>
          <w:p w14:paraId="787FD8C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4-nitrophenol</w:t>
            </w:r>
          </w:p>
        </w:tc>
        <w:tc>
          <w:tcPr>
            <w:tcW w:w="1038" w:type="dxa"/>
            <w:tcBorders>
              <w:top w:val="nil"/>
              <w:left w:val="nil"/>
              <w:bottom w:val="single" w:sz="4" w:space="0" w:color="auto"/>
              <w:right w:val="single" w:sz="4" w:space="0" w:color="auto"/>
            </w:tcBorders>
            <w:shd w:val="clear" w:color="auto" w:fill="auto"/>
            <w:vAlign w:val="bottom"/>
            <w:hideMark/>
          </w:tcPr>
          <w:p w14:paraId="5BACA98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100027</w:t>
            </w:r>
          </w:p>
        </w:tc>
        <w:tc>
          <w:tcPr>
            <w:tcW w:w="1436" w:type="dxa"/>
            <w:tcBorders>
              <w:top w:val="nil"/>
              <w:left w:val="nil"/>
              <w:bottom w:val="single" w:sz="4" w:space="0" w:color="auto"/>
              <w:right w:val="single" w:sz="4" w:space="0" w:color="auto"/>
            </w:tcBorders>
            <w:shd w:val="clear" w:color="auto" w:fill="auto"/>
            <w:vAlign w:val="bottom"/>
            <w:hideMark/>
          </w:tcPr>
          <w:p w14:paraId="09EF97E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0.0066</w:t>
            </w:r>
          </w:p>
        </w:tc>
        <w:tc>
          <w:tcPr>
            <w:tcW w:w="1435" w:type="dxa"/>
            <w:tcBorders>
              <w:top w:val="nil"/>
              <w:left w:val="nil"/>
              <w:bottom w:val="single" w:sz="4" w:space="0" w:color="auto"/>
              <w:right w:val="single" w:sz="4" w:space="0" w:color="auto"/>
            </w:tcBorders>
            <w:shd w:val="clear" w:color="auto" w:fill="auto"/>
            <w:vAlign w:val="bottom"/>
            <w:hideMark/>
          </w:tcPr>
          <w:p w14:paraId="47A32A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9AE931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0.0132</w:t>
            </w:r>
          </w:p>
        </w:tc>
        <w:tc>
          <w:tcPr>
            <w:tcW w:w="1580" w:type="dxa"/>
            <w:tcBorders>
              <w:top w:val="nil"/>
              <w:left w:val="nil"/>
              <w:bottom w:val="single" w:sz="4" w:space="0" w:color="auto"/>
              <w:right w:val="single" w:sz="4" w:space="0" w:color="auto"/>
            </w:tcBorders>
            <w:shd w:val="clear" w:color="auto" w:fill="auto"/>
            <w:vAlign w:val="bottom"/>
            <w:hideMark/>
          </w:tcPr>
          <w:p w14:paraId="194D497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5086D51" w14:textId="5233CA1B"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3271049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548BD7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299AAF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C3FAD2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41E378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4E82843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0016E98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A08C43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0D5B6C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76B177E" w14:textId="1A75A4A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A136A8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4C94D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9BC21F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6F2FE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118CCB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6160B09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2.06</w:t>
            </w:r>
          </w:p>
        </w:tc>
        <w:tc>
          <w:tcPr>
            <w:tcW w:w="1435" w:type="dxa"/>
            <w:tcBorders>
              <w:top w:val="nil"/>
              <w:left w:val="nil"/>
              <w:bottom w:val="single" w:sz="4" w:space="0" w:color="auto"/>
              <w:right w:val="single" w:sz="4" w:space="0" w:color="auto"/>
            </w:tcBorders>
            <w:shd w:val="clear" w:color="auto" w:fill="auto"/>
            <w:vAlign w:val="bottom"/>
            <w:hideMark/>
          </w:tcPr>
          <w:p w14:paraId="5562E28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D9A0B5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0.00412</w:t>
            </w:r>
          </w:p>
        </w:tc>
        <w:tc>
          <w:tcPr>
            <w:tcW w:w="1580" w:type="dxa"/>
            <w:tcBorders>
              <w:top w:val="nil"/>
              <w:left w:val="nil"/>
              <w:bottom w:val="single" w:sz="4" w:space="0" w:color="auto"/>
              <w:right w:val="single" w:sz="4" w:space="0" w:color="auto"/>
            </w:tcBorders>
            <w:shd w:val="clear" w:color="auto" w:fill="auto"/>
            <w:vAlign w:val="bottom"/>
            <w:hideMark/>
          </w:tcPr>
          <w:p w14:paraId="29B1294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C8A20A7" w14:textId="3791326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A21276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5EB92C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96B3A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1C282B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3E1E07C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211DB1A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0.282</w:t>
            </w:r>
          </w:p>
        </w:tc>
        <w:tc>
          <w:tcPr>
            <w:tcW w:w="1435" w:type="dxa"/>
            <w:tcBorders>
              <w:top w:val="nil"/>
              <w:left w:val="nil"/>
              <w:bottom w:val="single" w:sz="4" w:space="0" w:color="auto"/>
              <w:right w:val="single" w:sz="4" w:space="0" w:color="auto"/>
            </w:tcBorders>
            <w:shd w:val="clear" w:color="auto" w:fill="auto"/>
            <w:vAlign w:val="bottom"/>
            <w:hideMark/>
          </w:tcPr>
          <w:p w14:paraId="0B34B19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F8D3BC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0.564</w:t>
            </w:r>
          </w:p>
        </w:tc>
        <w:tc>
          <w:tcPr>
            <w:tcW w:w="1580" w:type="dxa"/>
            <w:tcBorders>
              <w:top w:val="nil"/>
              <w:left w:val="nil"/>
              <w:bottom w:val="single" w:sz="4" w:space="0" w:color="auto"/>
              <w:right w:val="single" w:sz="4" w:space="0" w:color="auto"/>
            </w:tcBorders>
            <w:shd w:val="clear" w:color="auto" w:fill="auto"/>
            <w:vAlign w:val="bottom"/>
            <w:hideMark/>
          </w:tcPr>
          <w:p w14:paraId="683C1AC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4DC7FD6" w14:textId="6E8E42EC"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7BA9F63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4F0B0F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0C2EAC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0B47F7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378C0A5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1276BEA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0.002425</w:t>
            </w:r>
          </w:p>
        </w:tc>
        <w:tc>
          <w:tcPr>
            <w:tcW w:w="1435" w:type="dxa"/>
            <w:tcBorders>
              <w:top w:val="nil"/>
              <w:left w:val="nil"/>
              <w:bottom w:val="single" w:sz="4" w:space="0" w:color="auto"/>
              <w:right w:val="single" w:sz="4" w:space="0" w:color="auto"/>
            </w:tcBorders>
            <w:shd w:val="clear" w:color="auto" w:fill="auto"/>
            <w:vAlign w:val="bottom"/>
            <w:hideMark/>
          </w:tcPr>
          <w:p w14:paraId="707C9B8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7667C5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0.00485</w:t>
            </w:r>
          </w:p>
        </w:tc>
        <w:tc>
          <w:tcPr>
            <w:tcW w:w="1580" w:type="dxa"/>
            <w:tcBorders>
              <w:top w:val="nil"/>
              <w:left w:val="nil"/>
              <w:bottom w:val="single" w:sz="4" w:space="0" w:color="auto"/>
              <w:right w:val="single" w:sz="4" w:space="0" w:color="auto"/>
            </w:tcBorders>
            <w:shd w:val="clear" w:color="auto" w:fill="auto"/>
            <w:vAlign w:val="bottom"/>
            <w:hideMark/>
          </w:tcPr>
          <w:p w14:paraId="31BD767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C76911D" w14:textId="3B94E897"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46491B3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257F01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2A2F7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110063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5ECA4D8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120C478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0.88</w:t>
            </w:r>
          </w:p>
        </w:tc>
        <w:tc>
          <w:tcPr>
            <w:tcW w:w="1435" w:type="dxa"/>
            <w:tcBorders>
              <w:top w:val="nil"/>
              <w:left w:val="nil"/>
              <w:bottom w:val="single" w:sz="4" w:space="0" w:color="auto"/>
              <w:right w:val="single" w:sz="4" w:space="0" w:color="auto"/>
            </w:tcBorders>
            <w:shd w:val="clear" w:color="auto" w:fill="auto"/>
            <w:vAlign w:val="bottom"/>
            <w:hideMark/>
          </w:tcPr>
          <w:p w14:paraId="7C21AA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29934F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0.00176</w:t>
            </w:r>
          </w:p>
        </w:tc>
        <w:tc>
          <w:tcPr>
            <w:tcW w:w="1580" w:type="dxa"/>
            <w:tcBorders>
              <w:top w:val="nil"/>
              <w:left w:val="nil"/>
              <w:bottom w:val="single" w:sz="4" w:space="0" w:color="auto"/>
              <w:right w:val="single" w:sz="4" w:space="0" w:color="auto"/>
            </w:tcBorders>
            <w:shd w:val="clear" w:color="auto" w:fill="auto"/>
            <w:vAlign w:val="bottom"/>
            <w:hideMark/>
          </w:tcPr>
          <w:p w14:paraId="3A9111A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A5E7F5E" w14:textId="51E52C0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4D11C73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DA6775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63DBE7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9C1B8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57E004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48245EB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0.34</w:t>
            </w:r>
          </w:p>
        </w:tc>
        <w:tc>
          <w:tcPr>
            <w:tcW w:w="1435" w:type="dxa"/>
            <w:tcBorders>
              <w:top w:val="nil"/>
              <w:left w:val="nil"/>
              <w:bottom w:val="single" w:sz="4" w:space="0" w:color="auto"/>
              <w:right w:val="single" w:sz="4" w:space="0" w:color="auto"/>
            </w:tcBorders>
            <w:shd w:val="clear" w:color="auto" w:fill="auto"/>
            <w:vAlign w:val="bottom"/>
            <w:hideMark/>
          </w:tcPr>
          <w:p w14:paraId="3651BE0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8F4444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0.00068</w:t>
            </w:r>
          </w:p>
        </w:tc>
        <w:tc>
          <w:tcPr>
            <w:tcW w:w="1580" w:type="dxa"/>
            <w:tcBorders>
              <w:top w:val="nil"/>
              <w:left w:val="nil"/>
              <w:bottom w:val="single" w:sz="4" w:space="0" w:color="auto"/>
              <w:right w:val="single" w:sz="4" w:space="0" w:color="auto"/>
            </w:tcBorders>
            <w:shd w:val="clear" w:color="auto" w:fill="auto"/>
            <w:vAlign w:val="bottom"/>
            <w:hideMark/>
          </w:tcPr>
          <w:p w14:paraId="4DEC05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29EB1A4" w14:textId="31A8EC8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5EAEC89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E14F69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4464E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BE0DE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2CB709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04F67DC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0.504</w:t>
            </w:r>
          </w:p>
        </w:tc>
        <w:tc>
          <w:tcPr>
            <w:tcW w:w="1435" w:type="dxa"/>
            <w:tcBorders>
              <w:top w:val="nil"/>
              <w:left w:val="nil"/>
              <w:bottom w:val="single" w:sz="4" w:space="0" w:color="auto"/>
              <w:right w:val="single" w:sz="4" w:space="0" w:color="auto"/>
            </w:tcBorders>
            <w:shd w:val="clear" w:color="auto" w:fill="auto"/>
            <w:vAlign w:val="bottom"/>
            <w:hideMark/>
          </w:tcPr>
          <w:p w14:paraId="7F450C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70D7F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1.008</w:t>
            </w:r>
          </w:p>
        </w:tc>
        <w:tc>
          <w:tcPr>
            <w:tcW w:w="1580" w:type="dxa"/>
            <w:tcBorders>
              <w:top w:val="nil"/>
              <w:left w:val="nil"/>
              <w:bottom w:val="single" w:sz="4" w:space="0" w:color="auto"/>
              <w:right w:val="single" w:sz="4" w:space="0" w:color="auto"/>
            </w:tcBorders>
            <w:shd w:val="clear" w:color="auto" w:fill="auto"/>
            <w:vAlign w:val="bottom"/>
            <w:hideMark/>
          </w:tcPr>
          <w:p w14:paraId="7BDB23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0DD23B0" w14:textId="0A8F95E2"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0747D70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253194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8FDCEB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BF07A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13A6E45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0492352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w:t>
            </w:r>
          </w:p>
        </w:tc>
        <w:tc>
          <w:tcPr>
            <w:tcW w:w="1435" w:type="dxa"/>
            <w:tcBorders>
              <w:top w:val="nil"/>
              <w:left w:val="nil"/>
              <w:bottom w:val="single" w:sz="4" w:space="0" w:color="auto"/>
              <w:right w:val="single" w:sz="4" w:space="0" w:color="auto"/>
            </w:tcBorders>
            <w:shd w:val="clear" w:color="auto" w:fill="auto"/>
            <w:vAlign w:val="bottom"/>
            <w:hideMark/>
          </w:tcPr>
          <w:p w14:paraId="780DA2F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E326F8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w:t>
            </w:r>
          </w:p>
        </w:tc>
        <w:tc>
          <w:tcPr>
            <w:tcW w:w="1580" w:type="dxa"/>
            <w:tcBorders>
              <w:top w:val="nil"/>
              <w:left w:val="nil"/>
              <w:bottom w:val="single" w:sz="4" w:space="0" w:color="auto"/>
              <w:right w:val="single" w:sz="4" w:space="0" w:color="auto"/>
            </w:tcBorders>
            <w:shd w:val="clear" w:color="auto" w:fill="auto"/>
            <w:vAlign w:val="bottom"/>
            <w:hideMark/>
          </w:tcPr>
          <w:p w14:paraId="2FED105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499B1D4" w14:textId="7CEFC49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234940F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A10E62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55B6D3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F79D68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402718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36F37AC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35B955B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21952C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4088555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93F7A72" w14:textId="39B357D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76A5D7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C4DACC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AEB1E5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8F809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2E805E4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0DAE0E8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0.91</w:t>
            </w:r>
          </w:p>
        </w:tc>
        <w:tc>
          <w:tcPr>
            <w:tcW w:w="1435" w:type="dxa"/>
            <w:tcBorders>
              <w:top w:val="nil"/>
              <w:left w:val="nil"/>
              <w:bottom w:val="single" w:sz="4" w:space="0" w:color="auto"/>
              <w:right w:val="single" w:sz="4" w:space="0" w:color="auto"/>
            </w:tcBorders>
            <w:shd w:val="clear" w:color="auto" w:fill="auto"/>
            <w:vAlign w:val="bottom"/>
            <w:hideMark/>
          </w:tcPr>
          <w:p w14:paraId="697136F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756E30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w:t>
            </w:r>
          </w:p>
        </w:tc>
        <w:tc>
          <w:tcPr>
            <w:tcW w:w="1580" w:type="dxa"/>
            <w:tcBorders>
              <w:top w:val="nil"/>
              <w:left w:val="nil"/>
              <w:bottom w:val="single" w:sz="4" w:space="0" w:color="auto"/>
              <w:right w:val="single" w:sz="4" w:space="0" w:color="auto"/>
            </w:tcBorders>
            <w:shd w:val="clear" w:color="auto" w:fill="auto"/>
            <w:vAlign w:val="bottom"/>
            <w:hideMark/>
          </w:tcPr>
          <w:p w14:paraId="1B510F1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FBD9784" w14:textId="4D9B7DF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C02AA4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690BF7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A0E80F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9764EC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2ABA35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4497520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0.00511</w:t>
            </w:r>
          </w:p>
        </w:tc>
        <w:tc>
          <w:tcPr>
            <w:tcW w:w="1435" w:type="dxa"/>
            <w:tcBorders>
              <w:top w:val="nil"/>
              <w:left w:val="nil"/>
              <w:bottom w:val="single" w:sz="4" w:space="0" w:color="auto"/>
              <w:right w:val="single" w:sz="4" w:space="0" w:color="auto"/>
            </w:tcBorders>
            <w:shd w:val="clear" w:color="auto" w:fill="auto"/>
            <w:vAlign w:val="bottom"/>
            <w:hideMark/>
          </w:tcPr>
          <w:p w14:paraId="7C33678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B16B53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0.01022</w:t>
            </w:r>
          </w:p>
        </w:tc>
        <w:tc>
          <w:tcPr>
            <w:tcW w:w="1580" w:type="dxa"/>
            <w:tcBorders>
              <w:top w:val="nil"/>
              <w:left w:val="nil"/>
              <w:bottom w:val="single" w:sz="4" w:space="0" w:color="auto"/>
              <w:right w:val="single" w:sz="4" w:space="0" w:color="auto"/>
            </w:tcBorders>
            <w:shd w:val="clear" w:color="auto" w:fill="auto"/>
            <w:vAlign w:val="bottom"/>
            <w:hideMark/>
          </w:tcPr>
          <w:p w14:paraId="113250C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250ACD1" w14:textId="5B030CEE"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2C2AF87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D4C977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E5C0A0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BFA49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0BDBBC4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07D2184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0.00128</w:t>
            </w:r>
          </w:p>
        </w:tc>
        <w:tc>
          <w:tcPr>
            <w:tcW w:w="1435" w:type="dxa"/>
            <w:tcBorders>
              <w:top w:val="nil"/>
              <w:left w:val="nil"/>
              <w:bottom w:val="single" w:sz="4" w:space="0" w:color="auto"/>
              <w:right w:val="single" w:sz="4" w:space="0" w:color="auto"/>
            </w:tcBorders>
            <w:shd w:val="clear" w:color="auto" w:fill="auto"/>
            <w:vAlign w:val="bottom"/>
            <w:hideMark/>
          </w:tcPr>
          <w:p w14:paraId="21FA2F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60263D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74BE2B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EA3C78B" w14:textId="57ECE304"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7398052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789AB7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783D8B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81D87D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0FF15F7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39E8CEB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w:t>
            </w:r>
          </w:p>
        </w:tc>
        <w:tc>
          <w:tcPr>
            <w:tcW w:w="1435" w:type="dxa"/>
            <w:tcBorders>
              <w:top w:val="nil"/>
              <w:left w:val="nil"/>
              <w:bottom w:val="single" w:sz="4" w:space="0" w:color="auto"/>
              <w:right w:val="single" w:sz="4" w:space="0" w:color="auto"/>
            </w:tcBorders>
            <w:shd w:val="clear" w:color="auto" w:fill="auto"/>
            <w:vAlign w:val="bottom"/>
            <w:hideMark/>
          </w:tcPr>
          <w:p w14:paraId="33503FC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8AC106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0.08</w:t>
            </w:r>
          </w:p>
        </w:tc>
        <w:tc>
          <w:tcPr>
            <w:tcW w:w="1580" w:type="dxa"/>
            <w:tcBorders>
              <w:top w:val="nil"/>
              <w:left w:val="nil"/>
              <w:bottom w:val="single" w:sz="4" w:space="0" w:color="auto"/>
              <w:right w:val="single" w:sz="4" w:space="0" w:color="auto"/>
            </w:tcBorders>
            <w:shd w:val="clear" w:color="auto" w:fill="auto"/>
            <w:vAlign w:val="bottom"/>
            <w:hideMark/>
          </w:tcPr>
          <w:p w14:paraId="6BFD5D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2098DF6" w14:textId="3845E98C"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1DD12B9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A0BCEC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208F8D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D3E57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6BA3066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6838977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0.014</w:t>
            </w:r>
          </w:p>
        </w:tc>
        <w:tc>
          <w:tcPr>
            <w:tcW w:w="1435" w:type="dxa"/>
            <w:tcBorders>
              <w:top w:val="nil"/>
              <w:left w:val="nil"/>
              <w:bottom w:val="single" w:sz="4" w:space="0" w:color="auto"/>
              <w:right w:val="single" w:sz="4" w:space="0" w:color="auto"/>
            </w:tcBorders>
            <w:shd w:val="clear" w:color="auto" w:fill="auto"/>
            <w:vAlign w:val="bottom"/>
            <w:hideMark/>
          </w:tcPr>
          <w:p w14:paraId="5E16D2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CA7624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0.028</w:t>
            </w:r>
          </w:p>
        </w:tc>
        <w:tc>
          <w:tcPr>
            <w:tcW w:w="1580" w:type="dxa"/>
            <w:tcBorders>
              <w:top w:val="nil"/>
              <w:left w:val="nil"/>
              <w:bottom w:val="single" w:sz="4" w:space="0" w:color="auto"/>
              <w:right w:val="single" w:sz="4" w:space="0" w:color="auto"/>
            </w:tcBorders>
            <w:shd w:val="clear" w:color="auto" w:fill="auto"/>
            <w:vAlign w:val="bottom"/>
            <w:hideMark/>
          </w:tcPr>
          <w:p w14:paraId="2C72523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8C94E64" w14:textId="1E0C42A0"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2C581E5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C81405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58DAA8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6D32EE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0EBACFB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2FBFBF7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6A20976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F5D81E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414DE7F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4C9CA05" w14:textId="7DE5AD3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A37F4A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B9111D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765AF2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2FD73C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404EDEB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2CC2513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0.72</w:t>
            </w:r>
          </w:p>
        </w:tc>
        <w:tc>
          <w:tcPr>
            <w:tcW w:w="1435" w:type="dxa"/>
            <w:tcBorders>
              <w:top w:val="nil"/>
              <w:left w:val="nil"/>
              <w:bottom w:val="single" w:sz="4" w:space="0" w:color="auto"/>
              <w:right w:val="single" w:sz="4" w:space="0" w:color="auto"/>
            </w:tcBorders>
            <w:shd w:val="clear" w:color="auto" w:fill="auto"/>
            <w:vAlign w:val="bottom"/>
            <w:hideMark/>
          </w:tcPr>
          <w:p w14:paraId="35B2A32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12A699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0.00144</w:t>
            </w:r>
          </w:p>
        </w:tc>
        <w:tc>
          <w:tcPr>
            <w:tcW w:w="1580" w:type="dxa"/>
            <w:tcBorders>
              <w:top w:val="nil"/>
              <w:left w:val="nil"/>
              <w:bottom w:val="single" w:sz="4" w:space="0" w:color="auto"/>
              <w:right w:val="single" w:sz="4" w:space="0" w:color="auto"/>
            </w:tcBorders>
            <w:shd w:val="clear" w:color="auto" w:fill="auto"/>
            <w:vAlign w:val="bottom"/>
            <w:hideMark/>
          </w:tcPr>
          <w:p w14:paraId="7321657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33EC5D2" w14:textId="275510D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5866A10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FB1DC6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561093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6AAC2B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7FFBE02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7CD25E6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0.393</w:t>
            </w:r>
          </w:p>
        </w:tc>
        <w:tc>
          <w:tcPr>
            <w:tcW w:w="1435" w:type="dxa"/>
            <w:tcBorders>
              <w:top w:val="nil"/>
              <w:left w:val="nil"/>
              <w:bottom w:val="single" w:sz="4" w:space="0" w:color="auto"/>
              <w:right w:val="single" w:sz="4" w:space="0" w:color="auto"/>
            </w:tcBorders>
            <w:shd w:val="clear" w:color="auto" w:fill="auto"/>
            <w:vAlign w:val="bottom"/>
            <w:hideMark/>
          </w:tcPr>
          <w:p w14:paraId="2D7C7E8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C0F6E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0.786</w:t>
            </w:r>
          </w:p>
        </w:tc>
        <w:tc>
          <w:tcPr>
            <w:tcW w:w="1580" w:type="dxa"/>
            <w:tcBorders>
              <w:top w:val="nil"/>
              <w:left w:val="nil"/>
              <w:bottom w:val="single" w:sz="4" w:space="0" w:color="auto"/>
              <w:right w:val="single" w:sz="4" w:space="0" w:color="auto"/>
            </w:tcBorders>
            <w:shd w:val="clear" w:color="auto" w:fill="auto"/>
            <w:vAlign w:val="bottom"/>
            <w:hideMark/>
          </w:tcPr>
          <w:p w14:paraId="1708E34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B034B25" w14:textId="4DCEB5FA"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53676E1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43D956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998E81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A0D386F"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683AF86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3959626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352136C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6403C7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795BE9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6248DF9" w14:textId="6C5C433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53B47CC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1F719A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FA02FC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F56A94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3AA918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042C54F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8.75</w:t>
            </w:r>
          </w:p>
        </w:tc>
        <w:tc>
          <w:tcPr>
            <w:tcW w:w="1435" w:type="dxa"/>
            <w:tcBorders>
              <w:top w:val="nil"/>
              <w:left w:val="nil"/>
              <w:bottom w:val="single" w:sz="4" w:space="0" w:color="auto"/>
              <w:right w:val="single" w:sz="4" w:space="0" w:color="auto"/>
            </w:tcBorders>
            <w:shd w:val="clear" w:color="auto" w:fill="auto"/>
            <w:vAlign w:val="bottom"/>
            <w:hideMark/>
          </w:tcPr>
          <w:p w14:paraId="33C470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227757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0.0175</w:t>
            </w:r>
          </w:p>
        </w:tc>
        <w:tc>
          <w:tcPr>
            <w:tcW w:w="1580" w:type="dxa"/>
            <w:tcBorders>
              <w:top w:val="nil"/>
              <w:left w:val="nil"/>
              <w:bottom w:val="single" w:sz="4" w:space="0" w:color="auto"/>
              <w:right w:val="single" w:sz="4" w:space="0" w:color="auto"/>
            </w:tcBorders>
            <w:shd w:val="clear" w:color="auto" w:fill="auto"/>
            <w:vAlign w:val="bottom"/>
            <w:hideMark/>
          </w:tcPr>
          <w:p w14:paraId="0ED1EA5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616CC9D" w14:textId="54F3278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1D1769B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E248F2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B958ED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3965BC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1A4B8A4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5F04AD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3.46</w:t>
            </w:r>
          </w:p>
        </w:tc>
        <w:tc>
          <w:tcPr>
            <w:tcW w:w="1435" w:type="dxa"/>
            <w:tcBorders>
              <w:top w:val="nil"/>
              <w:left w:val="nil"/>
              <w:bottom w:val="single" w:sz="4" w:space="0" w:color="auto"/>
              <w:right w:val="single" w:sz="4" w:space="0" w:color="auto"/>
            </w:tcBorders>
            <w:shd w:val="clear" w:color="auto" w:fill="auto"/>
            <w:vAlign w:val="bottom"/>
            <w:hideMark/>
          </w:tcPr>
          <w:p w14:paraId="517AE3D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2842F0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0.00692</w:t>
            </w:r>
          </w:p>
        </w:tc>
        <w:tc>
          <w:tcPr>
            <w:tcW w:w="1580" w:type="dxa"/>
            <w:tcBorders>
              <w:top w:val="nil"/>
              <w:left w:val="nil"/>
              <w:bottom w:val="single" w:sz="4" w:space="0" w:color="auto"/>
              <w:right w:val="single" w:sz="4" w:space="0" w:color="auto"/>
            </w:tcBorders>
            <w:shd w:val="clear" w:color="auto" w:fill="auto"/>
            <w:vAlign w:val="bottom"/>
            <w:hideMark/>
          </w:tcPr>
          <w:p w14:paraId="540E3ED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18EC48F" w14:textId="47DB530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0473065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640053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11530D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4FEF5A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6423E4A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5008F61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0.02255</w:t>
            </w:r>
          </w:p>
        </w:tc>
        <w:tc>
          <w:tcPr>
            <w:tcW w:w="1435" w:type="dxa"/>
            <w:tcBorders>
              <w:top w:val="nil"/>
              <w:left w:val="nil"/>
              <w:bottom w:val="single" w:sz="4" w:space="0" w:color="auto"/>
              <w:right w:val="single" w:sz="4" w:space="0" w:color="auto"/>
            </w:tcBorders>
            <w:shd w:val="clear" w:color="auto" w:fill="auto"/>
            <w:vAlign w:val="bottom"/>
            <w:hideMark/>
          </w:tcPr>
          <w:p w14:paraId="02D495F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088CE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0.0451</w:t>
            </w:r>
          </w:p>
        </w:tc>
        <w:tc>
          <w:tcPr>
            <w:tcW w:w="1580" w:type="dxa"/>
            <w:tcBorders>
              <w:top w:val="nil"/>
              <w:left w:val="nil"/>
              <w:bottom w:val="single" w:sz="4" w:space="0" w:color="auto"/>
              <w:right w:val="single" w:sz="4" w:space="0" w:color="auto"/>
            </w:tcBorders>
            <w:shd w:val="clear" w:color="auto" w:fill="auto"/>
            <w:vAlign w:val="bottom"/>
            <w:hideMark/>
          </w:tcPr>
          <w:p w14:paraId="0B6D054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06F99FA" w14:textId="316B5B61"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marinated chicken test conditions, estimated emissions of meat only</w:t>
            </w:r>
          </w:p>
        </w:tc>
      </w:tr>
      <w:tr w:rsidR="003703D2" w:rsidRPr="003703D2" w14:paraId="526A4B4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BC69DC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D9EDBC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61C23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2B63E9C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330B790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0.0755</w:t>
            </w:r>
          </w:p>
        </w:tc>
        <w:tc>
          <w:tcPr>
            <w:tcW w:w="1435" w:type="dxa"/>
            <w:tcBorders>
              <w:top w:val="nil"/>
              <w:left w:val="nil"/>
              <w:bottom w:val="single" w:sz="4" w:space="0" w:color="auto"/>
              <w:right w:val="single" w:sz="4" w:space="0" w:color="auto"/>
            </w:tcBorders>
            <w:shd w:val="clear" w:color="auto" w:fill="auto"/>
            <w:vAlign w:val="bottom"/>
            <w:hideMark/>
          </w:tcPr>
          <w:p w14:paraId="5A2F4BF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3836DE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580" w:type="dxa"/>
            <w:tcBorders>
              <w:top w:val="nil"/>
              <w:left w:val="nil"/>
              <w:bottom w:val="single" w:sz="4" w:space="0" w:color="auto"/>
              <w:right w:val="single" w:sz="4" w:space="0" w:color="auto"/>
            </w:tcBorders>
            <w:shd w:val="clear" w:color="auto" w:fill="auto"/>
            <w:vAlign w:val="bottom"/>
            <w:hideMark/>
          </w:tcPr>
          <w:p w14:paraId="441BD87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B4CF545" w14:textId="77960D4C"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marinated chicken test conditions, estimated emissions of meat only</w:t>
            </w:r>
          </w:p>
        </w:tc>
      </w:tr>
      <w:tr w:rsidR="003703D2" w:rsidRPr="003703D2" w14:paraId="2207710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2D7D74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D69FCB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6107D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61B1379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66AED0C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w:t>
            </w:r>
          </w:p>
        </w:tc>
        <w:tc>
          <w:tcPr>
            <w:tcW w:w="1435" w:type="dxa"/>
            <w:tcBorders>
              <w:top w:val="nil"/>
              <w:left w:val="nil"/>
              <w:bottom w:val="single" w:sz="4" w:space="0" w:color="auto"/>
              <w:right w:val="single" w:sz="4" w:space="0" w:color="auto"/>
            </w:tcBorders>
            <w:shd w:val="clear" w:color="auto" w:fill="auto"/>
            <w:vAlign w:val="bottom"/>
            <w:hideMark/>
          </w:tcPr>
          <w:p w14:paraId="5B8D621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9F85AA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w:t>
            </w:r>
          </w:p>
        </w:tc>
        <w:tc>
          <w:tcPr>
            <w:tcW w:w="1580" w:type="dxa"/>
            <w:tcBorders>
              <w:top w:val="nil"/>
              <w:left w:val="nil"/>
              <w:bottom w:val="single" w:sz="4" w:space="0" w:color="auto"/>
              <w:right w:val="single" w:sz="4" w:space="0" w:color="auto"/>
            </w:tcBorders>
            <w:shd w:val="clear" w:color="auto" w:fill="auto"/>
            <w:vAlign w:val="bottom"/>
            <w:hideMark/>
          </w:tcPr>
          <w:p w14:paraId="27BB8E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15C03B7" w14:textId="3DE21E2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6E50145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287E27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207258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736838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3160BEB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678065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0.1895</w:t>
            </w:r>
          </w:p>
        </w:tc>
        <w:tc>
          <w:tcPr>
            <w:tcW w:w="1435" w:type="dxa"/>
            <w:tcBorders>
              <w:top w:val="nil"/>
              <w:left w:val="nil"/>
              <w:bottom w:val="single" w:sz="4" w:space="0" w:color="auto"/>
              <w:right w:val="single" w:sz="4" w:space="0" w:color="auto"/>
            </w:tcBorders>
            <w:shd w:val="clear" w:color="auto" w:fill="auto"/>
            <w:vAlign w:val="bottom"/>
            <w:hideMark/>
          </w:tcPr>
          <w:p w14:paraId="43BBA6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0E2C65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0.379</w:t>
            </w:r>
          </w:p>
        </w:tc>
        <w:tc>
          <w:tcPr>
            <w:tcW w:w="1580" w:type="dxa"/>
            <w:tcBorders>
              <w:top w:val="nil"/>
              <w:left w:val="nil"/>
              <w:bottom w:val="single" w:sz="4" w:space="0" w:color="auto"/>
              <w:right w:val="single" w:sz="4" w:space="0" w:color="auto"/>
            </w:tcBorders>
            <w:shd w:val="clear" w:color="auto" w:fill="auto"/>
            <w:vAlign w:val="bottom"/>
            <w:hideMark/>
          </w:tcPr>
          <w:p w14:paraId="66DFE8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6D6ED08" w14:textId="72879945"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4BF0355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12A001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3513C5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E8541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491C9EC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6A0528F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0.1995</w:t>
            </w:r>
          </w:p>
        </w:tc>
        <w:tc>
          <w:tcPr>
            <w:tcW w:w="1435" w:type="dxa"/>
            <w:tcBorders>
              <w:top w:val="nil"/>
              <w:left w:val="nil"/>
              <w:bottom w:val="single" w:sz="4" w:space="0" w:color="auto"/>
              <w:right w:val="single" w:sz="4" w:space="0" w:color="auto"/>
            </w:tcBorders>
            <w:shd w:val="clear" w:color="auto" w:fill="auto"/>
            <w:vAlign w:val="bottom"/>
            <w:hideMark/>
          </w:tcPr>
          <w:p w14:paraId="630072C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34106B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0.399</w:t>
            </w:r>
          </w:p>
        </w:tc>
        <w:tc>
          <w:tcPr>
            <w:tcW w:w="1580" w:type="dxa"/>
            <w:tcBorders>
              <w:top w:val="nil"/>
              <w:left w:val="nil"/>
              <w:bottom w:val="single" w:sz="4" w:space="0" w:color="auto"/>
              <w:right w:val="single" w:sz="4" w:space="0" w:color="auto"/>
            </w:tcBorders>
            <w:shd w:val="clear" w:color="auto" w:fill="auto"/>
            <w:vAlign w:val="bottom"/>
            <w:hideMark/>
          </w:tcPr>
          <w:p w14:paraId="10ABE8C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E0D367D" w14:textId="180A8ED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marinated chicken test conditions, estimated emissions of meat only</w:t>
            </w:r>
          </w:p>
        </w:tc>
      </w:tr>
      <w:tr w:rsidR="003703D2" w:rsidRPr="003703D2" w14:paraId="7A6BCC4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93B6C4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7B69F1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40101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05A4744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110DB8A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28.35</w:t>
            </w:r>
          </w:p>
        </w:tc>
        <w:tc>
          <w:tcPr>
            <w:tcW w:w="1435" w:type="dxa"/>
            <w:tcBorders>
              <w:top w:val="nil"/>
              <w:left w:val="nil"/>
              <w:bottom w:val="single" w:sz="4" w:space="0" w:color="auto"/>
              <w:right w:val="single" w:sz="4" w:space="0" w:color="auto"/>
            </w:tcBorders>
            <w:shd w:val="clear" w:color="auto" w:fill="auto"/>
            <w:vAlign w:val="bottom"/>
            <w:hideMark/>
          </w:tcPr>
          <w:p w14:paraId="56710D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A2C0B8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0.0567</w:t>
            </w:r>
          </w:p>
        </w:tc>
        <w:tc>
          <w:tcPr>
            <w:tcW w:w="1580" w:type="dxa"/>
            <w:tcBorders>
              <w:top w:val="nil"/>
              <w:left w:val="nil"/>
              <w:bottom w:val="single" w:sz="4" w:space="0" w:color="auto"/>
              <w:right w:val="single" w:sz="4" w:space="0" w:color="auto"/>
            </w:tcBorders>
            <w:shd w:val="clear" w:color="auto" w:fill="auto"/>
            <w:vAlign w:val="bottom"/>
            <w:hideMark/>
          </w:tcPr>
          <w:p w14:paraId="16C2220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09FB83D" w14:textId="3928941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under-char </w:t>
            </w:r>
            <w:r w:rsidR="00C558AF">
              <w:rPr>
                <w:rFonts w:ascii="Calibri" w:hAnsi="Calibri"/>
                <w:color w:val="000000"/>
                <w:sz w:val="18"/>
                <w:szCs w:val="18"/>
              </w:rPr>
              <w:t>EFs</w:t>
            </w:r>
          </w:p>
        </w:tc>
      </w:tr>
      <w:tr w:rsidR="003703D2" w:rsidRPr="003703D2" w14:paraId="7379B1F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487E07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BBBCD1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EB7AF3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57CAA6B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146B192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0.059</w:t>
            </w:r>
          </w:p>
        </w:tc>
        <w:tc>
          <w:tcPr>
            <w:tcW w:w="1435" w:type="dxa"/>
            <w:tcBorders>
              <w:top w:val="nil"/>
              <w:left w:val="nil"/>
              <w:bottom w:val="single" w:sz="4" w:space="0" w:color="auto"/>
              <w:right w:val="single" w:sz="4" w:space="0" w:color="auto"/>
            </w:tcBorders>
            <w:shd w:val="clear" w:color="auto" w:fill="auto"/>
            <w:vAlign w:val="bottom"/>
            <w:hideMark/>
          </w:tcPr>
          <w:p w14:paraId="6BB15A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DDCEB6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0.118</w:t>
            </w:r>
          </w:p>
        </w:tc>
        <w:tc>
          <w:tcPr>
            <w:tcW w:w="1580" w:type="dxa"/>
            <w:tcBorders>
              <w:top w:val="nil"/>
              <w:left w:val="nil"/>
              <w:bottom w:val="single" w:sz="4" w:space="0" w:color="auto"/>
              <w:right w:val="single" w:sz="4" w:space="0" w:color="auto"/>
            </w:tcBorders>
            <w:shd w:val="clear" w:color="auto" w:fill="auto"/>
            <w:vAlign w:val="bottom"/>
            <w:hideMark/>
          </w:tcPr>
          <w:p w14:paraId="6F3FA8D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83DBC9C" w14:textId="518A751E"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3-1; Sum of xylene </w:t>
            </w:r>
            <w:r w:rsidR="00C558AF">
              <w:rPr>
                <w:rFonts w:ascii="Calibri" w:hAnsi="Calibri"/>
                <w:color w:val="000000"/>
                <w:sz w:val="18"/>
                <w:szCs w:val="18"/>
              </w:rPr>
              <w:t xml:space="preserve">EFs </w:t>
            </w:r>
            <w:r w:rsidR="003703D2" w:rsidRPr="003703D2">
              <w:rPr>
                <w:rFonts w:ascii="Calibri" w:hAnsi="Calibri"/>
                <w:color w:val="000000"/>
                <w:sz w:val="18"/>
                <w:szCs w:val="18"/>
              </w:rPr>
              <w:t>for marinated chicken test conditions, estimated emissions of meat only</w:t>
            </w:r>
          </w:p>
        </w:tc>
      </w:tr>
      <w:tr w:rsidR="003703D2" w:rsidRPr="003703D2" w14:paraId="5056568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EAD565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7AD5A942"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Other</w:t>
            </w:r>
          </w:p>
        </w:tc>
        <w:tc>
          <w:tcPr>
            <w:tcW w:w="2014" w:type="dxa"/>
            <w:tcBorders>
              <w:top w:val="nil"/>
              <w:left w:val="nil"/>
              <w:bottom w:val="single" w:sz="4" w:space="0" w:color="auto"/>
              <w:right w:val="single" w:sz="4" w:space="0" w:color="auto"/>
            </w:tcBorders>
            <w:shd w:val="clear" w:color="auto" w:fill="auto"/>
            <w:vAlign w:val="bottom"/>
            <w:hideMark/>
          </w:tcPr>
          <w:p w14:paraId="71CB338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1B8480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45522D6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w:t>
            </w:r>
          </w:p>
        </w:tc>
        <w:tc>
          <w:tcPr>
            <w:tcW w:w="1435" w:type="dxa"/>
            <w:tcBorders>
              <w:top w:val="nil"/>
              <w:left w:val="nil"/>
              <w:bottom w:val="single" w:sz="4" w:space="0" w:color="auto"/>
              <w:right w:val="single" w:sz="4" w:space="0" w:color="auto"/>
            </w:tcBorders>
            <w:shd w:val="clear" w:color="auto" w:fill="auto"/>
            <w:vAlign w:val="bottom"/>
            <w:hideMark/>
          </w:tcPr>
          <w:p w14:paraId="7CA4C28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7C877E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w:t>
            </w:r>
          </w:p>
        </w:tc>
        <w:tc>
          <w:tcPr>
            <w:tcW w:w="1580" w:type="dxa"/>
            <w:tcBorders>
              <w:top w:val="nil"/>
              <w:left w:val="nil"/>
              <w:bottom w:val="single" w:sz="4" w:space="0" w:color="auto"/>
              <w:right w:val="single" w:sz="4" w:space="0" w:color="auto"/>
            </w:tcBorders>
            <w:shd w:val="clear" w:color="auto" w:fill="auto"/>
            <w:vAlign w:val="bottom"/>
            <w:hideMark/>
          </w:tcPr>
          <w:p w14:paraId="40ACF3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60BDE27" w14:textId="742A1AD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4C4558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B4198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E96DAA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C4E3F9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20EA22F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514BACB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4.28</w:t>
            </w:r>
          </w:p>
        </w:tc>
        <w:tc>
          <w:tcPr>
            <w:tcW w:w="1435" w:type="dxa"/>
            <w:tcBorders>
              <w:top w:val="nil"/>
              <w:left w:val="nil"/>
              <w:bottom w:val="single" w:sz="4" w:space="0" w:color="auto"/>
              <w:right w:val="single" w:sz="4" w:space="0" w:color="auto"/>
            </w:tcBorders>
            <w:shd w:val="clear" w:color="auto" w:fill="auto"/>
            <w:vAlign w:val="bottom"/>
            <w:hideMark/>
          </w:tcPr>
          <w:p w14:paraId="5F2E3D5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BF4811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0.00856</w:t>
            </w:r>
          </w:p>
        </w:tc>
        <w:tc>
          <w:tcPr>
            <w:tcW w:w="1580" w:type="dxa"/>
            <w:tcBorders>
              <w:top w:val="nil"/>
              <w:left w:val="nil"/>
              <w:bottom w:val="single" w:sz="4" w:space="0" w:color="auto"/>
              <w:right w:val="single" w:sz="4" w:space="0" w:color="auto"/>
            </w:tcBorders>
            <w:shd w:val="clear" w:color="auto" w:fill="auto"/>
            <w:vAlign w:val="bottom"/>
            <w:hideMark/>
          </w:tcPr>
          <w:p w14:paraId="3E09D9B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AF28426" w14:textId="69FDE3D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4A3DF0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B12374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4E01FD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338FD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Acetaldehyde</w:t>
            </w:r>
          </w:p>
        </w:tc>
        <w:tc>
          <w:tcPr>
            <w:tcW w:w="1038" w:type="dxa"/>
            <w:tcBorders>
              <w:top w:val="nil"/>
              <w:left w:val="nil"/>
              <w:bottom w:val="single" w:sz="4" w:space="0" w:color="auto"/>
              <w:right w:val="single" w:sz="4" w:space="0" w:color="auto"/>
            </w:tcBorders>
            <w:shd w:val="clear" w:color="auto" w:fill="auto"/>
            <w:vAlign w:val="bottom"/>
            <w:hideMark/>
          </w:tcPr>
          <w:p w14:paraId="26231A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75070</w:t>
            </w:r>
          </w:p>
        </w:tc>
        <w:tc>
          <w:tcPr>
            <w:tcW w:w="1436" w:type="dxa"/>
            <w:tcBorders>
              <w:top w:val="nil"/>
              <w:left w:val="nil"/>
              <w:bottom w:val="single" w:sz="4" w:space="0" w:color="auto"/>
              <w:right w:val="single" w:sz="4" w:space="0" w:color="auto"/>
            </w:tcBorders>
            <w:shd w:val="clear" w:color="auto" w:fill="auto"/>
            <w:vAlign w:val="bottom"/>
            <w:hideMark/>
          </w:tcPr>
          <w:p w14:paraId="2BAA6B5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0.251</w:t>
            </w:r>
          </w:p>
        </w:tc>
        <w:tc>
          <w:tcPr>
            <w:tcW w:w="1435" w:type="dxa"/>
            <w:tcBorders>
              <w:top w:val="nil"/>
              <w:left w:val="nil"/>
              <w:bottom w:val="single" w:sz="4" w:space="0" w:color="auto"/>
              <w:right w:val="single" w:sz="4" w:space="0" w:color="auto"/>
            </w:tcBorders>
            <w:shd w:val="clear" w:color="auto" w:fill="auto"/>
            <w:vAlign w:val="bottom"/>
            <w:hideMark/>
          </w:tcPr>
          <w:p w14:paraId="43E4B88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3888F22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0.502</w:t>
            </w:r>
          </w:p>
        </w:tc>
        <w:tc>
          <w:tcPr>
            <w:tcW w:w="1580" w:type="dxa"/>
            <w:tcBorders>
              <w:top w:val="nil"/>
              <w:left w:val="nil"/>
              <w:bottom w:val="single" w:sz="4" w:space="0" w:color="auto"/>
              <w:right w:val="single" w:sz="4" w:space="0" w:color="auto"/>
            </w:tcBorders>
            <w:shd w:val="clear" w:color="auto" w:fill="auto"/>
            <w:vAlign w:val="bottom"/>
            <w:hideMark/>
          </w:tcPr>
          <w:p w14:paraId="78BEC8D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A2ABD10" w14:textId="0B01EBD4"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75E03FD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DB130E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1AD90F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AA024F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Acetophenone</w:t>
            </w:r>
          </w:p>
        </w:tc>
        <w:tc>
          <w:tcPr>
            <w:tcW w:w="1038" w:type="dxa"/>
            <w:tcBorders>
              <w:top w:val="nil"/>
              <w:left w:val="nil"/>
              <w:bottom w:val="single" w:sz="4" w:space="0" w:color="auto"/>
              <w:right w:val="single" w:sz="4" w:space="0" w:color="auto"/>
            </w:tcBorders>
            <w:shd w:val="clear" w:color="auto" w:fill="auto"/>
            <w:vAlign w:val="bottom"/>
            <w:hideMark/>
          </w:tcPr>
          <w:p w14:paraId="7CB7A0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98862</w:t>
            </w:r>
          </w:p>
        </w:tc>
        <w:tc>
          <w:tcPr>
            <w:tcW w:w="1436" w:type="dxa"/>
            <w:tcBorders>
              <w:top w:val="nil"/>
              <w:left w:val="nil"/>
              <w:bottom w:val="single" w:sz="4" w:space="0" w:color="auto"/>
              <w:right w:val="single" w:sz="4" w:space="0" w:color="auto"/>
            </w:tcBorders>
            <w:shd w:val="clear" w:color="auto" w:fill="auto"/>
            <w:vAlign w:val="bottom"/>
            <w:hideMark/>
          </w:tcPr>
          <w:p w14:paraId="2B9BF17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0.001829</w:t>
            </w:r>
          </w:p>
        </w:tc>
        <w:tc>
          <w:tcPr>
            <w:tcW w:w="1435" w:type="dxa"/>
            <w:tcBorders>
              <w:top w:val="nil"/>
              <w:left w:val="nil"/>
              <w:bottom w:val="single" w:sz="4" w:space="0" w:color="auto"/>
              <w:right w:val="single" w:sz="4" w:space="0" w:color="auto"/>
            </w:tcBorders>
            <w:shd w:val="clear" w:color="auto" w:fill="auto"/>
            <w:vAlign w:val="bottom"/>
            <w:hideMark/>
          </w:tcPr>
          <w:p w14:paraId="188BAD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17B0D3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0.003658</w:t>
            </w:r>
          </w:p>
        </w:tc>
        <w:tc>
          <w:tcPr>
            <w:tcW w:w="1580" w:type="dxa"/>
            <w:tcBorders>
              <w:top w:val="nil"/>
              <w:left w:val="nil"/>
              <w:bottom w:val="single" w:sz="4" w:space="0" w:color="auto"/>
              <w:right w:val="single" w:sz="4" w:space="0" w:color="auto"/>
            </w:tcBorders>
            <w:shd w:val="clear" w:color="auto" w:fill="auto"/>
            <w:vAlign w:val="bottom"/>
            <w:hideMark/>
          </w:tcPr>
          <w:p w14:paraId="28B5C42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031E9B9" w14:textId="7A1A574B"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03839FF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6FDE89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D06F1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84208A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485336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3B6476C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1.03</w:t>
            </w:r>
          </w:p>
        </w:tc>
        <w:tc>
          <w:tcPr>
            <w:tcW w:w="1435" w:type="dxa"/>
            <w:tcBorders>
              <w:top w:val="nil"/>
              <w:left w:val="nil"/>
              <w:bottom w:val="single" w:sz="4" w:space="0" w:color="auto"/>
              <w:right w:val="single" w:sz="4" w:space="0" w:color="auto"/>
            </w:tcBorders>
            <w:shd w:val="clear" w:color="auto" w:fill="auto"/>
            <w:vAlign w:val="bottom"/>
            <w:hideMark/>
          </w:tcPr>
          <w:p w14:paraId="182E00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7CB403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0.00206</w:t>
            </w:r>
          </w:p>
        </w:tc>
        <w:tc>
          <w:tcPr>
            <w:tcW w:w="1580" w:type="dxa"/>
            <w:tcBorders>
              <w:top w:val="nil"/>
              <w:left w:val="nil"/>
              <w:bottom w:val="single" w:sz="4" w:space="0" w:color="auto"/>
              <w:right w:val="single" w:sz="4" w:space="0" w:color="auto"/>
            </w:tcBorders>
            <w:shd w:val="clear" w:color="auto" w:fill="auto"/>
            <w:vAlign w:val="bottom"/>
            <w:hideMark/>
          </w:tcPr>
          <w:p w14:paraId="0B6AFF4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2CF3DD4" w14:textId="0D63B7F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FC7DA6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9DB30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EA18F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ECD8F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Benzene</w:t>
            </w:r>
          </w:p>
        </w:tc>
        <w:tc>
          <w:tcPr>
            <w:tcW w:w="1038" w:type="dxa"/>
            <w:tcBorders>
              <w:top w:val="nil"/>
              <w:left w:val="nil"/>
              <w:bottom w:val="single" w:sz="4" w:space="0" w:color="auto"/>
              <w:right w:val="single" w:sz="4" w:space="0" w:color="auto"/>
            </w:tcBorders>
            <w:shd w:val="clear" w:color="auto" w:fill="auto"/>
            <w:vAlign w:val="bottom"/>
            <w:hideMark/>
          </w:tcPr>
          <w:p w14:paraId="2EF6E5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71432</w:t>
            </w:r>
          </w:p>
        </w:tc>
        <w:tc>
          <w:tcPr>
            <w:tcW w:w="1436" w:type="dxa"/>
            <w:tcBorders>
              <w:top w:val="nil"/>
              <w:left w:val="nil"/>
              <w:bottom w:val="single" w:sz="4" w:space="0" w:color="auto"/>
              <w:right w:val="single" w:sz="4" w:space="0" w:color="auto"/>
            </w:tcBorders>
            <w:shd w:val="clear" w:color="auto" w:fill="auto"/>
            <w:vAlign w:val="bottom"/>
            <w:hideMark/>
          </w:tcPr>
          <w:p w14:paraId="50BE2E6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0.3915</w:t>
            </w:r>
          </w:p>
        </w:tc>
        <w:tc>
          <w:tcPr>
            <w:tcW w:w="1435" w:type="dxa"/>
            <w:tcBorders>
              <w:top w:val="nil"/>
              <w:left w:val="nil"/>
              <w:bottom w:val="single" w:sz="4" w:space="0" w:color="auto"/>
              <w:right w:val="single" w:sz="4" w:space="0" w:color="auto"/>
            </w:tcBorders>
            <w:shd w:val="clear" w:color="auto" w:fill="auto"/>
            <w:vAlign w:val="bottom"/>
            <w:hideMark/>
          </w:tcPr>
          <w:p w14:paraId="2B077AA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8F9A3A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0.783</w:t>
            </w:r>
          </w:p>
        </w:tc>
        <w:tc>
          <w:tcPr>
            <w:tcW w:w="1580" w:type="dxa"/>
            <w:tcBorders>
              <w:top w:val="nil"/>
              <w:left w:val="nil"/>
              <w:bottom w:val="single" w:sz="4" w:space="0" w:color="auto"/>
              <w:right w:val="single" w:sz="4" w:space="0" w:color="auto"/>
            </w:tcBorders>
            <w:shd w:val="clear" w:color="auto" w:fill="auto"/>
            <w:vAlign w:val="bottom"/>
            <w:hideMark/>
          </w:tcPr>
          <w:p w14:paraId="7C07F39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819C5D8" w14:textId="4481F55B"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77543A7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1120FE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CF83E2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A74101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419B15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75858E3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0.11</w:t>
            </w:r>
          </w:p>
        </w:tc>
        <w:tc>
          <w:tcPr>
            <w:tcW w:w="1435" w:type="dxa"/>
            <w:tcBorders>
              <w:top w:val="nil"/>
              <w:left w:val="nil"/>
              <w:bottom w:val="single" w:sz="4" w:space="0" w:color="auto"/>
              <w:right w:val="single" w:sz="4" w:space="0" w:color="auto"/>
            </w:tcBorders>
            <w:shd w:val="clear" w:color="auto" w:fill="auto"/>
            <w:vAlign w:val="bottom"/>
            <w:hideMark/>
          </w:tcPr>
          <w:p w14:paraId="1FADB2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5B59A3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0.00022</w:t>
            </w:r>
          </w:p>
        </w:tc>
        <w:tc>
          <w:tcPr>
            <w:tcW w:w="1580" w:type="dxa"/>
            <w:tcBorders>
              <w:top w:val="nil"/>
              <w:left w:val="nil"/>
              <w:bottom w:val="single" w:sz="4" w:space="0" w:color="auto"/>
              <w:right w:val="single" w:sz="4" w:space="0" w:color="auto"/>
            </w:tcBorders>
            <w:shd w:val="clear" w:color="auto" w:fill="auto"/>
            <w:vAlign w:val="bottom"/>
            <w:hideMark/>
          </w:tcPr>
          <w:p w14:paraId="02EB113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EFF6862" w14:textId="6446E4F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1B150A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552CC6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479679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088A8C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55C0DE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63276AE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w:t>
            </w:r>
          </w:p>
        </w:tc>
        <w:tc>
          <w:tcPr>
            <w:tcW w:w="1435" w:type="dxa"/>
            <w:tcBorders>
              <w:top w:val="nil"/>
              <w:left w:val="nil"/>
              <w:bottom w:val="single" w:sz="4" w:space="0" w:color="auto"/>
              <w:right w:val="single" w:sz="4" w:space="0" w:color="auto"/>
            </w:tcBorders>
            <w:shd w:val="clear" w:color="auto" w:fill="auto"/>
            <w:vAlign w:val="bottom"/>
            <w:hideMark/>
          </w:tcPr>
          <w:p w14:paraId="7A3D981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80027E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0.00014</w:t>
            </w:r>
          </w:p>
        </w:tc>
        <w:tc>
          <w:tcPr>
            <w:tcW w:w="1580" w:type="dxa"/>
            <w:tcBorders>
              <w:top w:val="nil"/>
              <w:left w:val="nil"/>
              <w:bottom w:val="single" w:sz="4" w:space="0" w:color="auto"/>
              <w:right w:val="single" w:sz="4" w:space="0" w:color="auto"/>
            </w:tcBorders>
            <w:shd w:val="clear" w:color="auto" w:fill="auto"/>
            <w:vAlign w:val="bottom"/>
            <w:hideMark/>
          </w:tcPr>
          <w:p w14:paraId="2906E33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84888B6" w14:textId="797F2EE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0B82CA1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A70331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D65E9E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9CC15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256B028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154D9DB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435" w:type="dxa"/>
            <w:tcBorders>
              <w:top w:val="nil"/>
              <w:left w:val="nil"/>
              <w:bottom w:val="single" w:sz="4" w:space="0" w:color="auto"/>
              <w:right w:val="single" w:sz="4" w:space="0" w:color="auto"/>
            </w:tcBorders>
            <w:shd w:val="clear" w:color="auto" w:fill="auto"/>
            <w:vAlign w:val="bottom"/>
            <w:hideMark/>
          </w:tcPr>
          <w:p w14:paraId="5DA720D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FA3788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0.00018</w:t>
            </w:r>
          </w:p>
        </w:tc>
        <w:tc>
          <w:tcPr>
            <w:tcW w:w="1580" w:type="dxa"/>
            <w:tcBorders>
              <w:top w:val="nil"/>
              <w:left w:val="nil"/>
              <w:bottom w:val="single" w:sz="4" w:space="0" w:color="auto"/>
              <w:right w:val="single" w:sz="4" w:space="0" w:color="auto"/>
            </w:tcBorders>
            <w:shd w:val="clear" w:color="auto" w:fill="auto"/>
            <w:vAlign w:val="bottom"/>
            <w:hideMark/>
          </w:tcPr>
          <w:p w14:paraId="6D5485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E9815A2" w14:textId="2A15CA4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1AEB04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38F667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F5BA19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95362C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2F00E08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4FB2876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1.54</w:t>
            </w:r>
          </w:p>
        </w:tc>
        <w:tc>
          <w:tcPr>
            <w:tcW w:w="1435" w:type="dxa"/>
            <w:tcBorders>
              <w:top w:val="nil"/>
              <w:left w:val="nil"/>
              <w:bottom w:val="single" w:sz="4" w:space="0" w:color="auto"/>
              <w:right w:val="single" w:sz="4" w:space="0" w:color="auto"/>
            </w:tcBorders>
            <w:shd w:val="clear" w:color="auto" w:fill="auto"/>
            <w:vAlign w:val="bottom"/>
            <w:hideMark/>
          </w:tcPr>
          <w:p w14:paraId="0F00D3D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DCB57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0.00308</w:t>
            </w:r>
          </w:p>
        </w:tc>
        <w:tc>
          <w:tcPr>
            <w:tcW w:w="1580" w:type="dxa"/>
            <w:tcBorders>
              <w:top w:val="nil"/>
              <w:left w:val="nil"/>
              <w:bottom w:val="single" w:sz="4" w:space="0" w:color="auto"/>
              <w:right w:val="single" w:sz="4" w:space="0" w:color="auto"/>
            </w:tcBorders>
            <w:shd w:val="clear" w:color="auto" w:fill="auto"/>
            <w:vAlign w:val="bottom"/>
            <w:hideMark/>
          </w:tcPr>
          <w:p w14:paraId="6CE1761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07C755A" w14:textId="1EFB825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0F2E8DD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5AD383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1522DB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8B14F0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Cresol/Cresylic Acid (Mixed Isomers)</w:t>
            </w:r>
          </w:p>
        </w:tc>
        <w:tc>
          <w:tcPr>
            <w:tcW w:w="1038" w:type="dxa"/>
            <w:tcBorders>
              <w:top w:val="nil"/>
              <w:left w:val="nil"/>
              <w:bottom w:val="single" w:sz="4" w:space="0" w:color="auto"/>
              <w:right w:val="single" w:sz="4" w:space="0" w:color="auto"/>
            </w:tcBorders>
            <w:shd w:val="clear" w:color="auto" w:fill="auto"/>
            <w:vAlign w:val="bottom"/>
            <w:hideMark/>
          </w:tcPr>
          <w:p w14:paraId="35318F3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1319773</w:t>
            </w:r>
          </w:p>
        </w:tc>
        <w:tc>
          <w:tcPr>
            <w:tcW w:w="1436" w:type="dxa"/>
            <w:tcBorders>
              <w:top w:val="nil"/>
              <w:left w:val="nil"/>
              <w:bottom w:val="single" w:sz="4" w:space="0" w:color="auto"/>
              <w:right w:val="single" w:sz="4" w:space="0" w:color="auto"/>
            </w:tcBorders>
            <w:shd w:val="clear" w:color="auto" w:fill="auto"/>
            <w:vAlign w:val="bottom"/>
            <w:hideMark/>
          </w:tcPr>
          <w:p w14:paraId="494F27D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0.0026825</w:t>
            </w:r>
          </w:p>
        </w:tc>
        <w:tc>
          <w:tcPr>
            <w:tcW w:w="1435" w:type="dxa"/>
            <w:tcBorders>
              <w:top w:val="nil"/>
              <w:left w:val="nil"/>
              <w:bottom w:val="single" w:sz="4" w:space="0" w:color="auto"/>
              <w:right w:val="single" w:sz="4" w:space="0" w:color="auto"/>
            </w:tcBorders>
            <w:shd w:val="clear" w:color="auto" w:fill="auto"/>
            <w:vAlign w:val="bottom"/>
            <w:hideMark/>
          </w:tcPr>
          <w:p w14:paraId="7CB913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63352EF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0.005365</w:t>
            </w:r>
          </w:p>
        </w:tc>
        <w:tc>
          <w:tcPr>
            <w:tcW w:w="1580" w:type="dxa"/>
            <w:tcBorders>
              <w:top w:val="nil"/>
              <w:left w:val="nil"/>
              <w:bottom w:val="single" w:sz="4" w:space="0" w:color="auto"/>
              <w:right w:val="single" w:sz="4" w:space="0" w:color="auto"/>
            </w:tcBorders>
            <w:shd w:val="clear" w:color="auto" w:fill="auto"/>
            <w:vAlign w:val="bottom"/>
            <w:hideMark/>
          </w:tcPr>
          <w:p w14:paraId="0A568B8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5336175" w14:textId="6A48C4E7"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cresol </w:t>
            </w:r>
            <w:r w:rsidR="00C558AF">
              <w:rPr>
                <w:rFonts w:ascii="Calibri" w:hAnsi="Calibri"/>
                <w:color w:val="000000"/>
                <w:sz w:val="18"/>
                <w:szCs w:val="18"/>
              </w:rPr>
              <w:t xml:space="preserve">EFs </w:t>
            </w:r>
            <w:r w:rsidR="003703D2" w:rsidRPr="003703D2">
              <w:rPr>
                <w:rFonts w:ascii="Calibri" w:hAnsi="Calibri"/>
                <w:color w:val="000000"/>
                <w:sz w:val="18"/>
                <w:szCs w:val="18"/>
              </w:rPr>
              <w:t>for beef test conditions, estimated emissions of meat only</w:t>
            </w:r>
          </w:p>
        </w:tc>
      </w:tr>
      <w:tr w:rsidR="003703D2" w:rsidRPr="003703D2" w14:paraId="5549B7D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80322E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B5ED68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059C8E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Dibutyl Phthalate</w:t>
            </w:r>
          </w:p>
        </w:tc>
        <w:tc>
          <w:tcPr>
            <w:tcW w:w="1038" w:type="dxa"/>
            <w:tcBorders>
              <w:top w:val="nil"/>
              <w:left w:val="nil"/>
              <w:bottom w:val="single" w:sz="4" w:space="0" w:color="auto"/>
              <w:right w:val="single" w:sz="4" w:space="0" w:color="auto"/>
            </w:tcBorders>
            <w:shd w:val="clear" w:color="auto" w:fill="auto"/>
            <w:vAlign w:val="bottom"/>
            <w:hideMark/>
          </w:tcPr>
          <w:p w14:paraId="0F7BF15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84742</w:t>
            </w:r>
          </w:p>
        </w:tc>
        <w:tc>
          <w:tcPr>
            <w:tcW w:w="1436" w:type="dxa"/>
            <w:tcBorders>
              <w:top w:val="nil"/>
              <w:left w:val="nil"/>
              <w:bottom w:val="single" w:sz="4" w:space="0" w:color="auto"/>
              <w:right w:val="single" w:sz="4" w:space="0" w:color="auto"/>
            </w:tcBorders>
            <w:shd w:val="clear" w:color="auto" w:fill="auto"/>
            <w:vAlign w:val="bottom"/>
            <w:hideMark/>
          </w:tcPr>
          <w:p w14:paraId="20E6B11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0.0010255</w:t>
            </w:r>
          </w:p>
        </w:tc>
        <w:tc>
          <w:tcPr>
            <w:tcW w:w="1435" w:type="dxa"/>
            <w:tcBorders>
              <w:top w:val="nil"/>
              <w:left w:val="nil"/>
              <w:bottom w:val="single" w:sz="4" w:space="0" w:color="auto"/>
              <w:right w:val="single" w:sz="4" w:space="0" w:color="auto"/>
            </w:tcBorders>
            <w:shd w:val="clear" w:color="auto" w:fill="auto"/>
            <w:vAlign w:val="bottom"/>
            <w:hideMark/>
          </w:tcPr>
          <w:p w14:paraId="4D2555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2C5B273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0.002051</w:t>
            </w:r>
          </w:p>
        </w:tc>
        <w:tc>
          <w:tcPr>
            <w:tcW w:w="1580" w:type="dxa"/>
            <w:tcBorders>
              <w:top w:val="nil"/>
              <w:left w:val="nil"/>
              <w:bottom w:val="single" w:sz="4" w:space="0" w:color="auto"/>
              <w:right w:val="single" w:sz="4" w:space="0" w:color="auto"/>
            </w:tcBorders>
            <w:shd w:val="clear" w:color="auto" w:fill="auto"/>
            <w:vAlign w:val="bottom"/>
            <w:hideMark/>
          </w:tcPr>
          <w:p w14:paraId="3FFD655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724AE90" w14:textId="7437A5F9"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2AEC64A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81F3BF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14CC37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8F4217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 Benzene</w:t>
            </w:r>
          </w:p>
        </w:tc>
        <w:tc>
          <w:tcPr>
            <w:tcW w:w="1038" w:type="dxa"/>
            <w:tcBorders>
              <w:top w:val="nil"/>
              <w:left w:val="nil"/>
              <w:bottom w:val="single" w:sz="4" w:space="0" w:color="auto"/>
              <w:right w:val="single" w:sz="4" w:space="0" w:color="auto"/>
            </w:tcBorders>
            <w:shd w:val="clear" w:color="auto" w:fill="auto"/>
            <w:vAlign w:val="bottom"/>
            <w:hideMark/>
          </w:tcPr>
          <w:p w14:paraId="78B4E5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100414</w:t>
            </w:r>
          </w:p>
        </w:tc>
        <w:tc>
          <w:tcPr>
            <w:tcW w:w="1436" w:type="dxa"/>
            <w:tcBorders>
              <w:top w:val="nil"/>
              <w:left w:val="nil"/>
              <w:bottom w:val="single" w:sz="4" w:space="0" w:color="auto"/>
              <w:right w:val="single" w:sz="4" w:space="0" w:color="auto"/>
            </w:tcBorders>
            <w:shd w:val="clear" w:color="auto" w:fill="auto"/>
            <w:vAlign w:val="bottom"/>
            <w:hideMark/>
          </w:tcPr>
          <w:p w14:paraId="4EE7FC3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0.026</w:t>
            </w:r>
          </w:p>
        </w:tc>
        <w:tc>
          <w:tcPr>
            <w:tcW w:w="1435" w:type="dxa"/>
            <w:tcBorders>
              <w:top w:val="nil"/>
              <w:left w:val="nil"/>
              <w:bottom w:val="single" w:sz="4" w:space="0" w:color="auto"/>
              <w:right w:val="single" w:sz="4" w:space="0" w:color="auto"/>
            </w:tcBorders>
            <w:shd w:val="clear" w:color="auto" w:fill="auto"/>
            <w:vAlign w:val="bottom"/>
            <w:hideMark/>
          </w:tcPr>
          <w:p w14:paraId="34C4AE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869B48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0.052</w:t>
            </w:r>
          </w:p>
        </w:tc>
        <w:tc>
          <w:tcPr>
            <w:tcW w:w="1580" w:type="dxa"/>
            <w:tcBorders>
              <w:top w:val="nil"/>
              <w:left w:val="nil"/>
              <w:bottom w:val="single" w:sz="4" w:space="0" w:color="auto"/>
              <w:right w:val="single" w:sz="4" w:space="0" w:color="auto"/>
            </w:tcBorders>
            <w:shd w:val="clear" w:color="auto" w:fill="auto"/>
            <w:vAlign w:val="bottom"/>
            <w:hideMark/>
          </w:tcPr>
          <w:p w14:paraId="0A40C18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14CD09F" w14:textId="64D45672"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26F1EF9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DDAB3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7FF1DD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127F93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Ethylene Dichloride</w:t>
            </w:r>
          </w:p>
        </w:tc>
        <w:tc>
          <w:tcPr>
            <w:tcW w:w="1038" w:type="dxa"/>
            <w:tcBorders>
              <w:top w:val="nil"/>
              <w:left w:val="nil"/>
              <w:bottom w:val="single" w:sz="4" w:space="0" w:color="auto"/>
              <w:right w:val="single" w:sz="4" w:space="0" w:color="auto"/>
            </w:tcBorders>
            <w:shd w:val="clear" w:color="auto" w:fill="auto"/>
            <w:vAlign w:val="bottom"/>
            <w:hideMark/>
          </w:tcPr>
          <w:p w14:paraId="2591DE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107062</w:t>
            </w:r>
          </w:p>
        </w:tc>
        <w:tc>
          <w:tcPr>
            <w:tcW w:w="1436" w:type="dxa"/>
            <w:tcBorders>
              <w:top w:val="nil"/>
              <w:left w:val="nil"/>
              <w:bottom w:val="single" w:sz="4" w:space="0" w:color="auto"/>
              <w:right w:val="single" w:sz="4" w:space="0" w:color="auto"/>
            </w:tcBorders>
            <w:shd w:val="clear" w:color="auto" w:fill="auto"/>
            <w:vAlign w:val="bottom"/>
            <w:hideMark/>
          </w:tcPr>
          <w:p w14:paraId="68183ED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0.0165</w:t>
            </w:r>
          </w:p>
        </w:tc>
        <w:tc>
          <w:tcPr>
            <w:tcW w:w="1435" w:type="dxa"/>
            <w:tcBorders>
              <w:top w:val="nil"/>
              <w:left w:val="nil"/>
              <w:bottom w:val="single" w:sz="4" w:space="0" w:color="auto"/>
              <w:right w:val="single" w:sz="4" w:space="0" w:color="auto"/>
            </w:tcBorders>
            <w:shd w:val="clear" w:color="auto" w:fill="auto"/>
            <w:vAlign w:val="bottom"/>
            <w:hideMark/>
          </w:tcPr>
          <w:p w14:paraId="052F3CC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03AADF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0.033</w:t>
            </w:r>
          </w:p>
        </w:tc>
        <w:tc>
          <w:tcPr>
            <w:tcW w:w="1580" w:type="dxa"/>
            <w:tcBorders>
              <w:top w:val="nil"/>
              <w:left w:val="nil"/>
              <w:bottom w:val="single" w:sz="4" w:space="0" w:color="auto"/>
              <w:right w:val="single" w:sz="4" w:space="0" w:color="auto"/>
            </w:tcBorders>
            <w:shd w:val="clear" w:color="auto" w:fill="auto"/>
            <w:vAlign w:val="bottom"/>
            <w:hideMark/>
          </w:tcPr>
          <w:p w14:paraId="66311E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57CFC91" w14:textId="01F5E223"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5735E3F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A812E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8D16DE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57269C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21509A8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2C44554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1.28</w:t>
            </w:r>
          </w:p>
        </w:tc>
        <w:tc>
          <w:tcPr>
            <w:tcW w:w="1435" w:type="dxa"/>
            <w:tcBorders>
              <w:top w:val="nil"/>
              <w:left w:val="nil"/>
              <w:bottom w:val="single" w:sz="4" w:space="0" w:color="auto"/>
              <w:right w:val="single" w:sz="4" w:space="0" w:color="auto"/>
            </w:tcBorders>
            <w:shd w:val="clear" w:color="auto" w:fill="auto"/>
            <w:vAlign w:val="bottom"/>
            <w:hideMark/>
          </w:tcPr>
          <w:p w14:paraId="5489504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2D97D7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0.00256</w:t>
            </w:r>
          </w:p>
        </w:tc>
        <w:tc>
          <w:tcPr>
            <w:tcW w:w="1580" w:type="dxa"/>
            <w:tcBorders>
              <w:top w:val="nil"/>
              <w:left w:val="nil"/>
              <w:bottom w:val="single" w:sz="4" w:space="0" w:color="auto"/>
              <w:right w:val="single" w:sz="4" w:space="0" w:color="auto"/>
            </w:tcBorders>
            <w:shd w:val="clear" w:color="auto" w:fill="auto"/>
            <w:vAlign w:val="bottom"/>
            <w:hideMark/>
          </w:tcPr>
          <w:p w14:paraId="5CAE6D7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AAA02B0" w14:textId="6CF550A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07FFD02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77664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49A983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9CD5BB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1643E24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454DA2F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1.17</w:t>
            </w:r>
          </w:p>
        </w:tc>
        <w:tc>
          <w:tcPr>
            <w:tcW w:w="1435" w:type="dxa"/>
            <w:tcBorders>
              <w:top w:val="nil"/>
              <w:left w:val="nil"/>
              <w:bottom w:val="single" w:sz="4" w:space="0" w:color="auto"/>
              <w:right w:val="single" w:sz="4" w:space="0" w:color="auto"/>
            </w:tcBorders>
            <w:shd w:val="clear" w:color="auto" w:fill="auto"/>
            <w:vAlign w:val="bottom"/>
            <w:hideMark/>
          </w:tcPr>
          <w:p w14:paraId="4E72261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C2C0EF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0.00234</w:t>
            </w:r>
          </w:p>
        </w:tc>
        <w:tc>
          <w:tcPr>
            <w:tcW w:w="1580" w:type="dxa"/>
            <w:tcBorders>
              <w:top w:val="nil"/>
              <w:left w:val="nil"/>
              <w:bottom w:val="single" w:sz="4" w:space="0" w:color="auto"/>
              <w:right w:val="single" w:sz="4" w:space="0" w:color="auto"/>
            </w:tcBorders>
            <w:shd w:val="clear" w:color="auto" w:fill="auto"/>
            <w:vAlign w:val="bottom"/>
            <w:hideMark/>
          </w:tcPr>
          <w:p w14:paraId="114695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BD7FC88" w14:textId="55D5C82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7DF3307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BE19E2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97DB95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73B9FF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Formaldehyde</w:t>
            </w:r>
          </w:p>
        </w:tc>
        <w:tc>
          <w:tcPr>
            <w:tcW w:w="1038" w:type="dxa"/>
            <w:tcBorders>
              <w:top w:val="nil"/>
              <w:left w:val="nil"/>
              <w:bottom w:val="single" w:sz="4" w:space="0" w:color="auto"/>
              <w:right w:val="single" w:sz="4" w:space="0" w:color="auto"/>
            </w:tcBorders>
            <w:shd w:val="clear" w:color="auto" w:fill="auto"/>
            <w:vAlign w:val="bottom"/>
            <w:hideMark/>
          </w:tcPr>
          <w:p w14:paraId="15746F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50000</w:t>
            </w:r>
          </w:p>
        </w:tc>
        <w:tc>
          <w:tcPr>
            <w:tcW w:w="1436" w:type="dxa"/>
            <w:tcBorders>
              <w:top w:val="nil"/>
              <w:left w:val="nil"/>
              <w:bottom w:val="single" w:sz="4" w:space="0" w:color="auto"/>
              <w:right w:val="single" w:sz="4" w:space="0" w:color="auto"/>
            </w:tcBorders>
            <w:shd w:val="clear" w:color="auto" w:fill="auto"/>
            <w:vAlign w:val="bottom"/>
            <w:hideMark/>
          </w:tcPr>
          <w:p w14:paraId="2ED4C83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0.337</w:t>
            </w:r>
          </w:p>
        </w:tc>
        <w:tc>
          <w:tcPr>
            <w:tcW w:w="1435" w:type="dxa"/>
            <w:tcBorders>
              <w:top w:val="nil"/>
              <w:left w:val="nil"/>
              <w:bottom w:val="single" w:sz="4" w:space="0" w:color="auto"/>
              <w:right w:val="single" w:sz="4" w:space="0" w:color="auto"/>
            </w:tcBorders>
            <w:shd w:val="clear" w:color="auto" w:fill="auto"/>
            <w:vAlign w:val="bottom"/>
            <w:hideMark/>
          </w:tcPr>
          <w:p w14:paraId="3410FFC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0B31586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0.674</w:t>
            </w:r>
          </w:p>
        </w:tc>
        <w:tc>
          <w:tcPr>
            <w:tcW w:w="1580" w:type="dxa"/>
            <w:tcBorders>
              <w:top w:val="nil"/>
              <w:left w:val="nil"/>
              <w:bottom w:val="single" w:sz="4" w:space="0" w:color="auto"/>
              <w:right w:val="single" w:sz="4" w:space="0" w:color="auto"/>
            </w:tcBorders>
            <w:shd w:val="clear" w:color="auto" w:fill="auto"/>
            <w:vAlign w:val="bottom"/>
            <w:hideMark/>
          </w:tcPr>
          <w:p w14:paraId="7F1A0C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5711303" w14:textId="4C2551B0"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16D4301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597C91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B0A01C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9F2C5FF"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61A2A2E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3750348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w:t>
            </w:r>
          </w:p>
        </w:tc>
        <w:tc>
          <w:tcPr>
            <w:tcW w:w="1435" w:type="dxa"/>
            <w:tcBorders>
              <w:top w:val="nil"/>
              <w:left w:val="nil"/>
              <w:bottom w:val="single" w:sz="4" w:space="0" w:color="auto"/>
              <w:right w:val="single" w:sz="4" w:space="0" w:color="auto"/>
            </w:tcBorders>
            <w:shd w:val="clear" w:color="auto" w:fill="auto"/>
            <w:vAlign w:val="bottom"/>
            <w:hideMark/>
          </w:tcPr>
          <w:p w14:paraId="1AFC43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AB9A6D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w:t>
            </w:r>
          </w:p>
        </w:tc>
        <w:tc>
          <w:tcPr>
            <w:tcW w:w="1580" w:type="dxa"/>
            <w:tcBorders>
              <w:top w:val="nil"/>
              <w:left w:val="nil"/>
              <w:bottom w:val="single" w:sz="4" w:space="0" w:color="auto"/>
              <w:right w:val="single" w:sz="4" w:space="0" w:color="auto"/>
            </w:tcBorders>
            <w:shd w:val="clear" w:color="auto" w:fill="auto"/>
            <w:vAlign w:val="bottom"/>
            <w:hideMark/>
          </w:tcPr>
          <w:p w14:paraId="1F42355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A04022C" w14:textId="4FF8ACE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33F95EB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545E7F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E0504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975CA4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46DDEEF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4B26610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14.8</w:t>
            </w:r>
          </w:p>
        </w:tc>
        <w:tc>
          <w:tcPr>
            <w:tcW w:w="1435" w:type="dxa"/>
            <w:tcBorders>
              <w:top w:val="nil"/>
              <w:left w:val="nil"/>
              <w:bottom w:val="single" w:sz="4" w:space="0" w:color="auto"/>
              <w:right w:val="single" w:sz="4" w:space="0" w:color="auto"/>
            </w:tcBorders>
            <w:shd w:val="clear" w:color="auto" w:fill="auto"/>
            <w:vAlign w:val="bottom"/>
            <w:hideMark/>
          </w:tcPr>
          <w:p w14:paraId="1A6488A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DDB635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0.0296</w:t>
            </w:r>
          </w:p>
        </w:tc>
        <w:tc>
          <w:tcPr>
            <w:tcW w:w="1580" w:type="dxa"/>
            <w:tcBorders>
              <w:top w:val="nil"/>
              <w:left w:val="nil"/>
              <w:bottom w:val="single" w:sz="4" w:space="0" w:color="auto"/>
              <w:right w:val="single" w:sz="4" w:space="0" w:color="auto"/>
            </w:tcBorders>
            <w:shd w:val="clear" w:color="auto" w:fill="auto"/>
            <w:vAlign w:val="bottom"/>
            <w:hideMark/>
          </w:tcPr>
          <w:p w14:paraId="047E869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4FE89CE" w14:textId="58EC417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0BF3B43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0B3FCE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3FB1DD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3B574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03391C0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40F5A5F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5.31</w:t>
            </w:r>
          </w:p>
        </w:tc>
        <w:tc>
          <w:tcPr>
            <w:tcW w:w="1435" w:type="dxa"/>
            <w:tcBorders>
              <w:top w:val="nil"/>
              <w:left w:val="nil"/>
              <w:bottom w:val="single" w:sz="4" w:space="0" w:color="auto"/>
              <w:right w:val="single" w:sz="4" w:space="0" w:color="auto"/>
            </w:tcBorders>
            <w:shd w:val="clear" w:color="auto" w:fill="auto"/>
            <w:vAlign w:val="bottom"/>
            <w:hideMark/>
          </w:tcPr>
          <w:p w14:paraId="2AEC5C9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8A8147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0.01062</w:t>
            </w:r>
          </w:p>
        </w:tc>
        <w:tc>
          <w:tcPr>
            <w:tcW w:w="1580" w:type="dxa"/>
            <w:tcBorders>
              <w:top w:val="nil"/>
              <w:left w:val="nil"/>
              <w:bottom w:val="single" w:sz="4" w:space="0" w:color="auto"/>
              <w:right w:val="single" w:sz="4" w:space="0" w:color="auto"/>
            </w:tcBorders>
            <w:shd w:val="clear" w:color="auto" w:fill="auto"/>
            <w:vAlign w:val="bottom"/>
            <w:hideMark/>
          </w:tcPr>
          <w:p w14:paraId="732537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5C46F6E" w14:textId="6EA3233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3BDEC35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547E9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7882E1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E5CB8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Phenol</w:t>
            </w:r>
          </w:p>
        </w:tc>
        <w:tc>
          <w:tcPr>
            <w:tcW w:w="1038" w:type="dxa"/>
            <w:tcBorders>
              <w:top w:val="nil"/>
              <w:left w:val="nil"/>
              <w:bottom w:val="single" w:sz="4" w:space="0" w:color="auto"/>
              <w:right w:val="single" w:sz="4" w:space="0" w:color="auto"/>
            </w:tcBorders>
            <w:shd w:val="clear" w:color="auto" w:fill="auto"/>
            <w:vAlign w:val="bottom"/>
            <w:hideMark/>
          </w:tcPr>
          <w:p w14:paraId="1617C95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108952</w:t>
            </w:r>
          </w:p>
        </w:tc>
        <w:tc>
          <w:tcPr>
            <w:tcW w:w="1436" w:type="dxa"/>
            <w:tcBorders>
              <w:top w:val="nil"/>
              <w:left w:val="nil"/>
              <w:bottom w:val="single" w:sz="4" w:space="0" w:color="auto"/>
              <w:right w:val="single" w:sz="4" w:space="0" w:color="auto"/>
            </w:tcBorders>
            <w:shd w:val="clear" w:color="auto" w:fill="auto"/>
            <w:vAlign w:val="bottom"/>
            <w:hideMark/>
          </w:tcPr>
          <w:p w14:paraId="299457F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0.01605</w:t>
            </w:r>
          </w:p>
        </w:tc>
        <w:tc>
          <w:tcPr>
            <w:tcW w:w="1435" w:type="dxa"/>
            <w:tcBorders>
              <w:top w:val="nil"/>
              <w:left w:val="nil"/>
              <w:bottom w:val="single" w:sz="4" w:space="0" w:color="auto"/>
              <w:right w:val="single" w:sz="4" w:space="0" w:color="auto"/>
            </w:tcBorders>
            <w:shd w:val="clear" w:color="auto" w:fill="auto"/>
            <w:vAlign w:val="bottom"/>
            <w:hideMark/>
          </w:tcPr>
          <w:p w14:paraId="3AFE6E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DE7B5B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0.0321</w:t>
            </w:r>
          </w:p>
        </w:tc>
        <w:tc>
          <w:tcPr>
            <w:tcW w:w="1580" w:type="dxa"/>
            <w:tcBorders>
              <w:top w:val="nil"/>
              <w:left w:val="nil"/>
              <w:bottom w:val="single" w:sz="4" w:space="0" w:color="auto"/>
              <w:right w:val="single" w:sz="4" w:space="0" w:color="auto"/>
            </w:tcBorders>
            <w:shd w:val="clear" w:color="auto" w:fill="auto"/>
            <w:vAlign w:val="bottom"/>
            <w:hideMark/>
          </w:tcPr>
          <w:p w14:paraId="4D32038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2BEC6D6" w14:textId="10DA27E1"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3-3; Average of beef test conditions, estimated emissions of meat only</w:t>
            </w:r>
          </w:p>
        </w:tc>
      </w:tr>
      <w:tr w:rsidR="003703D2" w:rsidRPr="003703D2" w14:paraId="33198CA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BF8413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DEA8A5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9C9D74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Propionaldehyde</w:t>
            </w:r>
          </w:p>
        </w:tc>
        <w:tc>
          <w:tcPr>
            <w:tcW w:w="1038" w:type="dxa"/>
            <w:tcBorders>
              <w:top w:val="nil"/>
              <w:left w:val="nil"/>
              <w:bottom w:val="single" w:sz="4" w:space="0" w:color="auto"/>
              <w:right w:val="single" w:sz="4" w:space="0" w:color="auto"/>
            </w:tcBorders>
            <w:shd w:val="clear" w:color="auto" w:fill="auto"/>
            <w:vAlign w:val="bottom"/>
            <w:hideMark/>
          </w:tcPr>
          <w:p w14:paraId="6F5507C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123386</w:t>
            </w:r>
          </w:p>
        </w:tc>
        <w:tc>
          <w:tcPr>
            <w:tcW w:w="1436" w:type="dxa"/>
            <w:tcBorders>
              <w:top w:val="nil"/>
              <w:left w:val="nil"/>
              <w:bottom w:val="single" w:sz="4" w:space="0" w:color="auto"/>
              <w:right w:val="single" w:sz="4" w:space="0" w:color="auto"/>
            </w:tcBorders>
            <w:shd w:val="clear" w:color="auto" w:fill="auto"/>
            <w:vAlign w:val="bottom"/>
            <w:hideMark/>
          </w:tcPr>
          <w:p w14:paraId="2C1730B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0.0675</w:t>
            </w:r>
          </w:p>
        </w:tc>
        <w:tc>
          <w:tcPr>
            <w:tcW w:w="1435" w:type="dxa"/>
            <w:tcBorders>
              <w:top w:val="nil"/>
              <w:left w:val="nil"/>
              <w:bottom w:val="single" w:sz="4" w:space="0" w:color="auto"/>
              <w:right w:val="single" w:sz="4" w:space="0" w:color="auto"/>
            </w:tcBorders>
            <w:shd w:val="clear" w:color="auto" w:fill="auto"/>
            <w:vAlign w:val="bottom"/>
            <w:hideMark/>
          </w:tcPr>
          <w:p w14:paraId="10B56A0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1AB0435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0.135</w:t>
            </w:r>
          </w:p>
        </w:tc>
        <w:tc>
          <w:tcPr>
            <w:tcW w:w="1580" w:type="dxa"/>
            <w:tcBorders>
              <w:top w:val="nil"/>
              <w:left w:val="nil"/>
              <w:bottom w:val="single" w:sz="4" w:space="0" w:color="auto"/>
              <w:right w:val="single" w:sz="4" w:space="0" w:color="auto"/>
            </w:tcBorders>
            <w:shd w:val="clear" w:color="auto" w:fill="auto"/>
            <w:vAlign w:val="bottom"/>
            <w:hideMark/>
          </w:tcPr>
          <w:p w14:paraId="7714231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A92216F" w14:textId="4568654D"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3-4; Average of beef test conditions, estimated emissions of meat only</w:t>
            </w:r>
          </w:p>
        </w:tc>
      </w:tr>
      <w:tr w:rsidR="003703D2" w:rsidRPr="003703D2" w14:paraId="5C5AC80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635704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B223C6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B74DE3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7D7DBBD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5B9D366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1.56</w:t>
            </w:r>
          </w:p>
        </w:tc>
        <w:tc>
          <w:tcPr>
            <w:tcW w:w="1435" w:type="dxa"/>
            <w:tcBorders>
              <w:top w:val="nil"/>
              <w:left w:val="nil"/>
              <w:bottom w:val="single" w:sz="4" w:space="0" w:color="auto"/>
              <w:right w:val="single" w:sz="4" w:space="0" w:color="auto"/>
            </w:tcBorders>
            <w:shd w:val="clear" w:color="auto" w:fill="auto"/>
            <w:vAlign w:val="bottom"/>
            <w:hideMark/>
          </w:tcPr>
          <w:p w14:paraId="393CBF8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A8D253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0.00312</w:t>
            </w:r>
          </w:p>
        </w:tc>
        <w:tc>
          <w:tcPr>
            <w:tcW w:w="1580" w:type="dxa"/>
            <w:tcBorders>
              <w:top w:val="nil"/>
              <w:left w:val="nil"/>
              <w:bottom w:val="single" w:sz="4" w:space="0" w:color="auto"/>
              <w:right w:val="single" w:sz="4" w:space="0" w:color="auto"/>
            </w:tcBorders>
            <w:shd w:val="clear" w:color="auto" w:fill="auto"/>
            <w:vAlign w:val="bottom"/>
            <w:hideMark/>
          </w:tcPr>
          <w:p w14:paraId="43D89FA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871446C" w14:textId="2560281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6F71774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1B800B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AFF6BD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3D8829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Styrene</w:t>
            </w:r>
          </w:p>
        </w:tc>
        <w:tc>
          <w:tcPr>
            <w:tcW w:w="1038" w:type="dxa"/>
            <w:tcBorders>
              <w:top w:val="nil"/>
              <w:left w:val="nil"/>
              <w:bottom w:val="single" w:sz="4" w:space="0" w:color="auto"/>
              <w:right w:val="single" w:sz="4" w:space="0" w:color="auto"/>
            </w:tcBorders>
            <w:shd w:val="clear" w:color="auto" w:fill="auto"/>
            <w:vAlign w:val="bottom"/>
            <w:hideMark/>
          </w:tcPr>
          <w:p w14:paraId="441624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100425</w:t>
            </w:r>
          </w:p>
        </w:tc>
        <w:tc>
          <w:tcPr>
            <w:tcW w:w="1436" w:type="dxa"/>
            <w:tcBorders>
              <w:top w:val="nil"/>
              <w:left w:val="nil"/>
              <w:bottom w:val="single" w:sz="4" w:space="0" w:color="auto"/>
              <w:right w:val="single" w:sz="4" w:space="0" w:color="auto"/>
            </w:tcBorders>
            <w:shd w:val="clear" w:color="auto" w:fill="auto"/>
            <w:vAlign w:val="bottom"/>
            <w:hideMark/>
          </w:tcPr>
          <w:p w14:paraId="20731BF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0.151</w:t>
            </w:r>
          </w:p>
        </w:tc>
        <w:tc>
          <w:tcPr>
            <w:tcW w:w="1435" w:type="dxa"/>
            <w:tcBorders>
              <w:top w:val="nil"/>
              <w:left w:val="nil"/>
              <w:bottom w:val="single" w:sz="4" w:space="0" w:color="auto"/>
              <w:right w:val="single" w:sz="4" w:space="0" w:color="auto"/>
            </w:tcBorders>
            <w:shd w:val="clear" w:color="auto" w:fill="auto"/>
            <w:vAlign w:val="bottom"/>
            <w:hideMark/>
          </w:tcPr>
          <w:p w14:paraId="7B0385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512B2BB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0.302</w:t>
            </w:r>
          </w:p>
        </w:tc>
        <w:tc>
          <w:tcPr>
            <w:tcW w:w="1580" w:type="dxa"/>
            <w:tcBorders>
              <w:top w:val="nil"/>
              <w:left w:val="nil"/>
              <w:bottom w:val="single" w:sz="4" w:space="0" w:color="auto"/>
              <w:right w:val="single" w:sz="4" w:space="0" w:color="auto"/>
            </w:tcBorders>
            <w:shd w:val="clear" w:color="auto" w:fill="auto"/>
            <w:vAlign w:val="bottom"/>
            <w:hideMark/>
          </w:tcPr>
          <w:p w14:paraId="0039C40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3214C1B" w14:textId="00F9E1F1"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030D174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EFAEF3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BB7B87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22CA2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Toluene</w:t>
            </w:r>
          </w:p>
        </w:tc>
        <w:tc>
          <w:tcPr>
            <w:tcW w:w="1038" w:type="dxa"/>
            <w:tcBorders>
              <w:top w:val="nil"/>
              <w:left w:val="nil"/>
              <w:bottom w:val="single" w:sz="4" w:space="0" w:color="auto"/>
              <w:right w:val="single" w:sz="4" w:space="0" w:color="auto"/>
            </w:tcBorders>
            <w:shd w:val="clear" w:color="auto" w:fill="auto"/>
            <w:vAlign w:val="bottom"/>
            <w:hideMark/>
          </w:tcPr>
          <w:p w14:paraId="4573DF1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108883</w:t>
            </w:r>
          </w:p>
        </w:tc>
        <w:tc>
          <w:tcPr>
            <w:tcW w:w="1436" w:type="dxa"/>
            <w:tcBorders>
              <w:top w:val="nil"/>
              <w:left w:val="nil"/>
              <w:bottom w:val="single" w:sz="4" w:space="0" w:color="auto"/>
              <w:right w:val="single" w:sz="4" w:space="0" w:color="auto"/>
            </w:tcBorders>
            <w:shd w:val="clear" w:color="auto" w:fill="auto"/>
            <w:vAlign w:val="bottom"/>
            <w:hideMark/>
          </w:tcPr>
          <w:p w14:paraId="0942C35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0.1535</w:t>
            </w:r>
          </w:p>
        </w:tc>
        <w:tc>
          <w:tcPr>
            <w:tcW w:w="1435" w:type="dxa"/>
            <w:tcBorders>
              <w:top w:val="nil"/>
              <w:left w:val="nil"/>
              <w:bottom w:val="single" w:sz="4" w:space="0" w:color="auto"/>
              <w:right w:val="single" w:sz="4" w:space="0" w:color="auto"/>
            </w:tcBorders>
            <w:shd w:val="clear" w:color="auto" w:fill="auto"/>
            <w:vAlign w:val="bottom"/>
            <w:hideMark/>
          </w:tcPr>
          <w:p w14:paraId="614C7A6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4DFFC7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0.307</w:t>
            </w:r>
          </w:p>
        </w:tc>
        <w:tc>
          <w:tcPr>
            <w:tcW w:w="1580" w:type="dxa"/>
            <w:tcBorders>
              <w:top w:val="nil"/>
              <w:left w:val="nil"/>
              <w:bottom w:val="single" w:sz="4" w:space="0" w:color="auto"/>
              <w:right w:val="single" w:sz="4" w:space="0" w:color="auto"/>
            </w:tcBorders>
            <w:shd w:val="clear" w:color="auto" w:fill="auto"/>
            <w:vAlign w:val="bottom"/>
            <w:hideMark/>
          </w:tcPr>
          <w:p w14:paraId="689B71D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E6C1276" w14:textId="5912F4BB"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Table 3-1; Average of beef test conditions, estimated emissions of meat only</w:t>
            </w:r>
          </w:p>
        </w:tc>
      </w:tr>
      <w:tr w:rsidR="003703D2" w:rsidRPr="003703D2" w14:paraId="628EAB1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842D38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6BA195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C6A348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216D314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7508204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39.12</w:t>
            </w:r>
          </w:p>
        </w:tc>
        <w:tc>
          <w:tcPr>
            <w:tcW w:w="1435" w:type="dxa"/>
            <w:tcBorders>
              <w:top w:val="nil"/>
              <w:left w:val="nil"/>
              <w:bottom w:val="single" w:sz="4" w:space="0" w:color="auto"/>
              <w:right w:val="single" w:sz="4" w:space="0" w:color="auto"/>
            </w:tcBorders>
            <w:shd w:val="clear" w:color="auto" w:fill="auto"/>
            <w:vAlign w:val="bottom"/>
            <w:hideMark/>
          </w:tcPr>
          <w:p w14:paraId="53CBE3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FE70BE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0.07824</w:t>
            </w:r>
          </w:p>
        </w:tc>
        <w:tc>
          <w:tcPr>
            <w:tcW w:w="1580" w:type="dxa"/>
            <w:tcBorders>
              <w:top w:val="nil"/>
              <w:left w:val="nil"/>
              <w:bottom w:val="single" w:sz="4" w:space="0" w:color="auto"/>
              <w:right w:val="single" w:sz="4" w:space="0" w:color="auto"/>
            </w:tcBorders>
            <w:shd w:val="clear" w:color="auto" w:fill="auto"/>
            <w:vAlign w:val="bottom"/>
            <w:hideMark/>
          </w:tcPr>
          <w:p w14:paraId="6DC11E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4AB815E" w14:textId="6AF5916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Steak under-char </w:t>
            </w:r>
            <w:r w:rsidR="00C558AF">
              <w:rPr>
                <w:rFonts w:ascii="Calibri" w:hAnsi="Calibri"/>
                <w:color w:val="000000"/>
                <w:sz w:val="18"/>
                <w:szCs w:val="18"/>
              </w:rPr>
              <w:t>EFs</w:t>
            </w:r>
          </w:p>
        </w:tc>
      </w:tr>
      <w:tr w:rsidR="003703D2" w:rsidRPr="003703D2" w14:paraId="305B3EB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647920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BA51F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0E648E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Xylenes (Mixed Isomers)</w:t>
            </w:r>
          </w:p>
        </w:tc>
        <w:tc>
          <w:tcPr>
            <w:tcW w:w="1038" w:type="dxa"/>
            <w:tcBorders>
              <w:top w:val="nil"/>
              <w:left w:val="nil"/>
              <w:bottom w:val="single" w:sz="4" w:space="0" w:color="auto"/>
              <w:right w:val="single" w:sz="4" w:space="0" w:color="auto"/>
            </w:tcBorders>
            <w:shd w:val="clear" w:color="auto" w:fill="auto"/>
            <w:vAlign w:val="bottom"/>
            <w:hideMark/>
          </w:tcPr>
          <w:p w14:paraId="2D87317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1330207</w:t>
            </w:r>
          </w:p>
        </w:tc>
        <w:tc>
          <w:tcPr>
            <w:tcW w:w="1436" w:type="dxa"/>
            <w:tcBorders>
              <w:top w:val="nil"/>
              <w:left w:val="nil"/>
              <w:bottom w:val="single" w:sz="4" w:space="0" w:color="auto"/>
              <w:right w:val="single" w:sz="4" w:space="0" w:color="auto"/>
            </w:tcBorders>
            <w:shd w:val="clear" w:color="auto" w:fill="auto"/>
            <w:vAlign w:val="bottom"/>
            <w:hideMark/>
          </w:tcPr>
          <w:p w14:paraId="3681658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0.045</w:t>
            </w:r>
          </w:p>
        </w:tc>
        <w:tc>
          <w:tcPr>
            <w:tcW w:w="1435" w:type="dxa"/>
            <w:tcBorders>
              <w:top w:val="nil"/>
              <w:left w:val="nil"/>
              <w:bottom w:val="single" w:sz="4" w:space="0" w:color="auto"/>
              <w:right w:val="single" w:sz="4" w:space="0" w:color="auto"/>
            </w:tcBorders>
            <w:shd w:val="clear" w:color="auto" w:fill="auto"/>
            <w:vAlign w:val="bottom"/>
            <w:hideMark/>
          </w:tcPr>
          <w:p w14:paraId="1D2057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g/kg</w:t>
            </w:r>
          </w:p>
        </w:tc>
        <w:tc>
          <w:tcPr>
            <w:tcW w:w="1437" w:type="dxa"/>
            <w:tcBorders>
              <w:top w:val="nil"/>
              <w:left w:val="nil"/>
              <w:bottom w:val="single" w:sz="4" w:space="0" w:color="auto"/>
              <w:right w:val="single" w:sz="4" w:space="0" w:color="auto"/>
            </w:tcBorders>
            <w:shd w:val="clear" w:color="auto" w:fill="auto"/>
            <w:vAlign w:val="bottom"/>
            <w:hideMark/>
          </w:tcPr>
          <w:p w14:paraId="7CBBBFE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0.09</w:t>
            </w:r>
          </w:p>
        </w:tc>
        <w:tc>
          <w:tcPr>
            <w:tcW w:w="1580" w:type="dxa"/>
            <w:tcBorders>
              <w:top w:val="nil"/>
              <w:left w:val="nil"/>
              <w:bottom w:val="single" w:sz="4" w:space="0" w:color="auto"/>
              <w:right w:val="single" w:sz="4" w:space="0" w:color="auto"/>
            </w:tcBorders>
            <w:shd w:val="clear" w:color="auto" w:fill="auto"/>
            <w:vAlign w:val="bottom"/>
            <w:hideMark/>
          </w:tcPr>
          <w:p w14:paraId="49BE6A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189D67" w14:textId="0843751E" w:rsidR="003703D2" w:rsidRPr="003703D2" w:rsidRDefault="00AD45FE"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6</w:t>
            </w:r>
            <w:r w:rsidR="003703D2" w:rsidRPr="003703D2">
              <w:rPr>
                <w:rFonts w:ascii="Calibri" w:hAnsi="Calibri"/>
                <w:color w:val="000000"/>
                <w:sz w:val="18"/>
                <w:szCs w:val="18"/>
              </w:rPr>
              <w:t xml:space="preserve">; Table 3-3; Sum of xylene </w:t>
            </w:r>
            <w:r w:rsidR="00C558AF">
              <w:rPr>
                <w:rFonts w:ascii="Calibri" w:hAnsi="Calibri"/>
                <w:color w:val="000000"/>
                <w:sz w:val="18"/>
                <w:szCs w:val="18"/>
              </w:rPr>
              <w:t xml:space="preserve">EFs </w:t>
            </w:r>
            <w:r w:rsidR="003703D2" w:rsidRPr="003703D2">
              <w:rPr>
                <w:rFonts w:ascii="Calibri" w:hAnsi="Calibri"/>
                <w:color w:val="000000"/>
                <w:sz w:val="18"/>
                <w:szCs w:val="18"/>
              </w:rPr>
              <w:t>for beef test conditions, estimated emissions of meat only</w:t>
            </w:r>
          </w:p>
        </w:tc>
      </w:tr>
      <w:tr w:rsidR="003703D2" w:rsidRPr="003703D2" w14:paraId="6A17AF75" w14:textId="77777777" w:rsidTr="007241A8">
        <w:trPr>
          <w:trHeight w:val="144"/>
        </w:trPr>
        <w:tc>
          <w:tcPr>
            <w:tcW w:w="1209" w:type="dxa"/>
            <w:vMerge w:val="restart"/>
            <w:tcBorders>
              <w:top w:val="nil"/>
              <w:left w:val="single" w:sz="4" w:space="0" w:color="auto"/>
              <w:bottom w:val="single" w:sz="4" w:space="0" w:color="auto"/>
              <w:right w:val="single" w:sz="4" w:space="0" w:color="auto"/>
            </w:tcBorders>
            <w:shd w:val="clear" w:color="auto" w:fill="auto"/>
            <w:vAlign w:val="center"/>
            <w:hideMark/>
          </w:tcPr>
          <w:p w14:paraId="37814167"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Flat Griddles</w:t>
            </w: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74B6E73A"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Steak</w:t>
            </w:r>
          </w:p>
        </w:tc>
        <w:tc>
          <w:tcPr>
            <w:tcW w:w="2014" w:type="dxa"/>
            <w:tcBorders>
              <w:top w:val="nil"/>
              <w:left w:val="nil"/>
              <w:bottom w:val="single" w:sz="4" w:space="0" w:color="auto"/>
              <w:right w:val="single" w:sz="4" w:space="0" w:color="auto"/>
            </w:tcBorders>
            <w:shd w:val="clear" w:color="auto" w:fill="auto"/>
            <w:vAlign w:val="bottom"/>
            <w:hideMark/>
          </w:tcPr>
          <w:p w14:paraId="27D1A1F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303F715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0CEC3D6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5DFC32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F214E1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2BBDBE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3179BA" w14:textId="1F147C7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1D113CD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9B3020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360CCC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39D0E7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7B41B89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235330E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0.16</w:t>
            </w:r>
          </w:p>
        </w:tc>
        <w:tc>
          <w:tcPr>
            <w:tcW w:w="1435" w:type="dxa"/>
            <w:tcBorders>
              <w:top w:val="nil"/>
              <w:left w:val="nil"/>
              <w:bottom w:val="single" w:sz="4" w:space="0" w:color="auto"/>
              <w:right w:val="single" w:sz="4" w:space="0" w:color="auto"/>
            </w:tcBorders>
            <w:shd w:val="clear" w:color="auto" w:fill="auto"/>
            <w:vAlign w:val="bottom"/>
            <w:hideMark/>
          </w:tcPr>
          <w:p w14:paraId="4987E2A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D0F57F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0.00032</w:t>
            </w:r>
          </w:p>
        </w:tc>
        <w:tc>
          <w:tcPr>
            <w:tcW w:w="1580" w:type="dxa"/>
            <w:tcBorders>
              <w:top w:val="nil"/>
              <w:left w:val="nil"/>
              <w:bottom w:val="single" w:sz="4" w:space="0" w:color="auto"/>
              <w:right w:val="single" w:sz="4" w:space="0" w:color="auto"/>
            </w:tcBorders>
            <w:shd w:val="clear" w:color="auto" w:fill="auto"/>
            <w:vAlign w:val="bottom"/>
            <w:hideMark/>
          </w:tcPr>
          <w:p w14:paraId="50AD9DA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F8504AD" w14:textId="701D694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3CBA823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9589FD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7F98FE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C11F6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383A6E1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349E1E3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30FA87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63CE49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391B354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3D6A666" w14:textId="048A2A9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695ECE1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A21D4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EF4CE6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09FB6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3A38F2E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35CB048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w:t>
            </w:r>
          </w:p>
        </w:tc>
        <w:tc>
          <w:tcPr>
            <w:tcW w:w="1435" w:type="dxa"/>
            <w:tcBorders>
              <w:top w:val="nil"/>
              <w:left w:val="nil"/>
              <w:bottom w:val="single" w:sz="4" w:space="0" w:color="auto"/>
              <w:right w:val="single" w:sz="4" w:space="0" w:color="auto"/>
            </w:tcBorders>
            <w:shd w:val="clear" w:color="auto" w:fill="auto"/>
            <w:vAlign w:val="bottom"/>
            <w:hideMark/>
          </w:tcPr>
          <w:p w14:paraId="487A42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543F83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0.00014</w:t>
            </w:r>
          </w:p>
        </w:tc>
        <w:tc>
          <w:tcPr>
            <w:tcW w:w="1580" w:type="dxa"/>
            <w:tcBorders>
              <w:top w:val="nil"/>
              <w:left w:val="nil"/>
              <w:bottom w:val="single" w:sz="4" w:space="0" w:color="auto"/>
              <w:right w:val="single" w:sz="4" w:space="0" w:color="auto"/>
            </w:tcBorders>
            <w:shd w:val="clear" w:color="auto" w:fill="auto"/>
            <w:vAlign w:val="bottom"/>
            <w:hideMark/>
          </w:tcPr>
          <w:p w14:paraId="6B95F82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35D9D0C" w14:textId="1452CF3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2EF35E8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51453F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7E70DB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606FD2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352B88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6218F3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724EB7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0D604C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3D83030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617826C" w14:textId="2D0E888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6F4A452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7D123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E31A1C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180D2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02BE9F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65F0A95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5C9DBDA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A80DBD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2C7DFDA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879AF62" w14:textId="129A241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49821CB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F4AC6A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2B3A90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168E3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2FEED99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91F2E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0.86</w:t>
            </w:r>
          </w:p>
        </w:tc>
        <w:tc>
          <w:tcPr>
            <w:tcW w:w="1435" w:type="dxa"/>
            <w:tcBorders>
              <w:top w:val="nil"/>
              <w:left w:val="nil"/>
              <w:bottom w:val="single" w:sz="4" w:space="0" w:color="auto"/>
              <w:right w:val="single" w:sz="4" w:space="0" w:color="auto"/>
            </w:tcBorders>
            <w:shd w:val="clear" w:color="auto" w:fill="auto"/>
            <w:vAlign w:val="bottom"/>
            <w:hideMark/>
          </w:tcPr>
          <w:p w14:paraId="3C519BD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1D42A6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0.00172</w:t>
            </w:r>
          </w:p>
        </w:tc>
        <w:tc>
          <w:tcPr>
            <w:tcW w:w="1580" w:type="dxa"/>
            <w:tcBorders>
              <w:top w:val="nil"/>
              <w:left w:val="nil"/>
              <w:bottom w:val="single" w:sz="4" w:space="0" w:color="auto"/>
              <w:right w:val="single" w:sz="4" w:space="0" w:color="auto"/>
            </w:tcBorders>
            <w:shd w:val="clear" w:color="auto" w:fill="auto"/>
            <w:vAlign w:val="bottom"/>
            <w:hideMark/>
          </w:tcPr>
          <w:p w14:paraId="636B53B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778347B" w14:textId="12F8590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04293AE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945DA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9D9292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B0CAF6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70B30F3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205C6FC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0.21</w:t>
            </w:r>
          </w:p>
        </w:tc>
        <w:tc>
          <w:tcPr>
            <w:tcW w:w="1435" w:type="dxa"/>
            <w:tcBorders>
              <w:top w:val="nil"/>
              <w:left w:val="nil"/>
              <w:bottom w:val="single" w:sz="4" w:space="0" w:color="auto"/>
              <w:right w:val="single" w:sz="4" w:space="0" w:color="auto"/>
            </w:tcBorders>
            <w:shd w:val="clear" w:color="auto" w:fill="auto"/>
            <w:vAlign w:val="bottom"/>
            <w:hideMark/>
          </w:tcPr>
          <w:p w14:paraId="1539E0D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872877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0.00042</w:t>
            </w:r>
          </w:p>
        </w:tc>
        <w:tc>
          <w:tcPr>
            <w:tcW w:w="1580" w:type="dxa"/>
            <w:tcBorders>
              <w:top w:val="nil"/>
              <w:left w:val="nil"/>
              <w:bottom w:val="single" w:sz="4" w:space="0" w:color="auto"/>
              <w:right w:val="single" w:sz="4" w:space="0" w:color="auto"/>
            </w:tcBorders>
            <w:shd w:val="clear" w:color="auto" w:fill="auto"/>
            <w:vAlign w:val="bottom"/>
            <w:hideMark/>
          </w:tcPr>
          <w:p w14:paraId="0CC4D74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68269FE" w14:textId="4746C57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3E5046A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CC451C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28143A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40D8F7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5745F0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3117B79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0.61</w:t>
            </w:r>
          </w:p>
        </w:tc>
        <w:tc>
          <w:tcPr>
            <w:tcW w:w="1435" w:type="dxa"/>
            <w:tcBorders>
              <w:top w:val="nil"/>
              <w:left w:val="nil"/>
              <w:bottom w:val="single" w:sz="4" w:space="0" w:color="auto"/>
              <w:right w:val="single" w:sz="4" w:space="0" w:color="auto"/>
            </w:tcBorders>
            <w:shd w:val="clear" w:color="auto" w:fill="auto"/>
            <w:vAlign w:val="bottom"/>
            <w:hideMark/>
          </w:tcPr>
          <w:p w14:paraId="75EAAF2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74F990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0.00122</w:t>
            </w:r>
          </w:p>
        </w:tc>
        <w:tc>
          <w:tcPr>
            <w:tcW w:w="1580" w:type="dxa"/>
            <w:tcBorders>
              <w:top w:val="nil"/>
              <w:left w:val="nil"/>
              <w:bottom w:val="single" w:sz="4" w:space="0" w:color="auto"/>
              <w:right w:val="single" w:sz="4" w:space="0" w:color="auto"/>
            </w:tcBorders>
            <w:shd w:val="clear" w:color="auto" w:fill="auto"/>
            <w:vAlign w:val="bottom"/>
            <w:hideMark/>
          </w:tcPr>
          <w:p w14:paraId="53AEA49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DED2924" w14:textId="11DD6F9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7F0F368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8B4841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03D0C8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1164F2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3FE7D9F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3CA1E58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2.07</w:t>
            </w:r>
          </w:p>
        </w:tc>
        <w:tc>
          <w:tcPr>
            <w:tcW w:w="1435" w:type="dxa"/>
            <w:tcBorders>
              <w:top w:val="nil"/>
              <w:left w:val="nil"/>
              <w:bottom w:val="single" w:sz="4" w:space="0" w:color="auto"/>
              <w:right w:val="single" w:sz="4" w:space="0" w:color="auto"/>
            </w:tcBorders>
            <w:shd w:val="clear" w:color="auto" w:fill="auto"/>
            <w:vAlign w:val="bottom"/>
            <w:hideMark/>
          </w:tcPr>
          <w:p w14:paraId="29EF04C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196D12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0.00414</w:t>
            </w:r>
          </w:p>
        </w:tc>
        <w:tc>
          <w:tcPr>
            <w:tcW w:w="1580" w:type="dxa"/>
            <w:tcBorders>
              <w:top w:val="nil"/>
              <w:left w:val="nil"/>
              <w:bottom w:val="single" w:sz="4" w:space="0" w:color="auto"/>
              <w:right w:val="single" w:sz="4" w:space="0" w:color="auto"/>
            </w:tcBorders>
            <w:shd w:val="clear" w:color="auto" w:fill="auto"/>
            <w:vAlign w:val="bottom"/>
            <w:hideMark/>
          </w:tcPr>
          <w:p w14:paraId="21E2D25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5ABE8D0" w14:textId="6222DB9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4320ECE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5AC818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5F2352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7EE88A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14FCC32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3FD6DB2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1.15</w:t>
            </w:r>
          </w:p>
        </w:tc>
        <w:tc>
          <w:tcPr>
            <w:tcW w:w="1435" w:type="dxa"/>
            <w:tcBorders>
              <w:top w:val="nil"/>
              <w:left w:val="nil"/>
              <w:bottom w:val="single" w:sz="4" w:space="0" w:color="auto"/>
              <w:right w:val="single" w:sz="4" w:space="0" w:color="auto"/>
            </w:tcBorders>
            <w:shd w:val="clear" w:color="auto" w:fill="auto"/>
            <w:vAlign w:val="bottom"/>
            <w:hideMark/>
          </w:tcPr>
          <w:p w14:paraId="30A30F7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A93F71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w:t>
            </w:r>
          </w:p>
        </w:tc>
        <w:tc>
          <w:tcPr>
            <w:tcW w:w="1580" w:type="dxa"/>
            <w:tcBorders>
              <w:top w:val="nil"/>
              <w:left w:val="nil"/>
              <w:bottom w:val="single" w:sz="4" w:space="0" w:color="auto"/>
              <w:right w:val="single" w:sz="4" w:space="0" w:color="auto"/>
            </w:tcBorders>
            <w:shd w:val="clear" w:color="auto" w:fill="auto"/>
            <w:vAlign w:val="bottom"/>
            <w:hideMark/>
          </w:tcPr>
          <w:p w14:paraId="197BA2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70B2F43" w14:textId="72A256B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613F8C3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12DA31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ED6EAF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60113B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725E5BB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28F0C46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7.96</w:t>
            </w:r>
          </w:p>
        </w:tc>
        <w:tc>
          <w:tcPr>
            <w:tcW w:w="1435" w:type="dxa"/>
            <w:tcBorders>
              <w:top w:val="nil"/>
              <w:left w:val="nil"/>
              <w:bottom w:val="single" w:sz="4" w:space="0" w:color="auto"/>
              <w:right w:val="single" w:sz="4" w:space="0" w:color="auto"/>
            </w:tcBorders>
            <w:shd w:val="clear" w:color="auto" w:fill="auto"/>
            <w:vAlign w:val="bottom"/>
            <w:hideMark/>
          </w:tcPr>
          <w:p w14:paraId="37ABB6A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18AFB9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0.01592</w:t>
            </w:r>
          </w:p>
        </w:tc>
        <w:tc>
          <w:tcPr>
            <w:tcW w:w="1580" w:type="dxa"/>
            <w:tcBorders>
              <w:top w:val="nil"/>
              <w:left w:val="nil"/>
              <w:bottom w:val="single" w:sz="4" w:space="0" w:color="auto"/>
              <w:right w:val="single" w:sz="4" w:space="0" w:color="auto"/>
            </w:tcBorders>
            <w:shd w:val="clear" w:color="auto" w:fill="auto"/>
            <w:vAlign w:val="bottom"/>
            <w:hideMark/>
          </w:tcPr>
          <w:p w14:paraId="5BE277F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A203936" w14:textId="656E663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3FD35AA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DF3957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64B8DA01"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Hamburger</w:t>
            </w:r>
          </w:p>
        </w:tc>
        <w:tc>
          <w:tcPr>
            <w:tcW w:w="2014" w:type="dxa"/>
            <w:tcBorders>
              <w:top w:val="nil"/>
              <w:left w:val="nil"/>
              <w:bottom w:val="single" w:sz="4" w:space="0" w:color="auto"/>
              <w:right w:val="single" w:sz="4" w:space="0" w:color="auto"/>
            </w:tcBorders>
            <w:shd w:val="clear" w:color="auto" w:fill="auto"/>
            <w:vAlign w:val="bottom"/>
            <w:hideMark/>
          </w:tcPr>
          <w:p w14:paraId="22903CE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127DD41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003D821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52B3A39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09884E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06300D2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C756C94" w14:textId="550D3A8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4047A4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A4ABB3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FFD56C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4F68DF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01B14B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099AB60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0.16</w:t>
            </w:r>
          </w:p>
        </w:tc>
        <w:tc>
          <w:tcPr>
            <w:tcW w:w="1435" w:type="dxa"/>
            <w:tcBorders>
              <w:top w:val="nil"/>
              <w:left w:val="nil"/>
              <w:bottom w:val="single" w:sz="4" w:space="0" w:color="auto"/>
              <w:right w:val="single" w:sz="4" w:space="0" w:color="auto"/>
            </w:tcBorders>
            <w:shd w:val="clear" w:color="auto" w:fill="auto"/>
            <w:vAlign w:val="bottom"/>
            <w:hideMark/>
          </w:tcPr>
          <w:p w14:paraId="0F4704D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292719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0.00032</w:t>
            </w:r>
          </w:p>
        </w:tc>
        <w:tc>
          <w:tcPr>
            <w:tcW w:w="1580" w:type="dxa"/>
            <w:tcBorders>
              <w:top w:val="nil"/>
              <w:left w:val="nil"/>
              <w:bottom w:val="single" w:sz="4" w:space="0" w:color="auto"/>
              <w:right w:val="single" w:sz="4" w:space="0" w:color="auto"/>
            </w:tcBorders>
            <w:shd w:val="clear" w:color="auto" w:fill="auto"/>
            <w:vAlign w:val="bottom"/>
            <w:hideMark/>
          </w:tcPr>
          <w:p w14:paraId="371C53E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4CAD2C4" w14:textId="0846AB9A"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CBD537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AD3BDC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8252A4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4D4BB1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201A498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2B82C64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52FDB1F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9A21E1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0B6910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8A71429" w14:textId="050BA9C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509960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636FB2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64CFC1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70467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584D097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1E71155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w:t>
            </w:r>
          </w:p>
        </w:tc>
        <w:tc>
          <w:tcPr>
            <w:tcW w:w="1435" w:type="dxa"/>
            <w:tcBorders>
              <w:top w:val="nil"/>
              <w:left w:val="nil"/>
              <w:bottom w:val="single" w:sz="4" w:space="0" w:color="auto"/>
              <w:right w:val="single" w:sz="4" w:space="0" w:color="auto"/>
            </w:tcBorders>
            <w:shd w:val="clear" w:color="auto" w:fill="auto"/>
            <w:vAlign w:val="bottom"/>
            <w:hideMark/>
          </w:tcPr>
          <w:p w14:paraId="734C6EC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643207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0.00014</w:t>
            </w:r>
          </w:p>
        </w:tc>
        <w:tc>
          <w:tcPr>
            <w:tcW w:w="1580" w:type="dxa"/>
            <w:tcBorders>
              <w:top w:val="nil"/>
              <w:left w:val="nil"/>
              <w:bottom w:val="single" w:sz="4" w:space="0" w:color="auto"/>
              <w:right w:val="single" w:sz="4" w:space="0" w:color="auto"/>
            </w:tcBorders>
            <w:shd w:val="clear" w:color="auto" w:fill="auto"/>
            <w:vAlign w:val="bottom"/>
            <w:hideMark/>
          </w:tcPr>
          <w:p w14:paraId="68412A0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6F7371A" w14:textId="222DF18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FD7C54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BCD12C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556824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D004A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314E687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280B285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4F17CD3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F28FD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428ADEB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48E3D6F" w14:textId="79173A72"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5D90EB4"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3B9367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36AAFF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EECAC6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489EF54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1534D3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26AC4B9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ADD77D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5D4C2B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E1E9222" w14:textId="6B66E85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0A81E7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315B58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2E1E75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F74D2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4FC1B5D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5569F84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0.86</w:t>
            </w:r>
          </w:p>
        </w:tc>
        <w:tc>
          <w:tcPr>
            <w:tcW w:w="1435" w:type="dxa"/>
            <w:tcBorders>
              <w:top w:val="nil"/>
              <w:left w:val="nil"/>
              <w:bottom w:val="single" w:sz="4" w:space="0" w:color="auto"/>
              <w:right w:val="single" w:sz="4" w:space="0" w:color="auto"/>
            </w:tcBorders>
            <w:shd w:val="clear" w:color="auto" w:fill="auto"/>
            <w:vAlign w:val="bottom"/>
            <w:hideMark/>
          </w:tcPr>
          <w:p w14:paraId="5D65DF2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82FD46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0.00172</w:t>
            </w:r>
          </w:p>
        </w:tc>
        <w:tc>
          <w:tcPr>
            <w:tcW w:w="1580" w:type="dxa"/>
            <w:tcBorders>
              <w:top w:val="nil"/>
              <w:left w:val="nil"/>
              <w:bottom w:val="single" w:sz="4" w:space="0" w:color="auto"/>
              <w:right w:val="single" w:sz="4" w:space="0" w:color="auto"/>
            </w:tcBorders>
            <w:shd w:val="clear" w:color="auto" w:fill="auto"/>
            <w:vAlign w:val="bottom"/>
            <w:hideMark/>
          </w:tcPr>
          <w:p w14:paraId="4DF56F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BBBDA07" w14:textId="28A03E6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0297A8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CA50EC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3358CF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86DA5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2183C99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57D9AB2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0.21</w:t>
            </w:r>
          </w:p>
        </w:tc>
        <w:tc>
          <w:tcPr>
            <w:tcW w:w="1435" w:type="dxa"/>
            <w:tcBorders>
              <w:top w:val="nil"/>
              <w:left w:val="nil"/>
              <w:bottom w:val="single" w:sz="4" w:space="0" w:color="auto"/>
              <w:right w:val="single" w:sz="4" w:space="0" w:color="auto"/>
            </w:tcBorders>
            <w:shd w:val="clear" w:color="auto" w:fill="auto"/>
            <w:vAlign w:val="bottom"/>
            <w:hideMark/>
          </w:tcPr>
          <w:p w14:paraId="5487D6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A36223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0.00042</w:t>
            </w:r>
          </w:p>
        </w:tc>
        <w:tc>
          <w:tcPr>
            <w:tcW w:w="1580" w:type="dxa"/>
            <w:tcBorders>
              <w:top w:val="nil"/>
              <w:left w:val="nil"/>
              <w:bottom w:val="single" w:sz="4" w:space="0" w:color="auto"/>
              <w:right w:val="single" w:sz="4" w:space="0" w:color="auto"/>
            </w:tcBorders>
            <w:shd w:val="clear" w:color="auto" w:fill="auto"/>
            <w:vAlign w:val="bottom"/>
            <w:hideMark/>
          </w:tcPr>
          <w:p w14:paraId="09CB7FA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EEE1F09" w14:textId="30172A5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87BE8B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24E7A3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7B35C7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6EFC5F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478B233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3FD310E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0.61</w:t>
            </w:r>
          </w:p>
        </w:tc>
        <w:tc>
          <w:tcPr>
            <w:tcW w:w="1435" w:type="dxa"/>
            <w:tcBorders>
              <w:top w:val="nil"/>
              <w:left w:val="nil"/>
              <w:bottom w:val="single" w:sz="4" w:space="0" w:color="auto"/>
              <w:right w:val="single" w:sz="4" w:space="0" w:color="auto"/>
            </w:tcBorders>
            <w:shd w:val="clear" w:color="auto" w:fill="auto"/>
            <w:vAlign w:val="bottom"/>
            <w:hideMark/>
          </w:tcPr>
          <w:p w14:paraId="1F3C6DE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C50CD5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0.00122</w:t>
            </w:r>
          </w:p>
        </w:tc>
        <w:tc>
          <w:tcPr>
            <w:tcW w:w="1580" w:type="dxa"/>
            <w:tcBorders>
              <w:top w:val="nil"/>
              <w:left w:val="nil"/>
              <w:bottom w:val="single" w:sz="4" w:space="0" w:color="auto"/>
              <w:right w:val="single" w:sz="4" w:space="0" w:color="auto"/>
            </w:tcBorders>
            <w:shd w:val="clear" w:color="auto" w:fill="auto"/>
            <w:vAlign w:val="bottom"/>
            <w:hideMark/>
          </w:tcPr>
          <w:p w14:paraId="72E1A88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60BA9BF" w14:textId="798F647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3E72BA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49B96A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FEEC31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5BFBF1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6813D9B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5C93DF9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2.07</w:t>
            </w:r>
          </w:p>
        </w:tc>
        <w:tc>
          <w:tcPr>
            <w:tcW w:w="1435" w:type="dxa"/>
            <w:tcBorders>
              <w:top w:val="nil"/>
              <w:left w:val="nil"/>
              <w:bottom w:val="single" w:sz="4" w:space="0" w:color="auto"/>
              <w:right w:val="single" w:sz="4" w:space="0" w:color="auto"/>
            </w:tcBorders>
            <w:shd w:val="clear" w:color="auto" w:fill="auto"/>
            <w:vAlign w:val="bottom"/>
            <w:hideMark/>
          </w:tcPr>
          <w:p w14:paraId="2FF5F1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93FDF6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0.00414</w:t>
            </w:r>
          </w:p>
        </w:tc>
        <w:tc>
          <w:tcPr>
            <w:tcW w:w="1580" w:type="dxa"/>
            <w:tcBorders>
              <w:top w:val="nil"/>
              <w:left w:val="nil"/>
              <w:bottom w:val="single" w:sz="4" w:space="0" w:color="auto"/>
              <w:right w:val="single" w:sz="4" w:space="0" w:color="auto"/>
            </w:tcBorders>
            <w:shd w:val="clear" w:color="auto" w:fill="auto"/>
            <w:vAlign w:val="bottom"/>
            <w:hideMark/>
          </w:tcPr>
          <w:p w14:paraId="726A229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CBE198D" w14:textId="4FE5916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1D3D03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681D7F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E47111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766C06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2BF0C3C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4E9298C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1.15</w:t>
            </w:r>
          </w:p>
        </w:tc>
        <w:tc>
          <w:tcPr>
            <w:tcW w:w="1435" w:type="dxa"/>
            <w:tcBorders>
              <w:top w:val="nil"/>
              <w:left w:val="nil"/>
              <w:bottom w:val="single" w:sz="4" w:space="0" w:color="auto"/>
              <w:right w:val="single" w:sz="4" w:space="0" w:color="auto"/>
            </w:tcBorders>
            <w:shd w:val="clear" w:color="auto" w:fill="auto"/>
            <w:vAlign w:val="bottom"/>
            <w:hideMark/>
          </w:tcPr>
          <w:p w14:paraId="68FB158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376C29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w:t>
            </w:r>
          </w:p>
        </w:tc>
        <w:tc>
          <w:tcPr>
            <w:tcW w:w="1580" w:type="dxa"/>
            <w:tcBorders>
              <w:top w:val="nil"/>
              <w:left w:val="nil"/>
              <w:bottom w:val="single" w:sz="4" w:space="0" w:color="auto"/>
              <w:right w:val="single" w:sz="4" w:space="0" w:color="auto"/>
            </w:tcBorders>
            <w:shd w:val="clear" w:color="auto" w:fill="auto"/>
            <w:vAlign w:val="bottom"/>
            <w:hideMark/>
          </w:tcPr>
          <w:p w14:paraId="7E1361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87D813D" w14:textId="32C3866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4089ECD3"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5E773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3EEF9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87B656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10EDF4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13CC117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7.96</w:t>
            </w:r>
          </w:p>
        </w:tc>
        <w:tc>
          <w:tcPr>
            <w:tcW w:w="1435" w:type="dxa"/>
            <w:tcBorders>
              <w:top w:val="nil"/>
              <w:left w:val="nil"/>
              <w:bottom w:val="single" w:sz="4" w:space="0" w:color="auto"/>
              <w:right w:val="single" w:sz="4" w:space="0" w:color="auto"/>
            </w:tcBorders>
            <w:shd w:val="clear" w:color="auto" w:fill="auto"/>
            <w:vAlign w:val="bottom"/>
            <w:hideMark/>
          </w:tcPr>
          <w:p w14:paraId="16C7550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814DF7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0.01592</w:t>
            </w:r>
          </w:p>
        </w:tc>
        <w:tc>
          <w:tcPr>
            <w:tcW w:w="1580" w:type="dxa"/>
            <w:tcBorders>
              <w:top w:val="nil"/>
              <w:left w:val="nil"/>
              <w:bottom w:val="single" w:sz="4" w:space="0" w:color="auto"/>
              <w:right w:val="single" w:sz="4" w:space="0" w:color="auto"/>
            </w:tcBorders>
            <w:shd w:val="clear" w:color="auto" w:fill="auto"/>
            <w:vAlign w:val="bottom"/>
            <w:hideMark/>
          </w:tcPr>
          <w:p w14:paraId="53CE3C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9F53F4B" w14:textId="6A826BD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8739FA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64F268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2586EF80"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Poultry</w:t>
            </w:r>
          </w:p>
        </w:tc>
        <w:tc>
          <w:tcPr>
            <w:tcW w:w="2014" w:type="dxa"/>
            <w:tcBorders>
              <w:top w:val="nil"/>
              <w:left w:val="nil"/>
              <w:bottom w:val="single" w:sz="4" w:space="0" w:color="auto"/>
              <w:right w:val="single" w:sz="4" w:space="0" w:color="auto"/>
            </w:tcBorders>
            <w:shd w:val="clear" w:color="auto" w:fill="auto"/>
            <w:vAlign w:val="bottom"/>
            <w:hideMark/>
          </w:tcPr>
          <w:p w14:paraId="449EDA2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1D236C5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730060E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w:t>
            </w:r>
          </w:p>
        </w:tc>
        <w:tc>
          <w:tcPr>
            <w:tcW w:w="1435" w:type="dxa"/>
            <w:tcBorders>
              <w:top w:val="nil"/>
              <w:left w:val="nil"/>
              <w:bottom w:val="single" w:sz="4" w:space="0" w:color="auto"/>
              <w:right w:val="single" w:sz="4" w:space="0" w:color="auto"/>
            </w:tcBorders>
            <w:shd w:val="clear" w:color="auto" w:fill="auto"/>
            <w:vAlign w:val="bottom"/>
            <w:hideMark/>
          </w:tcPr>
          <w:p w14:paraId="7093790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497EBD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w:t>
            </w:r>
          </w:p>
        </w:tc>
        <w:tc>
          <w:tcPr>
            <w:tcW w:w="1580" w:type="dxa"/>
            <w:tcBorders>
              <w:top w:val="nil"/>
              <w:left w:val="nil"/>
              <w:bottom w:val="single" w:sz="4" w:space="0" w:color="auto"/>
              <w:right w:val="single" w:sz="4" w:space="0" w:color="auto"/>
            </w:tcBorders>
            <w:shd w:val="clear" w:color="auto" w:fill="auto"/>
            <w:vAlign w:val="bottom"/>
            <w:hideMark/>
          </w:tcPr>
          <w:p w14:paraId="333EBA1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8770125" w14:textId="173CD69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CEA01B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6C1119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7CC25E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DD7895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20BC370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6F96F2E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w:t>
            </w:r>
          </w:p>
        </w:tc>
        <w:tc>
          <w:tcPr>
            <w:tcW w:w="1435" w:type="dxa"/>
            <w:tcBorders>
              <w:top w:val="nil"/>
              <w:left w:val="nil"/>
              <w:bottom w:val="single" w:sz="4" w:space="0" w:color="auto"/>
              <w:right w:val="single" w:sz="4" w:space="0" w:color="auto"/>
            </w:tcBorders>
            <w:shd w:val="clear" w:color="auto" w:fill="auto"/>
            <w:vAlign w:val="bottom"/>
            <w:hideMark/>
          </w:tcPr>
          <w:p w14:paraId="0CF0B9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A1942E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0.00026</w:t>
            </w:r>
          </w:p>
        </w:tc>
        <w:tc>
          <w:tcPr>
            <w:tcW w:w="1580" w:type="dxa"/>
            <w:tcBorders>
              <w:top w:val="nil"/>
              <w:left w:val="nil"/>
              <w:bottom w:val="single" w:sz="4" w:space="0" w:color="auto"/>
              <w:right w:val="single" w:sz="4" w:space="0" w:color="auto"/>
            </w:tcBorders>
            <w:shd w:val="clear" w:color="auto" w:fill="auto"/>
            <w:vAlign w:val="bottom"/>
            <w:hideMark/>
          </w:tcPr>
          <w:p w14:paraId="0628DC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8B25815" w14:textId="03D0AA9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03B54E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851568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3721D1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BD3BCB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54FBE13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5DFBFD4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0.44</w:t>
            </w:r>
          </w:p>
        </w:tc>
        <w:tc>
          <w:tcPr>
            <w:tcW w:w="1435" w:type="dxa"/>
            <w:tcBorders>
              <w:top w:val="nil"/>
              <w:left w:val="nil"/>
              <w:bottom w:val="single" w:sz="4" w:space="0" w:color="auto"/>
              <w:right w:val="single" w:sz="4" w:space="0" w:color="auto"/>
            </w:tcBorders>
            <w:shd w:val="clear" w:color="auto" w:fill="auto"/>
            <w:vAlign w:val="bottom"/>
            <w:hideMark/>
          </w:tcPr>
          <w:p w14:paraId="2730882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BE30CB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0.00088</w:t>
            </w:r>
          </w:p>
        </w:tc>
        <w:tc>
          <w:tcPr>
            <w:tcW w:w="1580" w:type="dxa"/>
            <w:tcBorders>
              <w:top w:val="nil"/>
              <w:left w:val="nil"/>
              <w:bottom w:val="single" w:sz="4" w:space="0" w:color="auto"/>
              <w:right w:val="single" w:sz="4" w:space="0" w:color="auto"/>
            </w:tcBorders>
            <w:shd w:val="clear" w:color="auto" w:fill="auto"/>
            <w:vAlign w:val="bottom"/>
            <w:hideMark/>
          </w:tcPr>
          <w:p w14:paraId="206BA13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C13D766" w14:textId="2C36C0C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71FD7AE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F34C42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656331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3F395B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42C327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53C0154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0.12</w:t>
            </w:r>
          </w:p>
        </w:tc>
        <w:tc>
          <w:tcPr>
            <w:tcW w:w="1435" w:type="dxa"/>
            <w:tcBorders>
              <w:top w:val="nil"/>
              <w:left w:val="nil"/>
              <w:bottom w:val="single" w:sz="4" w:space="0" w:color="auto"/>
              <w:right w:val="single" w:sz="4" w:space="0" w:color="auto"/>
            </w:tcBorders>
            <w:shd w:val="clear" w:color="auto" w:fill="auto"/>
            <w:vAlign w:val="bottom"/>
            <w:hideMark/>
          </w:tcPr>
          <w:p w14:paraId="0AFDB9F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2D3D26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0.00024</w:t>
            </w:r>
          </w:p>
        </w:tc>
        <w:tc>
          <w:tcPr>
            <w:tcW w:w="1580" w:type="dxa"/>
            <w:tcBorders>
              <w:top w:val="nil"/>
              <w:left w:val="nil"/>
              <w:bottom w:val="single" w:sz="4" w:space="0" w:color="auto"/>
              <w:right w:val="single" w:sz="4" w:space="0" w:color="auto"/>
            </w:tcBorders>
            <w:shd w:val="clear" w:color="auto" w:fill="auto"/>
            <w:vAlign w:val="bottom"/>
            <w:hideMark/>
          </w:tcPr>
          <w:p w14:paraId="533CAB6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988D919" w14:textId="440214C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0382B36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460120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4A0A65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219D42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63ECF51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14838F9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w:t>
            </w:r>
          </w:p>
        </w:tc>
        <w:tc>
          <w:tcPr>
            <w:tcW w:w="1435" w:type="dxa"/>
            <w:tcBorders>
              <w:top w:val="nil"/>
              <w:left w:val="nil"/>
              <w:bottom w:val="single" w:sz="4" w:space="0" w:color="auto"/>
              <w:right w:val="single" w:sz="4" w:space="0" w:color="auto"/>
            </w:tcBorders>
            <w:shd w:val="clear" w:color="auto" w:fill="auto"/>
            <w:vAlign w:val="bottom"/>
            <w:hideMark/>
          </w:tcPr>
          <w:p w14:paraId="1628164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AEA8E4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0.00002</w:t>
            </w:r>
          </w:p>
        </w:tc>
        <w:tc>
          <w:tcPr>
            <w:tcW w:w="1580" w:type="dxa"/>
            <w:tcBorders>
              <w:top w:val="nil"/>
              <w:left w:val="nil"/>
              <w:bottom w:val="single" w:sz="4" w:space="0" w:color="auto"/>
              <w:right w:val="single" w:sz="4" w:space="0" w:color="auto"/>
            </w:tcBorders>
            <w:shd w:val="clear" w:color="auto" w:fill="auto"/>
            <w:vAlign w:val="bottom"/>
            <w:hideMark/>
          </w:tcPr>
          <w:p w14:paraId="3360613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37ED374" w14:textId="24C8D05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81271F8"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8293A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0C86A6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3A5D1B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1B6C636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282D55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w:t>
            </w:r>
          </w:p>
        </w:tc>
        <w:tc>
          <w:tcPr>
            <w:tcW w:w="1435" w:type="dxa"/>
            <w:tcBorders>
              <w:top w:val="nil"/>
              <w:left w:val="nil"/>
              <w:bottom w:val="single" w:sz="4" w:space="0" w:color="auto"/>
              <w:right w:val="single" w:sz="4" w:space="0" w:color="auto"/>
            </w:tcBorders>
            <w:shd w:val="clear" w:color="auto" w:fill="auto"/>
            <w:vAlign w:val="bottom"/>
            <w:hideMark/>
          </w:tcPr>
          <w:p w14:paraId="6E3BEA9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BA2A30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0.00026</w:t>
            </w:r>
          </w:p>
        </w:tc>
        <w:tc>
          <w:tcPr>
            <w:tcW w:w="1580" w:type="dxa"/>
            <w:tcBorders>
              <w:top w:val="nil"/>
              <w:left w:val="nil"/>
              <w:bottom w:val="single" w:sz="4" w:space="0" w:color="auto"/>
              <w:right w:val="single" w:sz="4" w:space="0" w:color="auto"/>
            </w:tcBorders>
            <w:shd w:val="clear" w:color="auto" w:fill="auto"/>
            <w:vAlign w:val="bottom"/>
            <w:hideMark/>
          </w:tcPr>
          <w:p w14:paraId="7955222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20D01FF" w14:textId="1F0DE71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095DC3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6AB2B3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FA6651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D817B2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5B5E3F7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49B4955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0.62</w:t>
            </w:r>
          </w:p>
        </w:tc>
        <w:tc>
          <w:tcPr>
            <w:tcW w:w="1435" w:type="dxa"/>
            <w:tcBorders>
              <w:top w:val="nil"/>
              <w:left w:val="nil"/>
              <w:bottom w:val="single" w:sz="4" w:space="0" w:color="auto"/>
              <w:right w:val="single" w:sz="4" w:space="0" w:color="auto"/>
            </w:tcBorders>
            <w:shd w:val="clear" w:color="auto" w:fill="auto"/>
            <w:vAlign w:val="bottom"/>
            <w:hideMark/>
          </w:tcPr>
          <w:p w14:paraId="2FD1E26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1E855C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0.00124</w:t>
            </w:r>
          </w:p>
        </w:tc>
        <w:tc>
          <w:tcPr>
            <w:tcW w:w="1580" w:type="dxa"/>
            <w:tcBorders>
              <w:top w:val="nil"/>
              <w:left w:val="nil"/>
              <w:bottom w:val="single" w:sz="4" w:space="0" w:color="auto"/>
              <w:right w:val="single" w:sz="4" w:space="0" w:color="auto"/>
            </w:tcBorders>
            <w:shd w:val="clear" w:color="auto" w:fill="auto"/>
            <w:vAlign w:val="bottom"/>
            <w:hideMark/>
          </w:tcPr>
          <w:p w14:paraId="69306A0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16025C6" w14:textId="6C1077C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6AB495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02F230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B5F5CB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474D9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41D7812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03837FA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w:t>
            </w:r>
          </w:p>
        </w:tc>
        <w:tc>
          <w:tcPr>
            <w:tcW w:w="1435" w:type="dxa"/>
            <w:tcBorders>
              <w:top w:val="nil"/>
              <w:left w:val="nil"/>
              <w:bottom w:val="single" w:sz="4" w:space="0" w:color="auto"/>
              <w:right w:val="single" w:sz="4" w:space="0" w:color="auto"/>
            </w:tcBorders>
            <w:shd w:val="clear" w:color="auto" w:fill="auto"/>
            <w:vAlign w:val="bottom"/>
            <w:hideMark/>
          </w:tcPr>
          <w:p w14:paraId="66C5F20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2E1E84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0.00036</w:t>
            </w:r>
          </w:p>
        </w:tc>
        <w:tc>
          <w:tcPr>
            <w:tcW w:w="1580" w:type="dxa"/>
            <w:tcBorders>
              <w:top w:val="nil"/>
              <w:left w:val="nil"/>
              <w:bottom w:val="single" w:sz="4" w:space="0" w:color="auto"/>
              <w:right w:val="single" w:sz="4" w:space="0" w:color="auto"/>
            </w:tcBorders>
            <w:shd w:val="clear" w:color="auto" w:fill="auto"/>
            <w:vAlign w:val="bottom"/>
            <w:hideMark/>
          </w:tcPr>
          <w:p w14:paraId="3F97E1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0C3128C" w14:textId="170B6A5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5E01E43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4298F8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9752B9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F15A34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2C26DF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6A5F988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w:t>
            </w:r>
          </w:p>
        </w:tc>
        <w:tc>
          <w:tcPr>
            <w:tcW w:w="1435" w:type="dxa"/>
            <w:tcBorders>
              <w:top w:val="nil"/>
              <w:left w:val="nil"/>
              <w:bottom w:val="single" w:sz="4" w:space="0" w:color="auto"/>
              <w:right w:val="single" w:sz="4" w:space="0" w:color="auto"/>
            </w:tcBorders>
            <w:shd w:val="clear" w:color="auto" w:fill="auto"/>
            <w:vAlign w:val="bottom"/>
            <w:hideMark/>
          </w:tcPr>
          <w:p w14:paraId="706B8B7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8D17FC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w:t>
            </w:r>
          </w:p>
        </w:tc>
        <w:tc>
          <w:tcPr>
            <w:tcW w:w="1580" w:type="dxa"/>
            <w:tcBorders>
              <w:top w:val="nil"/>
              <w:left w:val="nil"/>
              <w:bottom w:val="single" w:sz="4" w:space="0" w:color="auto"/>
              <w:right w:val="single" w:sz="4" w:space="0" w:color="auto"/>
            </w:tcBorders>
            <w:shd w:val="clear" w:color="auto" w:fill="auto"/>
            <w:vAlign w:val="bottom"/>
            <w:hideMark/>
          </w:tcPr>
          <w:p w14:paraId="482027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488C533" w14:textId="373857E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35091B8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99CA55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97EC2A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6EFE83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350D17E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525AACF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1.87</w:t>
            </w:r>
          </w:p>
        </w:tc>
        <w:tc>
          <w:tcPr>
            <w:tcW w:w="1435" w:type="dxa"/>
            <w:tcBorders>
              <w:top w:val="nil"/>
              <w:left w:val="nil"/>
              <w:bottom w:val="single" w:sz="4" w:space="0" w:color="auto"/>
              <w:right w:val="single" w:sz="4" w:space="0" w:color="auto"/>
            </w:tcBorders>
            <w:shd w:val="clear" w:color="auto" w:fill="auto"/>
            <w:vAlign w:val="bottom"/>
            <w:hideMark/>
          </w:tcPr>
          <w:p w14:paraId="7BAB6F5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ADAC84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0.00374</w:t>
            </w:r>
          </w:p>
        </w:tc>
        <w:tc>
          <w:tcPr>
            <w:tcW w:w="1580" w:type="dxa"/>
            <w:tcBorders>
              <w:top w:val="nil"/>
              <w:left w:val="nil"/>
              <w:bottom w:val="single" w:sz="4" w:space="0" w:color="auto"/>
              <w:right w:val="single" w:sz="4" w:space="0" w:color="auto"/>
            </w:tcBorders>
            <w:shd w:val="clear" w:color="auto" w:fill="auto"/>
            <w:vAlign w:val="bottom"/>
            <w:hideMark/>
          </w:tcPr>
          <w:p w14:paraId="3643034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3E14B0D" w14:textId="61CBE231"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E8BC73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971A97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87E0BA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691B09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4E30E0D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442F146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0.82</w:t>
            </w:r>
          </w:p>
        </w:tc>
        <w:tc>
          <w:tcPr>
            <w:tcW w:w="1435" w:type="dxa"/>
            <w:tcBorders>
              <w:top w:val="nil"/>
              <w:left w:val="nil"/>
              <w:bottom w:val="single" w:sz="4" w:space="0" w:color="auto"/>
              <w:right w:val="single" w:sz="4" w:space="0" w:color="auto"/>
            </w:tcBorders>
            <w:shd w:val="clear" w:color="auto" w:fill="auto"/>
            <w:vAlign w:val="bottom"/>
            <w:hideMark/>
          </w:tcPr>
          <w:p w14:paraId="5D2E0A3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A4A70D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0.00164</w:t>
            </w:r>
          </w:p>
        </w:tc>
        <w:tc>
          <w:tcPr>
            <w:tcW w:w="1580" w:type="dxa"/>
            <w:tcBorders>
              <w:top w:val="nil"/>
              <w:left w:val="nil"/>
              <w:bottom w:val="single" w:sz="4" w:space="0" w:color="auto"/>
              <w:right w:val="single" w:sz="4" w:space="0" w:color="auto"/>
            </w:tcBorders>
            <w:shd w:val="clear" w:color="auto" w:fill="auto"/>
            <w:vAlign w:val="bottom"/>
            <w:hideMark/>
          </w:tcPr>
          <w:p w14:paraId="24D7BCE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3779B41" w14:textId="615B99F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1EC8F76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36617BD"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EA9A58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D40B75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76C54E8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0A62826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9.51</w:t>
            </w:r>
          </w:p>
        </w:tc>
        <w:tc>
          <w:tcPr>
            <w:tcW w:w="1435" w:type="dxa"/>
            <w:tcBorders>
              <w:top w:val="nil"/>
              <w:left w:val="nil"/>
              <w:bottom w:val="single" w:sz="4" w:space="0" w:color="auto"/>
              <w:right w:val="single" w:sz="4" w:space="0" w:color="auto"/>
            </w:tcBorders>
            <w:shd w:val="clear" w:color="auto" w:fill="auto"/>
            <w:vAlign w:val="bottom"/>
            <w:hideMark/>
          </w:tcPr>
          <w:p w14:paraId="0031C93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10213D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0.01902</w:t>
            </w:r>
          </w:p>
        </w:tc>
        <w:tc>
          <w:tcPr>
            <w:tcW w:w="1580" w:type="dxa"/>
            <w:tcBorders>
              <w:top w:val="nil"/>
              <w:left w:val="nil"/>
              <w:bottom w:val="single" w:sz="4" w:space="0" w:color="auto"/>
              <w:right w:val="single" w:sz="4" w:space="0" w:color="auto"/>
            </w:tcBorders>
            <w:shd w:val="clear" w:color="auto" w:fill="auto"/>
            <w:vAlign w:val="bottom"/>
            <w:hideMark/>
          </w:tcPr>
          <w:p w14:paraId="17C0AB9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58307A4" w14:textId="1462481C"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Table 2</w:t>
            </w:r>
          </w:p>
        </w:tc>
      </w:tr>
      <w:tr w:rsidR="003703D2" w:rsidRPr="003703D2" w14:paraId="6C37063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EC8DC4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1AB754CE"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Pork</w:t>
            </w:r>
          </w:p>
        </w:tc>
        <w:tc>
          <w:tcPr>
            <w:tcW w:w="2014" w:type="dxa"/>
            <w:tcBorders>
              <w:top w:val="nil"/>
              <w:left w:val="nil"/>
              <w:bottom w:val="single" w:sz="4" w:space="0" w:color="auto"/>
              <w:right w:val="single" w:sz="4" w:space="0" w:color="auto"/>
            </w:tcBorders>
            <w:shd w:val="clear" w:color="auto" w:fill="auto"/>
            <w:vAlign w:val="bottom"/>
            <w:hideMark/>
          </w:tcPr>
          <w:p w14:paraId="063D217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723A197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39EFC36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0.05</w:t>
            </w:r>
          </w:p>
        </w:tc>
        <w:tc>
          <w:tcPr>
            <w:tcW w:w="1435" w:type="dxa"/>
            <w:tcBorders>
              <w:top w:val="nil"/>
              <w:left w:val="nil"/>
              <w:bottom w:val="single" w:sz="4" w:space="0" w:color="auto"/>
              <w:right w:val="single" w:sz="4" w:space="0" w:color="auto"/>
            </w:tcBorders>
            <w:shd w:val="clear" w:color="auto" w:fill="auto"/>
            <w:vAlign w:val="bottom"/>
            <w:hideMark/>
          </w:tcPr>
          <w:p w14:paraId="3E27D98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9D0CFB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w:t>
            </w:r>
          </w:p>
        </w:tc>
        <w:tc>
          <w:tcPr>
            <w:tcW w:w="1580" w:type="dxa"/>
            <w:tcBorders>
              <w:top w:val="nil"/>
              <w:left w:val="nil"/>
              <w:bottom w:val="single" w:sz="4" w:space="0" w:color="auto"/>
              <w:right w:val="single" w:sz="4" w:space="0" w:color="auto"/>
            </w:tcBorders>
            <w:shd w:val="clear" w:color="auto" w:fill="auto"/>
            <w:vAlign w:val="bottom"/>
            <w:hideMark/>
          </w:tcPr>
          <w:p w14:paraId="7ABE21E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B27AD7A" w14:textId="3E22E23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482A70C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5F7928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5BC1CD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CAAD32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307416E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709E6BA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w:t>
            </w:r>
          </w:p>
        </w:tc>
        <w:tc>
          <w:tcPr>
            <w:tcW w:w="1435" w:type="dxa"/>
            <w:tcBorders>
              <w:top w:val="nil"/>
              <w:left w:val="nil"/>
              <w:bottom w:val="single" w:sz="4" w:space="0" w:color="auto"/>
              <w:right w:val="single" w:sz="4" w:space="0" w:color="auto"/>
            </w:tcBorders>
            <w:shd w:val="clear" w:color="auto" w:fill="auto"/>
            <w:vAlign w:val="bottom"/>
            <w:hideMark/>
          </w:tcPr>
          <w:p w14:paraId="0896106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FFF6A8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0.00026</w:t>
            </w:r>
          </w:p>
        </w:tc>
        <w:tc>
          <w:tcPr>
            <w:tcW w:w="1580" w:type="dxa"/>
            <w:tcBorders>
              <w:top w:val="nil"/>
              <w:left w:val="nil"/>
              <w:bottom w:val="single" w:sz="4" w:space="0" w:color="auto"/>
              <w:right w:val="single" w:sz="4" w:space="0" w:color="auto"/>
            </w:tcBorders>
            <w:shd w:val="clear" w:color="auto" w:fill="auto"/>
            <w:vAlign w:val="bottom"/>
            <w:hideMark/>
          </w:tcPr>
          <w:p w14:paraId="04A6783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15F82D2" w14:textId="5ED8DFB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4F04671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F356ED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FEB012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598327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4AD4343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49E475B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0.44</w:t>
            </w:r>
          </w:p>
        </w:tc>
        <w:tc>
          <w:tcPr>
            <w:tcW w:w="1435" w:type="dxa"/>
            <w:tcBorders>
              <w:top w:val="nil"/>
              <w:left w:val="nil"/>
              <w:bottom w:val="single" w:sz="4" w:space="0" w:color="auto"/>
              <w:right w:val="single" w:sz="4" w:space="0" w:color="auto"/>
            </w:tcBorders>
            <w:shd w:val="clear" w:color="auto" w:fill="auto"/>
            <w:vAlign w:val="bottom"/>
            <w:hideMark/>
          </w:tcPr>
          <w:p w14:paraId="5C85468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FF04AD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0.00088</w:t>
            </w:r>
          </w:p>
        </w:tc>
        <w:tc>
          <w:tcPr>
            <w:tcW w:w="1580" w:type="dxa"/>
            <w:tcBorders>
              <w:top w:val="nil"/>
              <w:left w:val="nil"/>
              <w:bottom w:val="single" w:sz="4" w:space="0" w:color="auto"/>
              <w:right w:val="single" w:sz="4" w:space="0" w:color="auto"/>
            </w:tcBorders>
            <w:shd w:val="clear" w:color="auto" w:fill="auto"/>
            <w:vAlign w:val="bottom"/>
            <w:hideMark/>
          </w:tcPr>
          <w:p w14:paraId="4074F09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13F2893" w14:textId="6767D33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53573A1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6F2E4F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5F45F5B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9F0A3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3FCDC69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5449571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0.12</w:t>
            </w:r>
          </w:p>
        </w:tc>
        <w:tc>
          <w:tcPr>
            <w:tcW w:w="1435" w:type="dxa"/>
            <w:tcBorders>
              <w:top w:val="nil"/>
              <w:left w:val="nil"/>
              <w:bottom w:val="single" w:sz="4" w:space="0" w:color="auto"/>
              <w:right w:val="single" w:sz="4" w:space="0" w:color="auto"/>
            </w:tcBorders>
            <w:shd w:val="clear" w:color="auto" w:fill="auto"/>
            <w:vAlign w:val="bottom"/>
            <w:hideMark/>
          </w:tcPr>
          <w:p w14:paraId="1C9FEA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E005AB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0.00024</w:t>
            </w:r>
          </w:p>
        </w:tc>
        <w:tc>
          <w:tcPr>
            <w:tcW w:w="1580" w:type="dxa"/>
            <w:tcBorders>
              <w:top w:val="nil"/>
              <w:left w:val="nil"/>
              <w:bottom w:val="single" w:sz="4" w:space="0" w:color="auto"/>
              <w:right w:val="single" w:sz="4" w:space="0" w:color="auto"/>
            </w:tcBorders>
            <w:shd w:val="clear" w:color="auto" w:fill="auto"/>
            <w:vAlign w:val="bottom"/>
            <w:hideMark/>
          </w:tcPr>
          <w:p w14:paraId="2EA53C4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4065E2A" w14:textId="550A4CC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72AB7AA1"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45C4D1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407135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E7D1D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30D0B46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51A6634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w:t>
            </w:r>
          </w:p>
        </w:tc>
        <w:tc>
          <w:tcPr>
            <w:tcW w:w="1435" w:type="dxa"/>
            <w:tcBorders>
              <w:top w:val="nil"/>
              <w:left w:val="nil"/>
              <w:bottom w:val="single" w:sz="4" w:space="0" w:color="auto"/>
              <w:right w:val="single" w:sz="4" w:space="0" w:color="auto"/>
            </w:tcBorders>
            <w:shd w:val="clear" w:color="auto" w:fill="auto"/>
            <w:vAlign w:val="bottom"/>
            <w:hideMark/>
          </w:tcPr>
          <w:p w14:paraId="773AB48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22C081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0.00002</w:t>
            </w:r>
          </w:p>
        </w:tc>
        <w:tc>
          <w:tcPr>
            <w:tcW w:w="1580" w:type="dxa"/>
            <w:tcBorders>
              <w:top w:val="nil"/>
              <w:left w:val="nil"/>
              <w:bottom w:val="single" w:sz="4" w:space="0" w:color="auto"/>
              <w:right w:val="single" w:sz="4" w:space="0" w:color="auto"/>
            </w:tcBorders>
            <w:shd w:val="clear" w:color="auto" w:fill="auto"/>
            <w:vAlign w:val="bottom"/>
            <w:hideMark/>
          </w:tcPr>
          <w:p w14:paraId="0E402A9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EAD8A9D" w14:textId="0477287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2F265A0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78C6B4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0FC2EC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59B53A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w:t>
            </w:r>
            <w:proofErr w:type="spellStart"/>
            <w:r w:rsidRPr="003703D2">
              <w:rPr>
                <w:rFonts w:ascii="Calibri" w:hAnsi="Calibri"/>
                <w:color w:val="000000"/>
                <w:sz w:val="18"/>
                <w:szCs w:val="18"/>
              </w:rPr>
              <w:t>g,h,i</w:t>
            </w:r>
            <w:proofErr w:type="spellEnd"/>
            <w:r w:rsidRPr="003703D2">
              <w:rPr>
                <w:rFonts w:ascii="Calibri" w:hAnsi="Calibri"/>
                <w:color w:val="000000"/>
                <w:sz w:val="18"/>
                <w:szCs w:val="18"/>
              </w:rPr>
              <w:t>]Perylene</w:t>
            </w:r>
          </w:p>
        </w:tc>
        <w:tc>
          <w:tcPr>
            <w:tcW w:w="1038" w:type="dxa"/>
            <w:tcBorders>
              <w:top w:val="nil"/>
              <w:left w:val="nil"/>
              <w:bottom w:val="single" w:sz="4" w:space="0" w:color="auto"/>
              <w:right w:val="single" w:sz="4" w:space="0" w:color="auto"/>
            </w:tcBorders>
            <w:shd w:val="clear" w:color="auto" w:fill="auto"/>
            <w:vAlign w:val="bottom"/>
            <w:hideMark/>
          </w:tcPr>
          <w:p w14:paraId="32E5BCF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191242</w:t>
            </w:r>
          </w:p>
        </w:tc>
        <w:tc>
          <w:tcPr>
            <w:tcW w:w="1436" w:type="dxa"/>
            <w:tcBorders>
              <w:top w:val="nil"/>
              <w:left w:val="nil"/>
              <w:bottom w:val="single" w:sz="4" w:space="0" w:color="auto"/>
              <w:right w:val="single" w:sz="4" w:space="0" w:color="auto"/>
            </w:tcBorders>
            <w:shd w:val="clear" w:color="auto" w:fill="auto"/>
            <w:vAlign w:val="bottom"/>
            <w:hideMark/>
          </w:tcPr>
          <w:p w14:paraId="328FDEA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w:t>
            </w:r>
          </w:p>
        </w:tc>
        <w:tc>
          <w:tcPr>
            <w:tcW w:w="1435" w:type="dxa"/>
            <w:tcBorders>
              <w:top w:val="nil"/>
              <w:left w:val="nil"/>
              <w:bottom w:val="single" w:sz="4" w:space="0" w:color="auto"/>
              <w:right w:val="single" w:sz="4" w:space="0" w:color="auto"/>
            </w:tcBorders>
            <w:shd w:val="clear" w:color="auto" w:fill="auto"/>
            <w:vAlign w:val="bottom"/>
            <w:hideMark/>
          </w:tcPr>
          <w:p w14:paraId="545E3F2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EA8BC3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w:t>
            </w:r>
          </w:p>
        </w:tc>
        <w:tc>
          <w:tcPr>
            <w:tcW w:w="1580" w:type="dxa"/>
            <w:tcBorders>
              <w:top w:val="nil"/>
              <w:left w:val="nil"/>
              <w:bottom w:val="single" w:sz="4" w:space="0" w:color="auto"/>
              <w:right w:val="single" w:sz="4" w:space="0" w:color="auto"/>
            </w:tcBorders>
            <w:shd w:val="clear" w:color="auto" w:fill="auto"/>
            <w:vAlign w:val="bottom"/>
            <w:hideMark/>
          </w:tcPr>
          <w:p w14:paraId="6A4A558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0C05FC2" w14:textId="729C8D4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7C41C53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6D58ECD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7824787"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BFEB6A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65B2B9E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1492AF7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0.13</w:t>
            </w:r>
          </w:p>
        </w:tc>
        <w:tc>
          <w:tcPr>
            <w:tcW w:w="1435" w:type="dxa"/>
            <w:tcBorders>
              <w:top w:val="nil"/>
              <w:left w:val="nil"/>
              <w:bottom w:val="single" w:sz="4" w:space="0" w:color="auto"/>
              <w:right w:val="single" w:sz="4" w:space="0" w:color="auto"/>
            </w:tcBorders>
            <w:shd w:val="clear" w:color="auto" w:fill="auto"/>
            <w:vAlign w:val="bottom"/>
            <w:hideMark/>
          </w:tcPr>
          <w:p w14:paraId="5A61DB7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72E4F4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0.00026</w:t>
            </w:r>
          </w:p>
        </w:tc>
        <w:tc>
          <w:tcPr>
            <w:tcW w:w="1580" w:type="dxa"/>
            <w:tcBorders>
              <w:top w:val="nil"/>
              <w:left w:val="nil"/>
              <w:bottom w:val="single" w:sz="4" w:space="0" w:color="auto"/>
              <w:right w:val="single" w:sz="4" w:space="0" w:color="auto"/>
            </w:tcBorders>
            <w:shd w:val="clear" w:color="auto" w:fill="auto"/>
            <w:vAlign w:val="bottom"/>
            <w:hideMark/>
          </w:tcPr>
          <w:p w14:paraId="46A372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773B05E" w14:textId="3AB100E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42C53DD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2388CC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4E7C88A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A924B0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795521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51EF992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0.62</w:t>
            </w:r>
          </w:p>
        </w:tc>
        <w:tc>
          <w:tcPr>
            <w:tcW w:w="1435" w:type="dxa"/>
            <w:tcBorders>
              <w:top w:val="nil"/>
              <w:left w:val="nil"/>
              <w:bottom w:val="single" w:sz="4" w:space="0" w:color="auto"/>
              <w:right w:val="single" w:sz="4" w:space="0" w:color="auto"/>
            </w:tcBorders>
            <w:shd w:val="clear" w:color="auto" w:fill="auto"/>
            <w:vAlign w:val="bottom"/>
            <w:hideMark/>
          </w:tcPr>
          <w:p w14:paraId="6FD254B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307CBA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0.00124</w:t>
            </w:r>
          </w:p>
        </w:tc>
        <w:tc>
          <w:tcPr>
            <w:tcW w:w="1580" w:type="dxa"/>
            <w:tcBorders>
              <w:top w:val="nil"/>
              <w:left w:val="nil"/>
              <w:bottom w:val="single" w:sz="4" w:space="0" w:color="auto"/>
              <w:right w:val="single" w:sz="4" w:space="0" w:color="auto"/>
            </w:tcBorders>
            <w:shd w:val="clear" w:color="auto" w:fill="auto"/>
            <w:vAlign w:val="bottom"/>
            <w:hideMark/>
          </w:tcPr>
          <w:p w14:paraId="0D1C150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95FFEF9" w14:textId="720CC6D9"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148D1257"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3E35C5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6459742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6C8F49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765D616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776ED75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0.18</w:t>
            </w:r>
          </w:p>
        </w:tc>
        <w:tc>
          <w:tcPr>
            <w:tcW w:w="1435" w:type="dxa"/>
            <w:tcBorders>
              <w:top w:val="nil"/>
              <w:left w:val="nil"/>
              <w:bottom w:val="single" w:sz="4" w:space="0" w:color="auto"/>
              <w:right w:val="single" w:sz="4" w:space="0" w:color="auto"/>
            </w:tcBorders>
            <w:shd w:val="clear" w:color="auto" w:fill="auto"/>
            <w:vAlign w:val="bottom"/>
            <w:hideMark/>
          </w:tcPr>
          <w:p w14:paraId="724797C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F971E5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0.00036</w:t>
            </w:r>
          </w:p>
        </w:tc>
        <w:tc>
          <w:tcPr>
            <w:tcW w:w="1580" w:type="dxa"/>
            <w:tcBorders>
              <w:top w:val="nil"/>
              <w:left w:val="nil"/>
              <w:bottom w:val="single" w:sz="4" w:space="0" w:color="auto"/>
              <w:right w:val="single" w:sz="4" w:space="0" w:color="auto"/>
            </w:tcBorders>
            <w:shd w:val="clear" w:color="auto" w:fill="auto"/>
            <w:vAlign w:val="bottom"/>
            <w:hideMark/>
          </w:tcPr>
          <w:p w14:paraId="2373B01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83857CD" w14:textId="6EB946F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213618EB"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305564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ECC480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DF4D52A" w14:textId="77777777" w:rsidR="003703D2" w:rsidRPr="003703D2" w:rsidRDefault="003703D2" w:rsidP="003703D2">
            <w:pPr>
              <w:widowControl/>
              <w:autoSpaceDE/>
              <w:autoSpaceDN/>
              <w:adjustRightInd/>
              <w:spacing w:after="0"/>
              <w:rPr>
                <w:rFonts w:ascii="Calibri" w:hAnsi="Calibri"/>
                <w:color w:val="000000"/>
                <w:sz w:val="18"/>
                <w:szCs w:val="18"/>
              </w:rPr>
            </w:pPr>
            <w:proofErr w:type="spellStart"/>
            <w:r w:rsidRPr="003703D2">
              <w:rPr>
                <w:rFonts w:ascii="Calibri" w:hAnsi="Calibri"/>
                <w:color w:val="000000"/>
                <w:sz w:val="18"/>
                <w:szCs w:val="18"/>
              </w:rPr>
              <w:t>Indeno</w:t>
            </w:r>
            <w:proofErr w:type="spellEnd"/>
            <w:r w:rsidRPr="003703D2">
              <w:rPr>
                <w:rFonts w:ascii="Calibri" w:hAnsi="Calibri"/>
                <w:color w:val="000000"/>
                <w:sz w:val="18"/>
                <w:szCs w:val="18"/>
              </w:rPr>
              <w:t>[1,2,3-c,d]Pyrene</w:t>
            </w:r>
          </w:p>
        </w:tc>
        <w:tc>
          <w:tcPr>
            <w:tcW w:w="1038" w:type="dxa"/>
            <w:tcBorders>
              <w:top w:val="nil"/>
              <w:left w:val="nil"/>
              <w:bottom w:val="single" w:sz="4" w:space="0" w:color="auto"/>
              <w:right w:val="single" w:sz="4" w:space="0" w:color="auto"/>
            </w:tcBorders>
            <w:shd w:val="clear" w:color="auto" w:fill="auto"/>
            <w:vAlign w:val="bottom"/>
            <w:hideMark/>
          </w:tcPr>
          <w:p w14:paraId="34A2B74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193395</w:t>
            </w:r>
          </w:p>
        </w:tc>
        <w:tc>
          <w:tcPr>
            <w:tcW w:w="1436" w:type="dxa"/>
            <w:tcBorders>
              <w:top w:val="nil"/>
              <w:left w:val="nil"/>
              <w:bottom w:val="single" w:sz="4" w:space="0" w:color="auto"/>
              <w:right w:val="single" w:sz="4" w:space="0" w:color="auto"/>
            </w:tcBorders>
            <w:shd w:val="clear" w:color="auto" w:fill="auto"/>
            <w:vAlign w:val="bottom"/>
            <w:hideMark/>
          </w:tcPr>
          <w:p w14:paraId="615CE9F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w:t>
            </w:r>
          </w:p>
        </w:tc>
        <w:tc>
          <w:tcPr>
            <w:tcW w:w="1435" w:type="dxa"/>
            <w:tcBorders>
              <w:top w:val="nil"/>
              <w:left w:val="nil"/>
              <w:bottom w:val="single" w:sz="4" w:space="0" w:color="auto"/>
              <w:right w:val="single" w:sz="4" w:space="0" w:color="auto"/>
            </w:tcBorders>
            <w:shd w:val="clear" w:color="auto" w:fill="auto"/>
            <w:vAlign w:val="bottom"/>
            <w:hideMark/>
          </w:tcPr>
          <w:p w14:paraId="448983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6A8C50F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w:t>
            </w:r>
          </w:p>
        </w:tc>
        <w:tc>
          <w:tcPr>
            <w:tcW w:w="1580" w:type="dxa"/>
            <w:tcBorders>
              <w:top w:val="nil"/>
              <w:left w:val="nil"/>
              <w:bottom w:val="single" w:sz="4" w:space="0" w:color="auto"/>
              <w:right w:val="single" w:sz="4" w:space="0" w:color="auto"/>
            </w:tcBorders>
            <w:shd w:val="clear" w:color="auto" w:fill="auto"/>
            <w:vAlign w:val="bottom"/>
            <w:hideMark/>
          </w:tcPr>
          <w:p w14:paraId="240C0A6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7CF6C024" w14:textId="58810BC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7F9B284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366C25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8397A31"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011585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5476870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6225E7D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w:t>
            </w:r>
          </w:p>
        </w:tc>
        <w:tc>
          <w:tcPr>
            <w:tcW w:w="1435" w:type="dxa"/>
            <w:tcBorders>
              <w:top w:val="nil"/>
              <w:left w:val="nil"/>
              <w:bottom w:val="single" w:sz="4" w:space="0" w:color="auto"/>
              <w:right w:val="single" w:sz="4" w:space="0" w:color="auto"/>
            </w:tcBorders>
            <w:shd w:val="clear" w:color="auto" w:fill="auto"/>
            <w:vAlign w:val="bottom"/>
            <w:hideMark/>
          </w:tcPr>
          <w:p w14:paraId="633BD89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9F180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w:t>
            </w:r>
          </w:p>
        </w:tc>
        <w:tc>
          <w:tcPr>
            <w:tcW w:w="1580" w:type="dxa"/>
            <w:tcBorders>
              <w:top w:val="nil"/>
              <w:left w:val="nil"/>
              <w:bottom w:val="single" w:sz="4" w:space="0" w:color="auto"/>
              <w:right w:val="single" w:sz="4" w:space="0" w:color="auto"/>
            </w:tcBorders>
            <w:shd w:val="clear" w:color="auto" w:fill="auto"/>
            <w:vAlign w:val="bottom"/>
            <w:hideMark/>
          </w:tcPr>
          <w:p w14:paraId="10D433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7D849FC" w14:textId="32ED4AF5"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042313CD"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E66176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D9D510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73ADF8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789CF66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38A6DE5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1.87</w:t>
            </w:r>
          </w:p>
        </w:tc>
        <w:tc>
          <w:tcPr>
            <w:tcW w:w="1435" w:type="dxa"/>
            <w:tcBorders>
              <w:top w:val="nil"/>
              <w:left w:val="nil"/>
              <w:bottom w:val="single" w:sz="4" w:space="0" w:color="auto"/>
              <w:right w:val="single" w:sz="4" w:space="0" w:color="auto"/>
            </w:tcBorders>
            <w:shd w:val="clear" w:color="auto" w:fill="auto"/>
            <w:vAlign w:val="bottom"/>
            <w:hideMark/>
          </w:tcPr>
          <w:p w14:paraId="74AD47C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6A6E39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0.00374</w:t>
            </w:r>
          </w:p>
        </w:tc>
        <w:tc>
          <w:tcPr>
            <w:tcW w:w="1580" w:type="dxa"/>
            <w:tcBorders>
              <w:top w:val="nil"/>
              <w:left w:val="nil"/>
              <w:bottom w:val="single" w:sz="4" w:space="0" w:color="auto"/>
              <w:right w:val="single" w:sz="4" w:space="0" w:color="auto"/>
            </w:tcBorders>
            <w:shd w:val="clear" w:color="auto" w:fill="auto"/>
            <w:vAlign w:val="bottom"/>
            <w:hideMark/>
          </w:tcPr>
          <w:p w14:paraId="3B7643D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3147D98" w14:textId="3782D10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33F5DD7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0BB624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FB74B7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75D5E04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2908EB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564F42C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0.82</w:t>
            </w:r>
          </w:p>
        </w:tc>
        <w:tc>
          <w:tcPr>
            <w:tcW w:w="1435" w:type="dxa"/>
            <w:tcBorders>
              <w:top w:val="nil"/>
              <w:left w:val="nil"/>
              <w:bottom w:val="single" w:sz="4" w:space="0" w:color="auto"/>
              <w:right w:val="single" w:sz="4" w:space="0" w:color="auto"/>
            </w:tcBorders>
            <w:shd w:val="clear" w:color="auto" w:fill="auto"/>
            <w:vAlign w:val="bottom"/>
            <w:hideMark/>
          </w:tcPr>
          <w:p w14:paraId="39C2A7A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BA6DB8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0.00164</w:t>
            </w:r>
          </w:p>
        </w:tc>
        <w:tc>
          <w:tcPr>
            <w:tcW w:w="1580" w:type="dxa"/>
            <w:tcBorders>
              <w:top w:val="nil"/>
              <w:left w:val="nil"/>
              <w:bottom w:val="single" w:sz="4" w:space="0" w:color="auto"/>
              <w:right w:val="single" w:sz="4" w:space="0" w:color="auto"/>
            </w:tcBorders>
            <w:shd w:val="clear" w:color="auto" w:fill="auto"/>
            <w:vAlign w:val="bottom"/>
            <w:hideMark/>
          </w:tcPr>
          <w:p w14:paraId="4B40C1C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E56D353" w14:textId="1E11C5E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51BA7E6A"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A3CD3B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A9254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2ACD9B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2CD8ACC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0F68619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9.51</w:t>
            </w:r>
          </w:p>
        </w:tc>
        <w:tc>
          <w:tcPr>
            <w:tcW w:w="1435" w:type="dxa"/>
            <w:tcBorders>
              <w:top w:val="nil"/>
              <w:left w:val="nil"/>
              <w:bottom w:val="single" w:sz="4" w:space="0" w:color="auto"/>
              <w:right w:val="single" w:sz="4" w:space="0" w:color="auto"/>
            </w:tcBorders>
            <w:shd w:val="clear" w:color="auto" w:fill="auto"/>
            <w:vAlign w:val="bottom"/>
            <w:hideMark/>
          </w:tcPr>
          <w:p w14:paraId="327408B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8800750"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0.01902</w:t>
            </w:r>
          </w:p>
        </w:tc>
        <w:tc>
          <w:tcPr>
            <w:tcW w:w="1580" w:type="dxa"/>
            <w:tcBorders>
              <w:top w:val="nil"/>
              <w:left w:val="nil"/>
              <w:bottom w:val="single" w:sz="4" w:space="0" w:color="auto"/>
              <w:right w:val="single" w:sz="4" w:space="0" w:color="auto"/>
            </w:tcBorders>
            <w:shd w:val="clear" w:color="auto" w:fill="auto"/>
            <w:vAlign w:val="bottom"/>
            <w:hideMark/>
          </w:tcPr>
          <w:p w14:paraId="52A55AE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C9E589E" w14:textId="6405A488"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Chicken griddle </w:t>
            </w:r>
            <w:r w:rsidR="00C558AF">
              <w:rPr>
                <w:rFonts w:ascii="Calibri" w:hAnsi="Calibri"/>
                <w:color w:val="000000"/>
                <w:sz w:val="18"/>
                <w:szCs w:val="18"/>
              </w:rPr>
              <w:t>EFs</w:t>
            </w:r>
          </w:p>
        </w:tc>
      </w:tr>
      <w:tr w:rsidR="003703D2" w:rsidRPr="003703D2" w14:paraId="770AE8A2"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A907A4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val="restart"/>
            <w:tcBorders>
              <w:top w:val="nil"/>
              <w:left w:val="single" w:sz="4" w:space="0" w:color="auto"/>
              <w:bottom w:val="single" w:sz="4" w:space="0" w:color="auto"/>
              <w:right w:val="single" w:sz="4" w:space="0" w:color="auto"/>
            </w:tcBorders>
            <w:shd w:val="clear" w:color="auto" w:fill="auto"/>
            <w:vAlign w:val="center"/>
            <w:hideMark/>
          </w:tcPr>
          <w:p w14:paraId="13AEEFF9" w14:textId="77777777" w:rsidR="003703D2" w:rsidRPr="003703D2" w:rsidRDefault="003703D2" w:rsidP="003703D2">
            <w:pPr>
              <w:widowControl/>
              <w:autoSpaceDE/>
              <w:autoSpaceDN/>
              <w:adjustRightInd/>
              <w:spacing w:after="0"/>
              <w:jc w:val="center"/>
              <w:rPr>
                <w:rFonts w:ascii="Calibri" w:hAnsi="Calibri"/>
                <w:color w:val="000000"/>
                <w:sz w:val="18"/>
                <w:szCs w:val="18"/>
              </w:rPr>
            </w:pPr>
            <w:r w:rsidRPr="003703D2">
              <w:rPr>
                <w:rFonts w:ascii="Calibri" w:hAnsi="Calibri"/>
                <w:color w:val="000000"/>
                <w:sz w:val="18"/>
                <w:szCs w:val="18"/>
              </w:rPr>
              <w:t>Other</w:t>
            </w:r>
          </w:p>
        </w:tc>
        <w:tc>
          <w:tcPr>
            <w:tcW w:w="2014" w:type="dxa"/>
            <w:tcBorders>
              <w:top w:val="nil"/>
              <w:left w:val="nil"/>
              <w:bottom w:val="single" w:sz="4" w:space="0" w:color="auto"/>
              <w:right w:val="single" w:sz="4" w:space="0" w:color="auto"/>
            </w:tcBorders>
            <w:shd w:val="clear" w:color="auto" w:fill="auto"/>
            <w:vAlign w:val="bottom"/>
            <w:hideMark/>
          </w:tcPr>
          <w:p w14:paraId="3938EDB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Acenaphthene</w:t>
            </w:r>
          </w:p>
        </w:tc>
        <w:tc>
          <w:tcPr>
            <w:tcW w:w="1038" w:type="dxa"/>
            <w:tcBorders>
              <w:top w:val="nil"/>
              <w:left w:val="nil"/>
              <w:bottom w:val="single" w:sz="4" w:space="0" w:color="auto"/>
              <w:right w:val="single" w:sz="4" w:space="0" w:color="auto"/>
            </w:tcBorders>
            <w:shd w:val="clear" w:color="auto" w:fill="auto"/>
            <w:vAlign w:val="bottom"/>
            <w:hideMark/>
          </w:tcPr>
          <w:p w14:paraId="5804392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83329</w:t>
            </w:r>
          </w:p>
        </w:tc>
        <w:tc>
          <w:tcPr>
            <w:tcW w:w="1436" w:type="dxa"/>
            <w:tcBorders>
              <w:top w:val="nil"/>
              <w:left w:val="nil"/>
              <w:bottom w:val="single" w:sz="4" w:space="0" w:color="auto"/>
              <w:right w:val="single" w:sz="4" w:space="0" w:color="auto"/>
            </w:tcBorders>
            <w:shd w:val="clear" w:color="auto" w:fill="auto"/>
            <w:vAlign w:val="bottom"/>
            <w:hideMark/>
          </w:tcPr>
          <w:p w14:paraId="3512804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21D063E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5295B0F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53B3E7D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7D1648B" w14:textId="7688B1BB"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5E0F33C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788B7B45"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A04FF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CDCE1A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Acenaphthylene</w:t>
            </w:r>
          </w:p>
        </w:tc>
        <w:tc>
          <w:tcPr>
            <w:tcW w:w="1038" w:type="dxa"/>
            <w:tcBorders>
              <w:top w:val="nil"/>
              <w:left w:val="nil"/>
              <w:bottom w:val="single" w:sz="4" w:space="0" w:color="auto"/>
              <w:right w:val="single" w:sz="4" w:space="0" w:color="auto"/>
            </w:tcBorders>
            <w:shd w:val="clear" w:color="auto" w:fill="auto"/>
            <w:vAlign w:val="bottom"/>
            <w:hideMark/>
          </w:tcPr>
          <w:p w14:paraId="50CA8B1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208968</w:t>
            </w:r>
          </w:p>
        </w:tc>
        <w:tc>
          <w:tcPr>
            <w:tcW w:w="1436" w:type="dxa"/>
            <w:tcBorders>
              <w:top w:val="nil"/>
              <w:left w:val="nil"/>
              <w:bottom w:val="single" w:sz="4" w:space="0" w:color="auto"/>
              <w:right w:val="single" w:sz="4" w:space="0" w:color="auto"/>
            </w:tcBorders>
            <w:shd w:val="clear" w:color="auto" w:fill="auto"/>
            <w:vAlign w:val="bottom"/>
            <w:hideMark/>
          </w:tcPr>
          <w:p w14:paraId="05475BCF"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0.16</w:t>
            </w:r>
          </w:p>
        </w:tc>
        <w:tc>
          <w:tcPr>
            <w:tcW w:w="1435" w:type="dxa"/>
            <w:tcBorders>
              <w:top w:val="nil"/>
              <w:left w:val="nil"/>
              <w:bottom w:val="single" w:sz="4" w:space="0" w:color="auto"/>
              <w:right w:val="single" w:sz="4" w:space="0" w:color="auto"/>
            </w:tcBorders>
            <w:shd w:val="clear" w:color="auto" w:fill="auto"/>
            <w:vAlign w:val="bottom"/>
            <w:hideMark/>
          </w:tcPr>
          <w:p w14:paraId="1D99D53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3196521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0.00032</w:t>
            </w:r>
          </w:p>
        </w:tc>
        <w:tc>
          <w:tcPr>
            <w:tcW w:w="1580" w:type="dxa"/>
            <w:tcBorders>
              <w:top w:val="nil"/>
              <w:left w:val="nil"/>
              <w:bottom w:val="single" w:sz="4" w:space="0" w:color="auto"/>
              <w:right w:val="single" w:sz="4" w:space="0" w:color="auto"/>
            </w:tcBorders>
            <w:shd w:val="clear" w:color="auto" w:fill="auto"/>
            <w:vAlign w:val="bottom"/>
            <w:hideMark/>
          </w:tcPr>
          <w:p w14:paraId="6ED8EAEA"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2B8FEAF" w14:textId="1C33482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045A5C7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08430A1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EE75DF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5D0D84E1"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Anthracene</w:t>
            </w:r>
          </w:p>
        </w:tc>
        <w:tc>
          <w:tcPr>
            <w:tcW w:w="1038" w:type="dxa"/>
            <w:tcBorders>
              <w:top w:val="nil"/>
              <w:left w:val="nil"/>
              <w:bottom w:val="single" w:sz="4" w:space="0" w:color="auto"/>
              <w:right w:val="single" w:sz="4" w:space="0" w:color="auto"/>
            </w:tcBorders>
            <w:shd w:val="clear" w:color="auto" w:fill="auto"/>
            <w:vAlign w:val="bottom"/>
            <w:hideMark/>
          </w:tcPr>
          <w:p w14:paraId="6AAFA100"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120127</w:t>
            </w:r>
          </w:p>
        </w:tc>
        <w:tc>
          <w:tcPr>
            <w:tcW w:w="1436" w:type="dxa"/>
            <w:tcBorders>
              <w:top w:val="nil"/>
              <w:left w:val="nil"/>
              <w:bottom w:val="single" w:sz="4" w:space="0" w:color="auto"/>
              <w:right w:val="single" w:sz="4" w:space="0" w:color="auto"/>
            </w:tcBorders>
            <w:shd w:val="clear" w:color="auto" w:fill="auto"/>
            <w:vAlign w:val="bottom"/>
            <w:hideMark/>
          </w:tcPr>
          <w:p w14:paraId="6EC0611A"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0.17</w:t>
            </w:r>
          </w:p>
        </w:tc>
        <w:tc>
          <w:tcPr>
            <w:tcW w:w="1435" w:type="dxa"/>
            <w:tcBorders>
              <w:top w:val="nil"/>
              <w:left w:val="nil"/>
              <w:bottom w:val="single" w:sz="4" w:space="0" w:color="auto"/>
              <w:right w:val="single" w:sz="4" w:space="0" w:color="auto"/>
            </w:tcBorders>
            <w:shd w:val="clear" w:color="auto" w:fill="auto"/>
            <w:vAlign w:val="bottom"/>
            <w:hideMark/>
          </w:tcPr>
          <w:p w14:paraId="655A160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C0D21C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0.00034</w:t>
            </w:r>
          </w:p>
        </w:tc>
        <w:tc>
          <w:tcPr>
            <w:tcW w:w="1580" w:type="dxa"/>
            <w:tcBorders>
              <w:top w:val="nil"/>
              <w:left w:val="nil"/>
              <w:bottom w:val="single" w:sz="4" w:space="0" w:color="auto"/>
              <w:right w:val="single" w:sz="4" w:space="0" w:color="auto"/>
            </w:tcBorders>
            <w:shd w:val="clear" w:color="auto" w:fill="auto"/>
            <w:vAlign w:val="bottom"/>
            <w:hideMark/>
          </w:tcPr>
          <w:p w14:paraId="2ED5B17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570560AB" w14:textId="67772F10"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3AC52BF0"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1998DFC6"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8CD736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CD1841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Benz[a]anthracene</w:t>
            </w:r>
          </w:p>
        </w:tc>
        <w:tc>
          <w:tcPr>
            <w:tcW w:w="1038" w:type="dxa"/>
            <w:tcBorders>
              <w:top w:val="nil"/>
              <w:left w:val="nil"/>
              <w:bottom w:val="single" w:sz="4" w:space="0" w:color="auto"/>
              <w:right w:val="single" w:sz="4" w:space="0" w:color="auto"/>
            </w:tcBorders>
            <w:shd w:val="clear" w:color="auto" w:fill="auto"/>
            <w:vAlign w:val="bottom"/>
            <w:hideMark/>
          </w:tcPr>
          <w:p w14:paraId="2CC57DB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56553</w:t>
            </w:r>
          </w:p>
        </w:tc>
        <w:tc>
          <w:tcPr>
            <w:tcW w:w="1436" w:type="dxa"/>
            <w:tcBorders>
              <w:top w:val="nil"/>
              <w:left w:val="nil"/>
              <w:bottom w:val="single" w:sz="4" w:space="0" w:color="auto"/>
              <w:right w:val="single" w:sz="4" w:space="0" w:color="auto"/>
            </w:tcBorders>
            <w:shd w:val="clear" w:color="auto" w:fill="auto"/>
            <w:vAlign w:val="bottom"/>
            <w:hideMark/>
          </w:tcPr>
          <w:p w14:paraId="2F7485A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0.07</w:t>
            </w:r>
          </w:p>
        </w:tc>
        <w:tc>
          <w:tcPr>
            <w:tcW w:w="1435" w:type="dxa"/>
            <w:tcBorders>
              <w:top w:val="nil"/>
              <w:left w:val="nil"/>
              <w:bottom w:val="single" w:sz="4" w:space="0" w:color="auto"/>
              <w:right w:val="single" w:sz="4" w:space="0" w:color="auto"/>
            </w:tcBorders>
            <w:shd w:val="clear" w:color="auto" w:fill="auto"/>
            <w:vAlign w:val="bottom"/>
            <w:hideMark/>
          </w:tcPr>
          <w:p w14:paraId="2438765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521C30D"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0.00014</w:t>
            </w:r>
          </w:p>
        </w:tc>
        <w:tc>
          <w:tcPr>
            <w:tcW w:w="1580" w:type="dxa"/>
            <w:tcBorders>
              <w:top w:val="nil"/>
              <w:left w:val="nil"/>
              <w:bottom w:val="single" w:sz="4" w:space="0" w:color="auto"/>
              <w:right w:val="single" w:sz="4" w:space="0" w:color="auto"/>
            </w:tcBorders>
            <w:shd w:val="clear" w:color="auto" w:fill="auto"/>
            <w:vAlign w:val="bottom"/>
            <w:hideMark/>
          </w:tcPr>
          <w:p w14:paraId="1B44877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F0DAD7C" w14:textId="01E878F6"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10C75065"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933716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5914BE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2191F6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Benzo[a]Pyrene</w:t>
            </w:r>
          </w:p>
        </w:tc>
        <w:tc>
          <w:tcPr>
            <w:tcW w:w="1038" w:type="dxa"/>
            <w:tcBorders>
              <w:top w:val="nil"/>
              <w:left w:val="nil"/>
              <w:bottom w:val="single" w:sz="4" w:space="0" w:color="auto"/>
              <w:right w:val="single" w:sz="4" w:space="0" w:color="auto"/>
            </w:tcBorders>
            <w:shd w:val="clear" w:color="auto" w:fill="auto"/>
            <w:vAlign w:val="bottom"/>
            <w:hideMark/>
          </w:tcPr>
          <w:p w14:paraId="08D6876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50328</w:t>
            </w:r>
          </w:p>
        </w:tc>
        <w:tc>
          <w:tcPr>
            <w:tcW w:w="1436" w:type="dxa"/>
            <w:tcBorders>
              <w:top w:val="nil"/>
              <w:left w:val="nil"/>
              <w:bottom w:val="single" w:sz="4" w:space="0" w:color="auto"/>
              <w:right w:val="single" w:sz="4" w:space="0" w:color="auto"/>
            </w:tcBorders>
            <w:shd w:val="clear" w:color="auto" w:fill="auto"/>
            <w:vAlign w:val="bottom"/>
            <w:hideMark/>
          </w:tcPr>
          <w:p w14:paraId="2914BA0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0.02</w:t>
            </w:r>
          </w:p>
        </w:tc>
        <w:tc>
          <w:tcPr>
            <w:tcW w:w="1435" w:type="dxa"/>
            <w:tcBorders>
              <w:top w:val="nil"/>
              <w:left w:val="nil"/>
              <w:bottom w:val="single" w:sz="4" w:space="0" w:color="auto"/>
              <w:right w:val="single" w:sz="4" w:space="0" w:color="auto"/>
            </w:tcBorders>
            <w:shd w:val="clear" w:color="auto" w:fill="auto"/>
            <w:vAlign w:val="bottom"/>
            <w:hideMark/>
          </w:tcPr>
          <w:p w14:paraId="1B3283C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7BF72BB5"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0.00004</w:t>
            </w:r>
          </w:p>
        </w:tc>
        <w:tc>
          <w:tcPr>
            <w:tcW w:w="1580" w:type="dxa"/>
            <w:tcBorders>
              <w:top w:val="nil"/>
              <w:left w:val="nil"/>
              <w:bottom w:val="single" w:sz="4" w:space="0" w:color="auto"/>
              <w:right w:val="single" w:sz="4" w:space="0" w:color="auto"/>
            </w:tcBorders>
            <w:shd w:val="clear" w:color="auto" w:fill="auto"/>
            <w:vAlign w:val="bottom"/>
            <w:hideMark/>
          </w:tcPr>
          <w:p w14:paraId="5454AF98"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4FE14956" w14:textId="7D7391B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60DEBC9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4963F89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1B44F17B"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EF0C4B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Biphenyl</w:t>
            </w:r>
          </w:p>
        </w:tc>
        <w:tc>
          <w:tcPr>
            <w:tcW w:w="1038" w:type="dxa"/>
            <w:tcBorders>
              <w:top w:val="nil"/>
              <w:left w:val="nil"/>
              <w:bottom w:val="single" w:sz="4" w:space="0" w:color="auto"/>
              <w:right w:val="single" w:sz="4" w:space="0" w:color="auto"/>
            </w:tcBorders>
            <w:shd w:val="clear" w:color="auto" w:fill="auto"/>
            <w:vAlign w:val="bottom"/>
            <w:hideMark/>
          </w:tcPr>
          <w:p w14:paraId="35B86452"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92524</w:t>
            </w:r>
          </w:p>
        </w:tc>
        <w:tc>
          <w:tcPr>
            <w:tcW w:w="1436" w:type="dxa"/>
            <w:tcBorders>
              <w:top w:val="nil"/>
              <w:left w:val="nil"/>
              <w:bottom w:val="single" w:sz="4" w:space="0" w:color="auto"/>
              <w:right w:val="single" w:sz="4" w:space="0" w:color="auto"/>
            </w:tcBorders>
            <w:shd w:val="clear" w:color="auto" w:fill="auto"/>
            <w:vAlign w:val="bottom"/>
            <w:hideMark/>
          </w:tcPr>
          <w:p w14:paraId="7DED7993"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0.06</w:t>
            </w:r>
          </w:p>
        </w:tc>
        <w:tc>
          <w:tcPr>
            <w:tcW w:w="1435" w:type="dxa"/>
            <w:tcBorders>
              <w:top w:val="nil"/>
              <w:left w:val="nil"/>
              <w:bottom w:val="single" w:sz="4" w:space="0" w:color="auto"/>
              <w:right w:val="single" w:sz="4" w:space="0" w:color="auto"/>
            </w:tcBorders>
            <w:shd w:val="clear" w:color="auto" w:fill="auto"/>
            <w:vAlign w:val="bottom"/>
            <w:hideMark/>
          </w:tcPr>
          <w:p w14:paraId="1A5DE9C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FDF1872"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0.00012</w:t>
            </w:r>
          </w:p>
        </w:tc>
        <w:tc>
          <w:tcPr>
            <w:tcW w:w="1580" w:type="dxa"/>
            <w:tcBorders>
              <w:top w:val="nil"/>
              <w:left w:val="nil"/>
              <w:bottom w:val="single" w:sz="4" w:space="0" w:color="auto"/>
              <w:right w:val="single" w:sz="4" w:space="0" w:color="auto"/>
            </w:tcBorders>
            <w:shd w:val="clear" w:color="auto" w:fill="auto"/>
            <w:vAlign w:val="bottom"/>
            <w:hideMark/>
          </w:tcPr>
          <w:p w14:paraId="4CB97F0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34A9FBD" w14:textId="26D4381F"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2AECD74E"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BF70AFC"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2F6D539E"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02DA7B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Fluoranthene</w:t>
            </w:r>
          </w:p>
        </w:tc>
        <w:tc>
          <w:tcPr>
            <w:tcW w:w="1038" w:type="dxa"/>
            <w:tcBorders>
              <w:top w:val="nil"/>
              <w:left w:val="nil"/>
              <w:bottom w:val="single" w:sz="4" w:space="0" w:color="auto"/>
              <w:right w:val="single" w:sz="4" w:space="0" w:color="auto"/>
            </w:tcBorders>
            <w:shd w:val="clear" w:color="auto" w:fill="auto"/>
            <w:vAlign w:val="bottom"/>
            <w:hideMark/>
          </w:tcPr>
          <w:p w14:paraId="428817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206440</w:t>
            </w:r>
          </w:p>
        </w:tc>
        <w:tc>
          <w:tcPr>
            <w:tcW w:w="1436" w:type="dxa"/>
            <w:tcBorders>
              <w:top w:val="nil"/>
              <w:left w:val="nil"/>
              <w:bottom w:val="single" w:sz="4" w:space="0" w:color="auto"/>
              <w:right w:val="single" w:sz="4" w:space="0" w:color="auto"/>
            </w:tcBorders>
            <w:shd w:val="clear" w:color="auto" w:fill="auto"/>
            <w:vAlign w:val="bottom"/>
            <w:hideMark/>
          </w:tcPr>
          <w:p w14:paraId="79EA6747"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0.86</w:t>
            </w:r>
          </w:p>
        </w:tc>
        <w:tc>
          <w:tcPr>
            <w:tcW w:w="1435" w:type="dxa"/>
            <w:tcBorders>
              <w:top w:val="nil"/>
              <w:left w:val="nil"/>
              <w:bottom w:val="single" w:sz="4" w:space="0" w:color="auto"/>
              <w:right w:val="single" w:sz="4" w:space="0" w:color="auto"/>
            </w:tcBorders>
            <w:shd w:val="clear" w:color="auto" w:fill="auto"/>
            <w:vAlign w:val="bottom"/>
            <w:hideMark/>
          </w:tcPr>
          <w:p w14:paraId="3089092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1430E87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0.00172</w:t>
            </w:r>
          </w:p>
        </w:tc>
        <w:tc>
          <w:tcPr>
            <w:tcW w:w="1580" w:type="dxa"/>
            <w:tcBorders>
              <w:top w:val="nil"/>
              <w:left w:val="nil"/>
              <w:bottom w:val="single" w:sz="4" w:space="0" w:color="auto"/>
              <w:right w:val="single" w:sz="4" w:space="0" w:color="auto"/>
            </w:tcBorders>
            <w:shd w:val="clear" w:color="auto" w:fill="auto"/>
            <w:vAlign w:val="bottom"/>
            <w:hideMark/>
          </w:tcPr>
          <w:p w14:paraId="3353327D"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19C4B8A8" w14:textId="769AA78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157E4F2F"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B0C8FBF"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0BF36603"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139D297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Fluorene</w:t>
            </w:r>
          </w:p>
        </w:tc>
        <w:tc>
          <w:tcPr>
            <w:tcW w:w="1038" w:type="dxa"/>
            <w:tcBorders>
              <w:top w:val="nil"/>
              <w:left w:val="nil"/>
              <w:bottom w:val="single" w:sz="4" w:space="0" w:color="auto"/>
              <w:right w:val="single" w:sz="4" w:space="0" w:color="auto"/>
            </w:tcBorders>
            <w:shd w:val="clear" w:color="auto" w:fill="auto"/>
            <w:vAlign w:val="bottom"/>
            <w:hideMark/>
          </w:tcPr>
          <w:p w14:paraId="0F4D037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86737</w:t>
            </w:r>
          </w:p>
        </w:tc>
        <w:tc>
          <w:tcPr>
            <w:tcW w:w="1436" w:type="dxa"/>
            <w:tcBorders>
              <w:top w:val="nil"/>
              <w:left w:val="nil"/>
              <w:bottom w:val="single" w:sz="4" w:space="0" w:color="auto"/>
              <w:right w:val="single" w:sz="4" w:space="0" w:color="auto"/>
            </w:tcBorders>
            <w:shd w:val="clear" w:color="auto" w:fill="auto"/>
            <w:vAlign w:val="bottom"/>
            <w:hideMark/>
          </w:tcPr>
          <w:p w14:paraId="188BA7E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0.21</w:t>
            </w:r>
          </w:p>
        </w:tc>
        <w:tc>
          <w:tcPr>
            <w:tcW w:w="1435" w:type="dxa"/>
            <w:tcBorders>
              <w:top w:val="nil"/>
              <w:left w:val="nil"/>
              <w:bottom w:val="single" w:sz="4" w:space="0" w:color="auto"/>
              <w:right w:val="single" w:sz="4" w:space="0" w:color="auto"/>
            </w:tcBorders>
            <w:shd w:val="clear" w:color="auto" w:fill="auto"/>
            <w:vAlign w:val="bottom"/>
            <w:hideMark/>
          </w:tcPr>
          <w:p w14:paraId="40B52C6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01760D78"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0.00042</w:t>
            </w:r>
          </w:p>
        </w:tc>
        <w:tc>
          <w:tcPr>
            <w:tcW w:w="1580" w:type="dxa"/>
            <w:tcBorders>
              <w:top w:val="nil"/>
              <w:left w:val="nil"/>
              <w:bottom w:val="single" w:sz="4" w:space="0" w:color="auto"/>
              <w:right w:val="single" w:sz="4" w:space="0" w:color="auto"/>
            </w:tcBorders>
            <w:shd w:val="clear" w:color="auto" w:fill="auto"/>
            <w:vAlign w:val="bottom"/>
            <w:hideMark/>
          </w:tcPr>
          <w:p w14:paraId="28EF6D1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0438E38D" w14:textId="46EB5B5E"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4E060B6C"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29B08DB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75385F5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0EAE1F87"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Naphthalene</w:t>
            </w:r>
          </w:p>
        </w:tc>
        <w:tc>
          <w:tcPr>
            <w:tcW w:w="1038" w:type="dxa"/>
            <w:tcBorders>
              <w:top w:val="nil"/>
              <w:left w:val="nil"/>
              <w:bottom w:val="single" w:sz="4" w:space="0" w:color="auto"/>
              <w:right w:val="single" w:sz="4" w:space="0" w:color="auto"/>
            </w:tcBorders>
            <w:shd w:val="clear" w:color="auto" w:fill="auto"/>
            <w:vAlign w:val="bottom"/>
            <w:hideMark/>
          </w:tcPr>
          <w:p w14:paraId="48FC3F9B"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91203</w:t>
            </w:r>
          </w:p>
        </w:tc>
        <w:tc>
          <w:tcPr>
            <w:tcW w:w="1436" w:type="dxa"/>
            <w:tcBorders>
              <w:top w:val="nil"/>
              <w:left w:val="nil"/>
              <w:bottom w:val="single" w:sz="4" w:space="0" w:color="auto"/>
              <w:right w:val="single" w:sz="4" w:space="0" w:color="auto"/>
            </w:tcBorders>
            <w:shd w:val="clear" w:color="auto" w:fill="auto"/>
            <w:vAlign w:val="bottom"/>
            <w:hideMark/>
          </w:tcPr>
          <w:p w14:paraId="1020F4AE"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0.61</w:t>
            </w:r>
          </w:p>
        </w:tc>
        <w:tc>
          <w:tcPr>
            <w:tcW w:w="1435" w:type="dxa"/>
            <w:tcBorders>
              <w:top w:val="nil"/>
              <w:left w:val="nil"/>
              <w:bottom w:val="single" w:sz="4" w:space="0" w:color="auto"/>
              <w:right w:val="single" w:sz="4" w:space="0" w:color="auto"/>
            </w:tcBorders>
            <w:shd w:val="clear" w:color="auto" w:fill="auto"/>
            <w:vAlign w:val="bottom"/>
            <w:hideMark/>
          </w:tcPr>
          <w:p w14:paraId="5B5762BE"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2740151"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0.00122</w:t>
            </w:r>
          </w:p>
        </w:tc>
        <w:tc>
          <w:tcPr>
            <w:tcW w:w="1580" w:type="dxa"/>
            <w:tcBorders>
              <w:top w:val="nil"/>
              <w:left w:val="nil"/>
              <w:bottom w:val="single" w:sz="4" w:space="0" w:color="auto"/>
              <w:right w:val="single" w:sz="4" w:space="0" w:color="auto"/>
            </w:tcBorders>
            <w:shd w:val="clear" w:color="auto" w:fill="auto"/>
            <w:vAlign w:val="bottom"/>
            <w:hideMark/>
          </w:tcPr>
          <w:p w14:paraId="776368A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BB29B8C" w14:textId="46D13FB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5BD5FFC9"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58F10599"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170B6D8"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4C23446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Phenanthrene</w:t>
            </w:r>
          </w:p>
        </w:tc>
        <w:tc>
          <w:tcPr>
            <w:tcW w:w="1038" w:type="dxa"/>
            <w:tcBorders>
              <w:top w:val="nil"/>
              <w:left w:val="nil"/>
              <w:bottom w:val="single" w:sz="4" w:space="0" w:color="auto"/>
              <w:right w:val="single" w:sz="4" w:space="0" w:color="auto"/>
            </w:tcBorders>
            <w:shd w:val="clear" w:color="auto" w:fill="auto"/>
            <w:vAlign w:val="bottom"/>
            <w:hideMark/>
          </w:tcPr>
          <w:p w14:paraId="0003E549"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85018</w:t>
            </w:r>
          </w:p>
        </w:tc>
        <w:tc>
          <w:tcPr>
            <w:tcW w:w="1436" w:type="dxa"/>
            <w:tcBorders>
              <w:top w:val="nil"/>
              <w:left w:val="nil"/>
              <w:bottom w:val="single" w:sz="4" w:space="0" w:color="auto"/>
              <w:right w:val="single" w:sz="4" w:space="0" w:color="auto"/>
            </w:tcBorders>
            <w:shd w:val="clear" w:color="auto" w:fill="auto"/>
            <w:vAlign w:val="bottom"/>
            <w:hideMark/>
          </w:tcPr>
          <w:p w14:paraId="307FC809"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2.07</w:t>
            </w:r>
          </w:p>
        </w:tc>
        <w:tc>
          <w:tcPr>
            <w:tcW w:w="1435" w:type="dxa"/>
            <w:tcBorders>
              <w:top w:val="nil"/>
              <w:left w:val="nil"/>
              <w:bottom w:val="single" w:sz="4" w:space="0" w:color="auto"/>
              <w:right w:val="single" w:sz="4" w:space="0" w:color="auto"/>
            </w:tcBorders>
            <w:shd w:val="clear" w:color="auto" w:fill="auto"/>
            <w:vAlign w:val="bottom"/>
            <w:hideMark/>
          </w:tcPr>
          <w:p w14:paraId="3129C2A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2A1E8AD4"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0.00414</w:t>
            </w:r>
          </w:p>
        </w:tc>
        <w:tc>
          <w:tcPr>
            <w:tcW w:w="1580" w:type="dxa"/>
            <w:tcBorders>
              <w:top w:val="nil"/>
              <w:left w:val="nil"/>
              <w:bottom w:val="single" w:sz="4" w:space="0" w:color="auto"/>
              <w:right w:val="single" w:sz="4" w:space="0" w:color="auto"/>
            </w:tcBorders>
            <w:shd w:val="clear" w:color="auto" w:fill="auto"/>
            <w:vAlign w:val="bottom"/>
            <w:hideMark/>
          </w:tcPr>
          <w:p w14:paraId="70C0C1A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2DD191E0" w14:textId="0A05DF4D"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06B41666" w14:textId="77777777" w:rsidTr="007241A8">
        <w:trPr>
          <w:trHeight w:val="144"/>
        </w:trPr>
        <w:tc>
          <w:tcPr>
            <w:tcW w:w="1209" w:type="dxa"/>
            <w:vMerge/>
            <w:tcBorders>
              <w:top w:val="nil"/>
              <w:left w:val="single" w:sz="4" w:space="0" w:color="auto"/>
              <w:bottom w:val="single" w:sz="4" w:space="0" w:color="auto"/>
              <w:right w:val="single" w:sz="4" w:space="0" w:color="auto"/>
            </w:tcBorders>
            <w:vAlign w:val="center"/>
            <w:hideMark/>
          </w:tcPr>
          <w:p w14:paraId="3BC2B1D0"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72C52B4"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A6D8A93"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Pyrene</w:t>
            </w:r>
          </w:p>
        </w:tc>
        <w:tc>
          <w:tcPr>
            <w:tcW w:w="1038" w:type="dxa"/>
            <w:tcBorders>
              <w:top w:val="nil"/>
              <w:left w:val="nil"/>
              <w:bottom w:val="single" w:sz="4" w:space="0" w:color="auto"/>
              <w:right w:val="single" w:sz="4" w:space="0" w:color="auto"/>
            </w:tcBorders>
            <w:shd w:val="clear" w:color="auto" w:fill="auto"/>
            <w:vAlign w:val="bottom"/>
            <w:hideMark/>
          </w:tcPr>
          <w:p w14:paraId="1769F24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129000</w:t>
            </w:r>
          </w:p>
        </w:tc>
        <w:tc>
          <w:tcPr>
            <w:tcW w:w="1436" w:type="dxa"/>
            <w:tcBorders>
              <w:top w:val="nil"/>
              <w:left w:val="nil"/>
              <w:bottom w:val="single" w:sz="4" w:space="0" w:color="auto"/>
              <w:right w:val="single" w:sz="4" w:space="0" w:color="auto"/>
            </w:tcBorders>
            <w:shd w:val="clear" w:color="auto" w:fill="auto"/>
            <w:vAlign w:val="bottom"/>
            <w:hideMark/>
          </w:tcPr>
          <w:p w14:paraId="5681906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1.15</w:t>
            </w:r>
          </w:p>
        </w:tc>
        <w:tc>
          <w:tcPr>
            <w:tcW w:w="1435" w:type="dxa"/>
            <w:tcBorders>
              <w:top w:val="nil"/>
              <w:left w:val="nil"/>
              <w:bottom w:val="single" w:sz="4" w:space="0" w:color="auto"/>
              <w:right w:val="single" w:sz="4" w:space="0" w:color="auto"/>
            </w:tcBorders>
            <w:shd w:val="clear" w:color="auto" w:fill="auto"/>
            <w:vAlign w:val="bottom"/>
            <w:hideMark/>
          </w:tcPr>
          <w:p w14:paraId="438E6344"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882EDFC"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0.0023</w:t>
            </w:r>
          </w:p>
        </w:tc>
        <w:tc>
          <w:tcPr>
            <w:tcW w:w="1580" w:type="dxa"/>
            <w:tcBorders>
              <w:top w:val="nil"/>
              <w:left w:val="nil"/>
              <w:bottom w:val="single" w:sz="4" w:space="0" w:color="auto"/>
              <w:right w:val="single" w:sz="4" w:space="0" w:color="auto"/>
            </w:tcBorders>
            <w:shd w:val="clear" w:color="auto" w:fill="auto"/>
            <w:vAlign w:val="bottom"/>
            <w:hideMark/>
          </w:tcPr>
          <w:p w14:paraId="61F0C4EC"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6CBF6C8C" w14:textId="2158EC07"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r w:rsidR="003703D2" w:rsidRPr="003703D2" w14:paraId="2EBA4633" w14:textId="77777777" w:rsidTr="00E96AA9">
        <w:trPr>
          <w:trHeight w:val="179"/>
        </w:trPr>
        <w:tc>
          <w:tcPr>
            <w:tcW w:w="1209" w:type="dxa"/>
            <w:vMerge/>
            <w:tcBorders>
              <w:top w:val="nil"/>
              <w:left w:val="single" w:sz="4" w:space="0" w:color="auto"/>
              <w:bottom w:val="single" w:sz="4" w:space="0" w:color="auto"/>
              <w:right w:val="single" w:sz="4" w:space="0" w:color="auto"/>
            </w:tcBorders>
            <w:vAlign w:val="center"/>
            <w:hideMark/>
          </w:tcPr>
          <w:p w14:paraId="45CBEAF2"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1048" w:type="dxa"/>
            <w:vMerge/>
            <w:tcBorders>
              <w:top w:val="nil"/>
              <w:left w:val="single" w:sz="4" w:space="0" w:color="auto"/>
              <w:bottom w:val="single" w:sz="4" w:space="0" w:color="auto"/>
              <w:right w:val="single" w:sz="4" w:space="0" w:color="auto"/>
            </w:tcBorders>
            <w:vAlign w:val="center"/>
            <w:hideMark/>
          </w:tcPr>
          <w:p w14:paraId="3B011FFA" w14:textId="77777777" w:rsidR="003703D2" w:rsidRPr="003703D2" w:rsidRDefault="003703D2" w:rsidP="003703D2">
            <w:pPr>
              <w:widowControl/>
              <w:autoSpaceDE/>
              <w:autoSpaceDN/>
              <w:adjustRightInd/>
              <w:spacing w:after="0"/>
              <w:rPr>
                <w:rFonts w:ascii="Calibri" w:hAnsi="Calibri"/>
                <w:color w:val="000000"/>
                <w:sz w:val="18"/>
                <w:szCs w:val="18"/>
              </w:rPr>
            </w:pPr>
          </w:p>
        </w:tc>
        <w:tc>
          <w:tcPr>
            <w:tcW w:w="2014" w:type="dxa"/>
            <w:tcBorders>
              <w:top w:val="nil"/>
              <w:left w:val="nil"/>
              <w:bottom w:val="single" w:sz="4" w:space="0" w:color="auto"/>
              <w:right w:val="single" w:sz="4" w:space="0" w:color="auto"/>
            </w:tcBorders>
            <w:shd w:val="clear" w:color="auto" w:fill="auto"/>
            <w:vAlign w:val="bottom"/>
            <w:hideMark/>
          </w:tcPr>
          <w:p w14:paraId="3534A066"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PAH, Total</w:t>
            </w:r>
          </w:p>
        </w:tc>
        <w:tc>
          <w:tcPr>
            <w:tcW w:w="1038" w:type="dxa"/>
            <w:tcBorders>
              <w:top w:val="nil"/>
              <w:left w:val="nil"/>
              <w:bottom w:val="single" w:sz="4" w:space="0" w:color="auto"/>
              <w:right w:val="single" w:sz="4" w:space="0" w:color="auto"/>
            </w:tcBorders>
            <w:shd w:val="clear" w:color="auto" w:fill="auto"/>
            <w:vAlign w:val="bottom"/>
            <w:hideMark/>
          </w:tcPr>
          <w:p w14:paraId="3EFA3615"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130498292</w:t>
            </w:r>
          </w:p>
        </w:tc>
        <w:tc>
          <w:tcPr>
            <w:tcW w:w="1436" w:type="dxa"/>
            <w:tcBorders>
              <w:top w:val="nil"/>
              <w:left w:val="nil"/>
              <w:bottom w:val="single" w:sz="4" w:space="0" w:color="auto"/>
              <w:right w:val="single" w:sz="4" w:space="0" w:color="auto"/>
            </w:tcBorders>
            <w:shd w:val="clear" w:color="auto" w:fill="auto"/>
            <w:vAlign w:val="bottom"/>
            <w:hideMark/>
          </w:tcPr>
          <w:p w14:paraId="1FF992FB"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7.96</w:t>
            </w:r>
          </w:p>
        </w:tc>
        <w:tc>
          <w:tcPr>
            <w:tcW w:w="1435" w:type="dxa"/>
            <w:tcBorders>
              <w:top w:val="nil"/>
              <w:left w:val="nil"/>
              <w:bottom w:val="single" w:sz="4" w:space="0" w:color="auto"/>
              <w:right w:val="single" w:sz="4" w:space="0" w:color="auto"/>
            </w:tcBorders>
            <w:shd w:val="clear" w:color="auto" w:fill="auto"/>
            <w:vAlign w:val="bottom"/>
            <w:hideMark/>
          </w:tcPr>
          <w:p w14:paraId="4488685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mg/kg</w:t>
            </w:r>
          </w:p>
        </w:tc>
        <w:tc>
          <w:tcPr>
            <w:tcW w:w="1437" w:type="dxa"/>
            <w:tcBorders>
              <w:top w:val="nil"/>
              <w:left w:val="nil"/>
              <w:bottom w:val="single" w:sz="4" w:space="0" w:color="auto"/>
              <w:right w:val="single" w:sz="4" w:space="0" w:color="auto"/>
            </w:tcBorders>
            <w:shd w:val="clear" w:color="auto" w:fill="auto"/>
            <w:vAlign w:val="bottom"/>
            <w:hideMark/>
          </w:tcPr>
          <w:p w14:paraId="4018DF66" w14:textId="77777777" w:rsidR="003703D2" w:rsidRPr="003703D2" w:rsidRDefault="003703D2" w:rsidP="003703D2">
            <w:pPr>
              <w:widowControl/>
              <w:autoSpaceDE/>
              <w:autoSpaceDN/>
              <w:adjustRightInd/>
              <w:spacing w:after="0"/>
              <w:jc w:val="right"/>
              <w:rPr>
                <w:rFonts w:ascii="Calibri" w:hAnsi="Calibri"/>
                <w:color w:val="000000"/>
                <w:sz w:val="18"/>
                <w:szCs w:val="18"/>
              </w:rPr>
            </w:pPr>
            <w:r w:rsidRPr="003703D2">
              <w:rPr>
                <w:rFonts w:ascii="Calibri" w:hAnsi="Calibri"/>
                <w:color w:val="000000"/>
                <w:sz w:val="18"/>
                <w:szCs w:val="18"/>
              </w:rPr>
              <w:t>0.01592</w:t>
            </w:r>
          </w:p>
        </w:tc>
        <w:tc>
          <w:tcPr>
            <w:tcW w:w="1580" w:type="dxa"/>
            <w:tcBorders>
              <w:top w:val="nil"/>
              <w:left w:val="nil"/>
              <w:bottom w:val="single" w:sz="4" w:space="0" w:color="auto"/>
              <w:right w:val="single" w:sz="4" w:space="0" w:color="auto"/>
            </w:tcBorders>
            <w:shd w:val="clear" w:color="auto" w:fill="auto"/>
            <w:vAlign w:val="bottom"/>
            <w:hideMark/>
          </w:tcPr>
          <w:p w14:paraId="153F328F" w14:textId="77777777" w:rsidR="003703D2" w:rsidRPr="003703D2" w:rsidRDefault="003703D2" w:rsidP="003703D2">
            <w:pPr>
              <w:widowControl/>
              <w:autoSpaceDE/>
              <w:autoSpaceDN/>
              <w:adjustRightInd/>
              <w:spacing w:after="0"/>
              <w:rPr>
                <w:rFonts w:ascii="Calibri" w:hAnsi="Calibri"/>
                <w:color w:val="000000"/>
                <w:sz w:val="18"/>
                <w:szCs w:val="18"/>
              </w:rPr>
            </w:pPr>
            <w:r w:rsidRPr="003703D2">
              <w:rPr>
                <w:rFonts w:ascii="Calibri" w:hAnsi="Calibri"/>
                <w:color w:val="000000"/>
                <w:sz w:val="18"/>
                <w:szCs w:val="18"/>
              </w:rPr>
              <w:t>lbs./ton</w:t>
            </w:r>
          </w:p>
        </w:tc>
        <w:tc>
          <w:tcPr>
            <w:tcW w:w="3578" w:type="dxa"/>
            <w:tcBorders>
              <w:top w:val="nil"/>
              <w:left w:val="nil"/>
              <w:bottom w:val="single" w:sz="4" w:space="0" w:color="auto"/>
              <w:right w:val="single" w:sz="4" w:space="0" w:color="auto"/>
            </w:tcBorders>
            <w:shd w:val="clear" w:color="auto" w:fill="auto"/>
            <w:vAlign w:val="bottom"/>
            <w:hideMark/>
          </w:tcPr>
          <w:p w14:paraId="34835E02" w14:textId="673CC813" w:rsidR="003703D2" w:rsidRPr="003703D2" w:rsidRDefault="00E96AA9" w:rsidP="003703D2">
            <w:pPr>
              <w:widowControl/>
              <w:autoSpaceDE/>
              <w:autoSpaceDN/>
              <w:adjustRightInd/>
              <w:spacing w:after="0"/>
              <w:rPr>
                <w:rFonts w:ascii="Calibri" w:hAnsi="Calibri"/>
                <w:color w:val="000000"/>
                <w:sz w:val="18"/>
                <w:szCs w:val="18"/>
              </w:rPr>
            </w:pPr>
            <w:r>
              <w:rPr>
                <w:rFonts w:ascii="Calibri" w:hAnsi="Calibri"/>
                <w:color w:val="000000"/>
                <w:sz w:val="18"/>
                <w:szCs w:val="18"/>
              </w:rPr>
              <w:t>Ref. 4</w:t>
            </w:r>
            <w:r w:rsidR="003703D2" w:rsidRPr="003703D2">
              <w:rPr>
                <w:rFonts w:ascii="Calibri" w:hAnsi="Calibri"/>
                <w:color w:val="000000"/>
                <w:sz w:val="18"/>
                <w:szCs w:val="18"/>
              </w:rPr>
              <w:t xml:space="preserve">; Table 2; Hamburger griddle </w:t>
            </w:r>
            <w:r w:rsidR="00C558AF">
              <w:rPr>
                <w:rFonts w:ascii="Calibri" w:hAnsi="Calibri"/>
                <w:color w:val="000000"/>
                <w:sz w:val="18"/>
                <w:szCs w:val="18"/>
              </w:rPr>
              <w:t>EFs</w:t>
            </w:r>
          </w:p>
        </w:tc>
      </w:tr>
    </w:tbl>
    <w:p w14:paraId="2B4F9E71" w14:textId="4FE354D5" w:rsidR="00E06ADE" w:rsidRDefault="00E06ADE" w:rsidP="00E96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D151D7" w14:textId="77777777" w:rsidR="00453F3F" w:rsidRDefault="00453F3F" w:rsidP="00E96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453F3F" w:rsidSect="007241A8">
      <w:endnotePr>
        <w:numFmt w:val="decimal"/>
      </w:endnotePr>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AE43A" w14:textId="77777777" w:rsidR="005A6E7B" w:rsidRPr="005A2CA7" w:rsidRDefault="005A6E7B" w:rsidP="005A2CA7">
      <w:pPr>
        <w:pStyle w:val="Footer"/>
      </w:pPr>
    </w:p>
  </w:endnote>
  <w:endnote w:type="continuationSeparator" w:id="0">
    <w:p w14:paraId="346B40C5" w14:textId="77777777" w:rsidR="005A6E7B" w:rsidRPr="00D05698" w:rsidRDefault="005A6E7B" w:rsidP="00D05698">
      <w:pPr>
        <w:pStyle w:val="Footer"/>
      </w:pPr>
    </w:p>
  </w:endnote>
  <w:endnote w:type="continuationNotice" w:id="1">
    <w:p w14:paraId="55B4DCA1" w14:textId="77777777" w:rsidR="005A6E7B" w:rsidRDefault="005A6E7B">
      <w:pPr>
        <w:spacing w:after="0"/>
      </w:pPr>
    </w:p>
  </w:endnote>
  <w:endnote w:id="2">
    <w:p w14:paraId="1344A165" w14:textId="14A9736E" w:rsidR="005A6E7B" w:rsidRDefault="005A6E7B" w:rsidP="00E96AA9">
      <w:pPr>
        <w:pStyle w:val="References"/>
      </w:pPr>
      <w:r>
        <w:rPr>
          <w:rStyle w:val="EndnoteReference"/>
        </w:rPr>
        <w:endnoteRef/>
      </w:r>
      <w:r>
        <w:t xml:space="preserve"> Dun and Bradstreet Hoovers. 2018. </w:t>
      </w:r>
      <w:r w:rsidRPr="00D4150E">
        <w:t>http://www.hoovers.com/</w:t>
      </w:r>
    </w:p>
  </w:endnote>
  <w:endnote w:id="3">
    <w:p w14:paraId="64830B4F" w14:textId="6BDA3EE1" w:rsidR="005A6E7B" w:rsidRDefault="005A6E7B" w:rsidP="00E96AA9">
      <w:pPr>
        <w:pStyle w:val="References"/>
      </w:pPr>
      <w:r>
        <w:rPr>
          <w:rStyle w:val="EndnoteReference"/>
        </w:rPr>
        <w:endnoteRef/>
      </w:r>
      <w:r>
        <w:t xml:space="preserve"> Public Research Institute. 2001. </w:t>
      </w:r>
      <w:r w:rsidRPr="00EB519E">
        <w:rPr>
          <w:i/>
        </w:rPr>
        <w:t>Charbroiling Activity Estimation</w:t>
      </w:r>
      <w:r>
        <w:t xml:space="preserve">. Prepared for the California Air Resources Board and California EPA.  </w:t>
      </w:r>
      <w:hyperlink r:id="rId1" w:history="1">
        <w:r w:rsidRPr="00D231D4">
          <w:rPr>
            <w:rStyle w:val="Hyperlink"/>
          </w:rPr>
          <w:t>https://www.arb.ca.gov/research/apr/reports/l943.pdf</w:t>
        </w:r>
      </w:hyperlink>
      <w:r>
        <w:t xml:space="preserve"> </w:t>
      </w:r>
    </w:p>
  </w:endnote>
  <w:endnote w:id="4">
    <w:p w14:paraId="308E6BEE" w14:textId="0A018A77" w:rsidR="005A6E7B" w:rsidRDefault="005A6E7B" w:rsidP="00E96AA9">
      <w:pPr>
        <w:pStyle w:val="References"/>
      </w:pPr>
      <w:r>
        <w:rPr>
          <w:rStyle w:val="EndnoteReference"/>
        </w:rPr>
        <w:endnoteRef/>
      </w:r>
      <w:r>
        <w:t xml:space="preserve"> Technomic. 2017. </w:t>
      </w:r>
      <w:r w:rsidRPr="005043D6">
        <w:rPr>
          <w:i/>
        </w:rPr>
        <w:t>Volumetric Assessment of the Foodservice Potato Market</w:t>
      </w:r>
      <w:r>
        <w:t xml:space="preserve">. Prepared for Potatoes USA. </w:t>
      </w:r>
      <w:bookmarkStart w:id="10" w:name="_GoBack"/>
      <w:bookmarkEnd w:id="10"/>
    </w:p>
  </w:endnote>
  <w:endnote w:id="5">
    <w:p w14:paraId="30F688A1" w14:textId="2FCBFFAC" w:rsidR="005A6E7B" w:rsidRDefault="005A6E7B" w:rsidP="00E96AA9">
      <w:pPr>
        <w:pStyle w:val="References"/>
      </w:pPr>
      <w:r>
        <w:rPr>
          <w:rStyle w:val="EndnoteReference"/>
        </w:rPr>
        <w:endnoteRef/>
      </w:r>
      <w:r>
        <w:t xml:space="preserve"> McDonald, J., B. </w:t>
      </w:r>
      <w:proofErr w:type="spellStart"/>
      <w:r>
        <w:t>Zielinska</w:t>
      </w:r>
      <w:proofErr w:type="spellEnd"/>
      <w:r>
        <w:t xml:space="preserve">, E. Fujita, J. </w:t>
      </w:r>
      <w:proofErr w:type="spellStart"/>
      <w:r>
        <w:t>Sagebiel</w:t>
      </w:r>
      <w:proofErr w:type="spellEnd"/>
      <w:r>
        <w:t xml:space="preserve">, J. Chow, and J. Watson. 2003. “Emissions from Charbroiling and Grilling of Chicken and Beef.” </w:t>
      </w:r>
      <w:r w:rsidRPr="005043D6">
        <w:rPr>
          <w:i/>
        </w:rPr>
        <w:t>Journal of Air &amp; Waste Management Association</w:t>
      </w:r>
      <w:r>
        <w:t xml:space="preserve">. 53:185-194.  </w:t>
      </w:r>
    </w:p>
  </w:endnote>
  <w:endnote w:id="6">
    <w:p w14:paraId="54884B96" w14:textId="6DD75B4C" w:rsidR="005A6E7B" w:rsidRPr="005043D6" w:rsidRDefault="005A6E7B" w:rsidP="00E96AA9">
      <w:pPr>
        <w:pStyle w:val="References"/>
      </w:pPr>
      <w:r>
        <w:rPr>
          <w:rStyle w:val="EndnoteReference"/>
        </w:rPr>
        <w:endnoteRef/>
      </w:r>
      <w:r>
        <w:t xml:space="preserve"> </w:t>
      </w:r>
      <w:proofErr w:type="spellStart"/>
      <w:r>
        <w:t>Norbeck</w:t>
      </w:r>
      <w:proofErr w:type="spellEnd"/>
      <w:r>
        <w:t xml:space="preserve">, Joseph. 1997. </w:t>
      </w:r>
      <w:r w:rsidRPr="005043D6">
        <w:rPr>
          <w:i/>
        </w:rPr>
        <w:t>Further Development of Emission Test Methods and Development of Emission Factors for Various Commercial Cooking Operations.</w:t>
      </w:r>
      <w:r>
        <w:rPr>
          <w:i/>
        </w:rPr>
        <w:t xml:space="preserve"> </w:t>
      </w:r>
      <w:r>
        <w:t xml:space="preserve">Prepared for the South Coast Air Quality Management District.  </w:t>
      </w:r>
    </w:p>
  </w:endnote>
  <w:endnote w:id="7">
    <w:p w14:paraId="0F43232A" w14:textId="2EE356A5" w:rsidR="005A6E7B" w:rsidRDefault="005A6E7B" w:rsidP="00E96AA9">
      <w:pPr>
        <w:pStyle w:val="References"/>
      </w:pPr>
      <w:r>
        <w:rPr>
          <w:rStyle w:val="EndnoteReference"/>
        </w:rPr>
        <w:endnoteRef/>
      </w:r>
      <w:r>
        <w:t xml:space="preserve"> US EPA. 1999. Emissions from Street Vendor Cooking Devices (Charcoal Grilling). Prepared by ARCADIS Geraghty &amp; Miller.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64648"/>
      <w:docPartObj>
        <w:docPartGallery w:val="Page Numbers (Bottom of Page)"/>
        <w:docPartUnique/>
      </w:docPartObj>
    </w:sdtPr>
    <w:sdtEndPr>
      <w:rPr>
        <w:noProof/>
      </w:rPr>
    </w:sdtEndPr>
    <w:sdtContent>
      <w:p w14:paraId="6CA5D172" w14:textId="353A3A5A" w:rsidR="005A6E7B" w:rsidRDefault="005A6E7B">
        <w:pPr>
          <w:pStyle w:val="Footer"/>
          <w:jc w:val="right"/>
        </w:pPr>
        <w:r>
          <w:fldChar w:fldCharType="begin"/>
        </w:r>
        <w:r>
          <w:instrText xml:space="preserve"> PAGE   \* MERGEFORMAT </w:instrText>
        </w:r>
        <w:r>
          <w:fldChar w:fldCharType="separate"/>
        </w:r>
        <w:r w:rsidR="00C93CE1">
          <w:rPr>
            <w:noProof/>
          </w:rPr>
          <w:t>1</w:t>
        </w:r>
        <w:r>
          <w:rPr>
            <w:noProof/>
          </w:rPr>
          <w:fldChar w:fldCharType="end"/>
        </w:r>
      </w:p>
    </w:sdtContent>
  </w:sdt>
  <w:p w14:paraId="4B47FCEC" w14:textId="77777777" w:rsidR="005A6E7B" w:rsidRDefault="005A6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8B7E9" w14:textId="77777777" w:rsidR="005A6E7B" w:rsidRDefault="005A6E7B" w:rsidP="005A2CA7">
      <w:r>
        <w:separator/>
      </w:r>
    </w:p>
  </w:footnote>
  <w:footnote w:type="continuationSeparator" w:id="0">
    <w:p w14:paraId="0EDC9437" w14:textId="77777777" w:rsidR="005A6E7B" w:rsidRDefault="005A6E7B" w:rsidP="005A2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73B7"/>
    <w:multiLevelType w:val="hybridMultilevel"/>
    <w:tmpl w:val="6D14FF76"/>
    <w:lvl w:ilvl="0" w:tplc="704468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94EDB"/>
    <w:multiLevelType w:val="hybridMultilevel"/>
    <w:tmpl w:val="8130AED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344915"/>
    <w:multiLevelType w:val="hybridMultilevel"/>
    <w:tmpl w:val="160643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53137"/>
    <w:multiLevelType w:val="hybridMultilevel"/>
    <w:tmpl w:val="0826F01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53E63"/>
    <w:multiLevelType w:val="hybridMultilevel"/>
    <w:tmpl w:val="DEE6A2E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894D8D"/>
    <w:multiLevelType w:val="hybridMultilevel"/>
    <w:tmpl w:val="1388B10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5D2D4C"/>
    <w:multiLevelType w:val="hybridMultilevel"/>
    <w:tmpl w:val="B0B24FD4"/>
    <w:lvl w:ilvl="0" w:tplc="704468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97D4A"/>
    <w:multiLevelType w:val="hybridMultilevel"/>
    <w:tmpl w:val="B2C85A64"/>
    <w:lvl w:ilvl="0" w:tplc="558C64EA">
      <w:start w:val="1"/>
      <w:numFmt w:val="upperLetter"/>
      <w:pStyle w:val="Heading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321916"/>
    <w:multiLevelType w:val="hybridMultilevel"/>
    <w:tmpl w:val="E6E0C032"/>
    <w:lvl w:ilvl="0" w:tplc="704468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03733"/>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3F4F9C"/>
    <w:multiLevelType w:val="hybridMultilevel"/>
    <w:tmpl w:val="5178F40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6"/>
  </w:num>
  <w:num w:numId="4">
    <w:abstractNumId w:val="11"/>
  </w:num>
  <w:num w:numId="5">
    <w:abstractNumId w:val="4"/>
  </w:num>
  <w:num w:numId="6">
    <w:abstractNumId w:val="14"/>
  </w:num>
  <w:num w:numId="7">
    <w:abstractNumId w:val="25"/>
  </w:num>
  <w:num w:numId="8">
    <w:abstractNumId w:val="24"/>
  </w:num>
  <w:num w:numId="9">
    <w:abstractNumId w:val="18"/>
  </w:num>
  <w:num w:numId="10">
    <w:abstractNumId w:val="20"/>
  </w:num>
  <w:num w:numId="11">
    <w:abstractNumId w:val="10"/>
  </w:num>
  <w:num w:numId="12">
    <w:abstractNumId w:val="7"/>
  </w:num>
  <w:num w:numId="13">
    <w:abstractNumId w:val="5"/>
  </w:num>
  <w:num w:numId="14">
    <w:abstractNumId w:val="2"/>
  </w:num>
  <w:num w:numId="15">
    <w:abstractNumId w:val="22"/>
  </w:num>
  <w:num w:numId="16">
    <w:abstractNumId w:val="12"/>
  </w:num>
  <w:num w:numId="17">
    <w:abstractNumId w:val="1"/>
  </w:num>
  <w:num w:numId="18">
    <w:abstractNumId w:val="21"/>
  </w:num>
  <w:num w:numId="19">
    <w:abstractNumId w:val="15"/>
  </w:num>
  <w:num w:numId="20">
    <w:abstractNumId w:val="16"/>
  </w:num>
  <w:num w:numId="21">
    <w:abstractNumId w:val="13"/>
  </w:num>
  <w:num w:numId="22">
    <w:abstractNumId w:val="3"/>
  </w:num>
  <w:num w:numId="23">
    <w:abstractNumId w:val="23"/>
  </w:num>
  <w:num w:numId="24">
    <w:abstractNumId w:val="8"/>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19E"/>
    <w:rsid w:val="000000FA"/>
    <w:rsid w:val="00010E6C"/>
    <w:rsid w:val="00016464"/>
    <w:rsid w:val="00024A94"/>
    <w:rsid w:val="0003373D"/>
    <w:rsid w:val="00052E59"/>
    <w:rsid w:val="00057F10"/>
    <w:rsid w:val="00060A69"/>
    <w:rsid w:val="00070640"/>
    <w:rsid w:val="00073181"/>
    <w:rsid w:val="00091662"/>
    <w:rsid w:val="000B1A38"/>
    <w:rsid w:val="000C0667"/>
    <w:rsid w:val="000C21F2"/>
    <w:rsid w:val="000C49AA"/>
    <w:rsid w:val="00100026"/>
    <w:rsid w:val="00126709"/>
    <w:rsid w:val="0013017D"/>
    <w:rsid w:val="00157738"/>
    <w:rsid w:val="001810E0"/>
    <w:rsid w:val="00186E1E"/>
    <w:rsid w:val="001A09E7"/>
    <w:rsid w:val="001A19EB"/>
    <w:rsid w:val="001A3744"/>
    <w:rsid w:val="001C474D"/>
    <w:rsid w:val="001D123D"/>
    <w:rsid w:val="001D6044"/>
    <w:rsid w:val="001D6A38"/>
    <w:rsid w:val="001F0377"/>
    <w:rsid w:val="002005B7"/>
    <w:rsid w:val="00201C46"/>
    <w:rsid w:val="00204B63"/>
    <w:rsid w:val="002375F1"/>
    <w:rsid w:val="00285E16"/>
    <w:rsid w:val="00294261"/>
    <w:rsid w:val="002958BB"/>
    <w:rsid w:val="002A191E"/>
    <w:rsid w:val="002B1A68"/>
    <w:rsid w:val="002B4513"/>
    <w:rsid w:val="002D0E4F"/>
    <w:rsid w:val="002D5E9B"/>
    <w:rsid w:val="002E5ADD"/>
    <w:rsid w:val="002E66FA"/>
    <w:rsid w:val="002E71E6"/>
    <w:rsid w:val="00302A6C"/>
    <w:rsid w:val="00303E52"/>
    <w:rsid w:val="00313658"/>
    <w:rsid w:val="003165C3"/>
    <w:rsid w:val="00336A0A"/>
    <w:rsid w:val="0033702E"/>
    <w:rsid w:val="00340DAC"/>
    <w:rsid w:val="003478A9"/>
    <w:rsid w:val="00355B38"/>
    <w:rsid w:val="00356DBA"/>
    <w:rsid w:val="003703D2"/>
    <w:rsid w:val="003737C6"/>
    <w:rsid w:val="00387957"/>
    <w:rsid w:val="003933F5"/>
    <w:rsid w:val="003C6033"/>
    <w:rsid w:val="003D38C0"/>
    <w:rsid w:val="003D3C15"/>
    <w:rsid w:val="003D471D"/>
    <w:rsid w:val="003E35AF"/>
    <w:rsid w:val="003E78C6"/>
    <w:rsid w:val="003F3D3C"/>
    <w:rsid w:val="004008A2"/>
    <w:rsid w:val="00402D36"/>
    <w:rsid w:val="00427D49"/>
    <w:rsid w:val="00433E3C"/>
    <w:rsid w:val="0044428F"/>
    <w:rsid w:val="0044447B"/>
    <w:rsid w:val="00453F3F"/>
    <w:rsid w:val="00454AD5"/>
    <w:rsid w:val="00476FC1"/>
    <w:rsid w:val="004818F4"/>
    <w:rsid w:val="004A1B25"/>
    <w:rsid w:val="004B0DDF"/>
    <w:rsid w:val="004B2404"/>
    <w:rsid w:val="004D2A99"/>
    <w:rsid w:val="004E1CBE"/>
    <w:rsid w:val="004E5DDA"/>
    <w:rsid w:val="004F33F9"/>
    <w:rsid w:val="005043D6"/>
    <w:rsid w:val="0052117B"/>
    <w:rsid w:val="0052361D"/>
    <w:rsid w:val="0053474A"/>
    <w:rsid w:val="00551CFB"/>
    <w:rsid w:val="005574E0"/>
    <w:rsid w:val="0056502F"/>
    <w:rsid w:val="00576E8A"/>
    <w:rsid w:val="005A2CA7"/>
    <w:rsid w:val="005A6E7B"/>
    <w:rsid w:val="006161CD"/>
    <w:rsid w:val="006200C7"/>
    <w:rsid w:val="00641FAE"/>
    <w:rsid w:val="00646D28"/>
    <w:rsid w:val="00650AB9"/>
    <w:rsid w:val="00663088"/>
    <w:rsid w:val="00663A8F"/>
    <w:rsid w:val="0067493E"/>
    <w:rsid w:val="00676FE8"/>
    <w:rsid w:val="0067733C"/>
    <w:rsid w:val="0068076E"/>
    <w:rsid w:val="00697D2A"/>
    <w:rsid w:val="006B3338"/>
    <w:rsid w:val="006C2284"/>
    <w:rsid w:val="006F5441"/>
    <w:rsid w:val="006F748E"/>
    <w:rsid w:val="007000D9"/>
    <w:rsid w:val="00705DD0"/>
    <w:rsid w:val="00706BA4"/>
    <w:rsid w:val="0071346C"/>
    <w:rsid w:val="00713A23"/>
    <w:rsid w:val="007241A8"/>
    <w:rsid w:val="007327E9"/>
    <w:rsid w:val="0075019B"/>
    <w:rsid w:val="00761381"/>
    <w:rsid w:val="007614AA"/>
    <w:rsid w:val="007660D8"/>
    <w:rsid w:val="00766AA3"/>
    <w:rsid w:val="00770E9B"/>
    <w:rsid w:val="00780F50"/>
    <w:rsid w:val="00781308"/>
    <w:rsid w:val="007818A7"/>
    <w:rsid w:val="007B7F73"/>
    <w:rsid w:val="007C3960"/>
    <w:rsid w:val="007D6365"/>
    <w:rsid w:val="007E28CD"/>
    <w:rsid w:val="007F53C1"/>
    <w:rsid w:val="008225EE"/>
    <w:rsid w:val="00824E07"/>
    <w:rsid w:val="00825A7D"/>
    <w:rsid w:val="00837710"/>
    <w:rsid w:val="00873FFC"/>
    <w:rsid w:val="008810A9"/>
    <w:rsid w:val="008951A6"/>
    <w:rsid w:val="008A2FE9"/>
    <w:rsid w:val="008A4D92"/>
    <w:rsid w:val="008C1DE3"/>
    <w:rsid w:val="008D682D"/>
    <w:rsid w:val="008E075F"/>
    <w:rsid w:val="008E1A37"/>
    <w:rsid w:val="008E2445"/>
    <w:rsid w:val="008F794B"/>
    <w:rsid w:val="00903722"/>
    <w:rsid w:val="009210D8"/>
    <w:rsid w:val="00922091"/>
    <w:rsid w:val="00944444"/>
    <w:rsid w:val="0097139E"/>
    <w:rsid w:val="00974021"/>
    <w:rsid w:val="0097551A"/>
    <w:rsid w:val="00981A98"/>
    <w:rsid w:val="00986448"/>
    <w:rsid w:val="00987C16"/>
    <w:rsid w:val="009944E8"/>
    <w:rsid w:val="00997458"/>
    <w:rsid w:val="00997A7D"/>
    <w:rsid w:val="009A1164"/>
    <w:rsid w:val="009A3FCC"/>
    <w:rsid w:val="009C0F97"/>
    <w:rsid w:val="009C604B"/>
    <w:rsid w:val="009C6088"/>
    <w:rsid w:val="009C6CDC"/>
    <w:rsid w:val="009C71F3"/>
    <w:rsid w:val="009D22C4"/>
    <w:rsid w:val="009E4D2A"/>
    <w:rsid w:val="009F08CD"/>
    <w:rsid w:val="009F5C98"/>
    <w:rsid w:val="00A10AF6"/>
    <w:rsid w:val="00A254EC"/>
    <w:rsid w:val="00A329DA"/>
    <w:rsid w:val="00A4319E"/>
    <w:rsid w:val="00A520DA"/>
    <w:rsid w:val="00A54167"/>
    <w:rsid w:val="00A6061A"/>
    <w:rsid w:val="00A71F00"/>
    <w:rsid w:val="00A82E70"/>
    <w:rsid w:val="00A84DAA"/>
    <w:rsid w:val="00AA771E"/>
    <w:rsid w:val="00AB23B5"/>
    <w:rsid w:val="00AB6567"/>
    <w:rsid w:val="00AC25F0"/>
    <w:rsid w:val="00AD45FE"/>
    <w:rsid w:val="00AD70B8"/>
    <w:rsid w:val="00AE30FA"/>
    <w:rsid w:val="00AE5B20"/>
    <w:rsid w:val="00AE667E"/>
    <w:rsid w:val="00AE6CC9"/>
    <w:rsid w:val="00AF1787"/>
    <w:rsid w:val="00AF3ACF"/>
    <w:rsid w:val="00B075B5"/>
    <w:rsid w:val="00B11C7B"/>
    <w:rsid w:val="00B13C19"/>
    <w:rsid w:val="00B209C5"/>
    <w:rsid w:val="00B24CB0"/>
    <w:rsid w:val="00B25489"/>
    <w:rsid w:val="00B259AF"/>
    <w:rsid w:val="00B302A4"/>
    <w:rsid w:val="00B32469"/>
    <w:rsid w:val="00B50F61"/>
    <w:rsid w:val="00B55A18"/>
    <w:rsid w:val="00B60C90"/>
    <w:rsid w:val="00B77EA0"/>
    <w:rsid w:val="00B97E6E"/>
    <w:rsid w:val="00BC2B30"/>
    <w:rsid w:val="00BC47F1"/>
    <w:rsid w:val="00BD21A4"/>
    <w:rsid w:val="00BD26F9"/>
    <w:rsid w:val="00BD61EA"/>
    <w:rsid w:val="00BE0480"/>
    <w:rsid w:val="00BE463B"/>
    <w:rsid w:val="00BE7365"/>
    <w:rsid w:val="00BF2899"/>
    <w:rsid w:val="00C1740C"/>
    <w:rsid w:val="00C2093D"/>
    <w:rsid w:val="00C30DF1"/>
    <w:rsid w:val="00C32C85"/>
    <w:rsid w:val="00C42FF1"/>
    <w:rsid w:val="00C53316"/>
    <w:rsid w:val="00C558AF"/>
    <w:rsid w:val="00C900AF"/>
    <w:rsid w:val="00C93CE1"/>
    <w:rsid w:val="00C966EF"/>
    <w:rsid w:val="00CA6FB5"/>
    <w:rsid w:val="00CA76F8"/>
    <w:rsid w:val="00CB085E"/>
    <w:rsid w:val="00CB4CAD"/>
    <w:rsid w:val="00CB7658"/>
    <w:rsid w:val="00CC2753"/>
    <w:rsid w:val="00CC2FEA"/>
    <w:rsid w:val="00CE507C"/>
    <w:rsid w:val="00D05698"/>
    <w:rsid w:val="00D11D94"/>
    <w:rsid w:val="00D15713"/>
    <w:rsid w:val="00D360C1"/>
    <w:rsid w:val="00D4150E"/>
    <w:rsid w:val="00D61846"/>
    <w:rsid w:val="00D74764"/>
    <w:rsid w:val="00D75CAD"/>
    <w:rsid w:val="00D95BA0"/>
    <w:rsid w:val="00DA1272"/>
    <w:rsid w:val="00DA6703"/>
    <w:rsid w:val="00DA7B9F"/>
    <w:rsid w:val="00DF0B38"/>
    <w:rsid w:val="00E01980"/>
    <w:rsid w:val="00E06ADE"/>
    <w:rsid w:val="00E10956"/>
    <w:rsid w:val="00E12236"/>
    <w:rsid w:val="00E16FC8"/>
    <w:rsid w:val="00E267BB"/>
    <w:rsid w:val="00E438D7"/>
    <w:rsid w:val="00E5032F"/>
    <w:rsid w:val="00E567E4"/>
    <w:rsid w:val="00E576D3"/>
    <w:rsid w:val="00E61631"/>
    <w:rsid w:val="00E61A28"/>
    <w:rsid w:val="00E7492B"/>
    <w:rsid w:val="00E82DB6"/>
    <w:rsid w:val="00E91F7F"/>
    <w:rsid w:val="00E95198"/>
    <w:rsid w:val="00E96AA9"/>
    <w:rsid w:val="00EA346F"/>
    <w:rsid w:val="00EB2D3E"/>
    <w:rsid w:val="00EB3019"/>
    <w:rsid w:val="00EB4891"/>
    <w:rsid w:val="00EB519E"/>
    <w:rsid w:val="00EB6971"/>
    <w:rsid w:val="00EC0C41"/>
    <w:rsid w:val="00EC4561"/>
    <w:rsid w:val="00ED06C7"/>
    <w:rsid w:val="00ED0BEB"/>
    <w:rsid w:val="00ED33F9"/>
    <w:rsid w:val="00ED598D"/>
    <w:rsid w:val="00EE0E08"/>
    <w:rsid w:val="00EE7CB6"/>
    <w:rsid w:val="00EF3190"/>
    <w:rsid w:val="00EF4865"/>
    <w:rsid w:val="00F11DBF"/>
    <w:rsid w:val="00F1596A"/>
    <w:rsid w:val="00F320B2"/>
    <w:rsid w:val="00F33727"/>
    <w:rsid w:val="00F33E46"/>
    <w:rsid w:val="00F448A0"/>
    <w:rsid w:val="00F45A30"/>
    <w:rsid w:val="00F5072A"/>
    <w:rsid w:val="00F65A0B"/>
    <w:rsid w:val="00F71199"/>
    <w:rsid w:val="00F75383"/>
    <w:rsid w:val="00FA6A41"/>
    <w:rsid w:val="00FB02D3"/>
    <w:rsid w:val="00FB789D"/>
    <w:rsid w:val="00FE02FD"/>
    <w:rsid w:val="00FE1E64"/>
    <w:rsid w:val="00FE7F5B"/>
    <w:rsid w:val="00FF5BA0"/>
    <w:rsid w:val="19FBF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642"/>
  <w15:docId w15:val="{38A663D6-8104-4C3D-B2F1-CC71B819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character" w:customStyle="1" w:styleId="Hypertext">
    <w:name w:val="Hypertext"/>
    <w:rsid w:val="00A4319E"/>
  </w:style>
  <w:style w:type="character" w:styleId="Hyperlink">
    <w:name w:val="Hyperlink"/>
    <w:basedOn w:val="DefaultParagraphFont"/>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72A"/>
    <w:pPr>
      <w:tabs>
        <w:tab w:val="center" w:pos="4680"/>
        <w:tab w:val="right" w:pos="9360"/>
      </w:tabs>
      <w:spacing w:after="0"/>
    </w:pPr>
  </w:style>
  <w:style w:type="character" w:customStyle="1" w:styleId="HeaderChar">
    <w:name w:val="Header Char"/>
    <w:basedOn w:val="DefaultParagraphFont"/>
    <w:link w:val="Header"/>
    <w:uiPriority w:val="99"/>
    <w:rsid w:val="00F5072A"/>
    <w:rPr>
      <w:rFonts w:ascii="Times New Roman" w:eastAsia="Times New Roman" w:hAnsi="Times New Roman" w:cs="Times New Roman"/>
      <w:sz w:val="20"/>
      <w:szCs w:val="24"/>
    </w:rPr>
  </w:style>
  <w:style w:type="paragraph" w:customStyle="1" w:styleId="xl65">
    <w:name w:val="xl65"/>
    <w:basedOn w:val="Normal"/>
    <w:rsid w:val="00E06AD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rPr>
  </w:style>
  <w:style w:type="paragraph" w:customStyle="1" w:styleId="xl66">
    <w:name w:val="xl66"/>
    <w:basedOn w:val="Normal"/>
    <w:rsid w:val="00E06AD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bCs/>
      <w:sz w:val="24"/>
    </w:rPr>
  </w:style>
  <w:style w:type="paragraph" w:customStyle="1" w:styleId="xl67">
    <w:name w:val="xl67"/>
    <w:basedOn w:val="Normal"/>
    <w:rsid w:val="00E06AD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48424">
      <w:bodyDiv w:val="1"/>
      <w:marLeft w:val="0"/>
      <w:marRight w:val="0"/>
      <w:marTop w:val="0"/>
      <w:marBottom w:val="0"/>
      <w:divBdr>
        <w:top w:val="none" w:sz="0" w:space="0" w:color="auto"/>
        <w:left w:val="none" w:sz="0" w:space="0" w:color="auto"/>
        <w:bottom w:val="none" w:sz="0" w:space="0" w:color="auto"/>
        <w:right w:val="none" w:sz="0" w:space="0" w:color="auto"/>
      </w:divBdr>
    </w:div>
    <w:div w:id="168835742">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519710051">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946043060">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76168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arb.ca.gov/research/apr/reports/l94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2.xml><?xml version="1.0" encoding="utf-8"?>
<ds:datastoreItem xmlns:ds="http://schemas.openxmlformats.org/officeDocument/2006/customXml" ds:itemID="{3DF92416-74B4-45B5-ABDB-53C8CDD9B1B3}"/>
</file>

<file path=customXml/itemProps3.xml><?xml version="1.0" encoding="utf-8"?>
<ds:datastoreItem xmlns:ds="http://schemas.openxmlformats.org/officeDocument/2006/customXml" ds:itemID="{8320840A-CB90-4B4C-BB34-4F22FEDE0888}">
  <ds:schemaRefs>
    <ds:schemaRef ds:uri="http://purl.org/dc/terms/"/>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ae1606c-bbef-499f-bb66-c2dbf02f8e2b"/>
    <ds:schemaRef ds:uri="http://schemas.microsoft.com/sharepoint/v3/fields"/>
    <ds:schemaRef ds:uri="http://schemas.microsoft.com/sharepoint.v3"/>
    <ds:schemaRef ds:uri="7d8dd676-26ca-4e08-b90f-b4e0026a58ac"/>
    <ds:schemaRef ds:uri="4ffa91fb-a0ff-4ac5-b2db-65c790d184a4"/>
    <ds:schemaRef ds:uri="http://purl.org/dc/dcmitype/"/>
  </ds:schemaRefs>
</ds:datastoreItem>
</file>

<file path=customXml/itemProps4.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5.xml><?xml version="1.0" encoding="utf-8"?>
<ds:datastoreItem xmlns:ds="http://schemas.openxmlformats.org/officeDocument/2006/customXml" ds:itemID="{9893EB12-5973-445B-9C27-D1E9DD3A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7877</Words>
  <Characters>44901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Cooley</dc:creator>
  <cp:lastModifiedBy>Hannah Derrick</cp:lastModifiedBy>
  <cp:revision>3</cp:revision>
  <dcterms:created xsi:type="dcterms:W3CDTF">2020-04-03T13:39:00Z</dcterms:created>
  <dcterms:modified xsi:type="dcterms:W3CDTF">2020-04-03T20:26:00Z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