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73194" w:rsidRPr="00E578F7" w:rsidRDefault="00173194" w:rsidP="00775035">
      <w:pPr>
        <w:pStyle w:val="TESupportingInformation"/>
        <w:spacing w:after="0"/>
        <w:jc w:val="center"/>
        <w:outlineLvl w:val="0"/>
        <w:rPr>
          <w:b/>
          <w:szCs w:val="22"/>
        </w:rPr>
      </w:pPr>
      <w:r w:rsidRPr="00E578F7">
        <w:rPr>
          <w:b/>
          <w:szCs w:val="22"/>
        </w:rPr>
        <w:t xml:space="preserve">Appendix </w:t>
      </w:r>
      <w:r w:rsidR="000D6985" w:rsidRPr="00E578F7">
        <w:rPr>
          <w:b/>
          <w:szCs w:val="22"/>
        </w:rPr>
        <w:t>A</w:t>
      </w:r>
      <w:r w:rsidRPr="00E578F7">
        <w:rPr>
          <w:b/>
          <w:szCs w:val="22"/>
        </w:rPr>
        <w:t xml:space="preserve">: </w:t>
      </w:r>
      <w:r w:rsidR="000D6985" w:rsidRPr="00E578F7">
        <w:rPr>
          <w:b/>
          <w:szCs w:val="22"/>
        </w:rPr>
        <w:t>Supporting information to</w:t>
      </w:r>
    </w:p>
    <w:p w:rsidR="00775035" w:rsidRPr="00E578F7" w:rsidRDefault="00775035" w:rsidP="00775035">
      <w:pPr>
        <w:pStyle w:val="TESupportingInformation"/>
        <w:spacing w:after="0"/>
        <w:jc w:val="center"/>
        <w:outlineLvl w:val="0"/>
        <w:rPr>
          <w:i/>
          <w:szCs w:val="22"/>
        </w:rPr>
      </w:pPr>
      <w:r w:rsidRPr="00E578F7">
        <w:rPr>
          <w:rFonts w:ascii="Times New Roman" w:hAnsi="Times New Roman"/>
          <w:b/>
          <w:szCs w:val="22"/>
        </w:rPr>
        <w:t xml:space="preserve"> Development of a Semi-mechanistic Allergenic Pollen Emission Model</w:t>
      </w:r>
    </w:p>
    <w:p w:rsidR="00FD2322" w:rsidRDefault="00FD2322" w:rsidP="00FD2322">
      <w:pPr>
        <w:pStyle w:val="BBAuthorName"/>
        <w:spacing w:after="0"/>
        <w:rPr>
          <w:i w:val="0"/>
        </w:rPr>
      </w:pPr>
      <w:r>
        <w:t xml:space="preserve">Ting Cai </w:t>
      </w:r>
      <w:r w:rsidRPr="009E4869">
        <w:rPr>
          <w:vertAlign w:val="superscript"/>
        </w:rPr>
        <w:t>1</w:t>
      </w:r>
      <w:r>
        <w:rPr>
          <w:vertAlign w:val="superscript"/>
        </w:rPr>
        <w:t>,2</w:t>
      </w:r>
      <w:r>
        <w:rPr>
          <w:rFonts w:cs="Times"/>
          <w:vertAlign w:val="superscript"/>
        </w:rPr>
        <w:t>†</w:t>
      </w:r>
      <w:r>
        <w:t xml:space="preserve">, Yong Zhang </w:t>
      </w:r>
      <w:r>
        <w:rPr>
          <w:vertAlign w:val="superscript"/>
        </w:rPr>
        <w:t>1,3</w:t>
      </w:r>
      <w:r>
        <w:rPr>
          <w:rFonts w:cs="Times"/>
          <w:vertAlign w:val="superscript"/>
        </w:rPr>
        <w:t>†</w:t>
      </w:r>
      <w:r>
        <w:t xml:space="preserve">, Xiang Ren </w:t>
      </w:r>
      <w:r w:rsidRPr="0000425F">
        <w:rPr>
          <w:vertAlign w:val="superscript"/>
        </w:rPr>
        <w:t>1,</w:t>
      </w:r>
      <w:r>
        <w:rPr>
          <w:vertAlign w:val="superscript"/>
        </w:rPr>
        <w:t>3</w:t>
      </w:r>
      <w:r>
        <w:t xml:space="preserve">, Leonard </w:t>
      </w:r>
      <w:proofErr w:type="spellStart"/>
      <w:r>
        <w:t>Bielory</w:t>
      </w:r>
      <w:proofErr w:type="spellEnd"/>
      <w:r>
        <w:t xml:space="preserve"> </w:t>
      </w:r>
      <w:r>
        <w:rPr>
          <w:vertAlign w:val="superscript"/>
        </w:rPr>
        <w:t>2</w:t>
      </w:r>
      <w:r>
        <w:t xml:space="preserve">, </w:t>
      </w:r>
      <w:proofErr w:type="spellStart"/>
      <w:r>
        <w:t>Zhongyuan</w:t>
      </w:r>
      <w:proofErr w:type="spellEnd"/>
      <w:r>
        <w:t xml:space="preserve"> </w:t>
      </w:r>
      <w:proofErr w:type="spellStart"/>
      <w:r>
        <w:t>Mi</w:t>
      </w:r>
      <w:proofErr w:type="spellEnd"/>
      <w:r>
        <w:t xml:space="preserve"> </w:t>
      </w:r>
      <w:r>
        <w:rPr>
          <w:vertAlign w:val="superscript"/>
        </w:rPr>
        <w:t>1,2</w:t>
      </w:r>
      <w:r>
        <w:t xml:space="preserve">, Christopher G. Nolte </w:t>
      </w:r>
      <w:r>
        <w:rPr>
          <w:vertAlign w:val="superscript"/>
        </w:rPr>
        <w:t>4</w:t>
      </w:r>
      <w:r>
        <w:t xml:space="preserve">, Yang Gao </w:t>
      </w:r>
      <w:r>
        <w:rPr>
          <w:vertAlign w:val="superscript"/>
        </w:rPr>
        <w:t>5</w:t>
      </w:r>
      <w:r>
        <w:t xml:space="preserve">, L. Ruby Leung </w:t>
      </w:r>
      <w:r>
        <w:rPr>
          <w:vertAlign w:val="superscript"/>
        </w:rPr>
        <w:t>5</w:t>
      </w:r>
      <w:r>
        <w:t>,</w:t>
      </w:r>
      <w:r w:rsidDel="00524239">
        <w:t xml:space="preserve"> </w:t>
      </w:r>
      <w:proofErr w:type="spellStart"/>
      <w:r>
        <w:t>Panos</w:t>
      </w:r>
      <w:proofErr w:type="spellEnd"/>
      <w:r>
        <w:t xml:space="preserve"> G. </w:t>
      </w:r>
      <w:proofErr w:type="spellStart"/>
      <w:r>
        <w:t>Georgopoulos</w:t>
      </w:r>
      <w:proofErr w:type="spellEnd"/>
      <w:r>
        <w:t xml:space="preserve"> </w:t>
      </w:r>
      <w:r>
        <w:rPr>
          <w:vertAlign w:val="superscript"/>
        </w:rPr>
        <w:t>1,2,3,6,7</w:t>
      </w:r>
      <w:r>
        <w:rPr>
          <w:rStyle w:val="FootnoteReference"/>
          <w:szCs w:val="24"/>
        </w:rPr>
        <w:footnoteReference w:customMarkFollows="1" w:id="1"/>
        <w:sym w:font="Symbol" w:char="002A"/>
      </w:r>
    </w:p>
    <w:p w:rsidR="00FD2322" w:rsidRDefault="00FD2322" w:rsidP="00FD0D14">
      <w:pPr>
        <w:pStyle w:val="BCAuthorAddress"/>
        <w:spacing w:after="0" w:line="360" w:lineRule="auto"/>
        <w:jc w:val="left"/>
      </w:pPr>
      <w:r>
        <w:rPr>
          <w:vertAlign w:val="superscript"/>
        </w:rPr>
        <w:t xml:space="preserve">1 </w:t>
      </w:r>
      <w:r>
        <w:t>Environmental and Occupational Health Sciences Institute (EOHSI), Rutgers University, Piscataway, NJ 08854, USA</w:t>
      </w:r>
    </w:p>
    <w:p w:rsidR="00FD2322" w:rsidRDefault="00FD2322" w:rsidP="00FD0D14">
      <w:pPr>
        <w:pStyle w:val="BCAuthorAddress"/>
        <w:spacing w:after="0" w:line="360" w:lineRule="auto"/>
        <w:jc w:val="left"/>
      </w:pPr>
      <w:r>
        <w:rPr>
          <w:vertAlign w:val="superscript"/>
        </w:rPr>
        <w:t xml:space="preserve">2 </w:t>
      </w:r>
      <w:r>
        <w:t xml:space="preserve">Department </w:t>
      </w:r>
      <w:r w:rsidRPr="009E4869">
        <w:t xml:space="preserve">of Environmental </w:t>
      </w:r>
      <w:r>
        <w:t xml:space="preserve">Sciences, Rutgers University, </w:t>
      </w:r>
      <w:r w:rsidRPr="009E4869">
        <w:t>New Brunswick, NJ 08901, USA</w:t>
      </w:r>
      <w:r w:rsidRPr="00860B0F" w:rsidDel="00860B0F">
        <w:t xml:space="preserve"> </w:t>
      </w:r>
    </w:p>
    <w:p w:rsidR="00FD2322" w:rsidRDefault="00FD2322" w:rsidP="00FD0D14">
      <w:pPr>
        <w:pStyle w:val="AIReceivedDate"/>
        <w:spacing w:after="0" w:line="360" w:lineRule="auto"/>
        <w:jc w:val="left"/>
        <w:rPr>
          <w:b w:val="0"/>
        </w:rPr>
      </w:pPr>
      <w:r>
        <w:rPr>
          <w:b w:val="0"/>
          <w:vertAlign w:val="superscript"/>
        </w:rPr>
        <w:t xml:space="preserve">3 </w:t>
      </w:r>
      <w:r w:rsidRPr="007630AF">
        <w:rPr>
          <w:b w:val="0"/>
        </w:rPr>
        <w:t>Department of Chemical and Biochemical Engineering, Rutgers University, Piscataway, NJ 08854, USA</w:t>
      </w:r>
    </w:p>
    <w:p w:rsidR="00FD2322" w:rsidRDefault="00FD2322" w:rsidP="00FD0D14">
      <w:pPr>
        <w:pStyle w:val="BIEmailAddress"/>
        <w:spacing w:after="0" w:line="360" w:lineRule="auto"/>
        <w:jc w:val="left"/>
      </w:pPr>
      <w:r>
        <w:rPr>
          <w:vertAlign w:val="superscript"/>
        </w:rPr>
        <w:t xml:space="preserve">4 </w:t>
      </w:r>
      <w:r>
        <w:t xml:space="preserve">National Exposure Research Laboratory, U.S. Environmental Protection Agency, Research Triangle Park, </w:t>
      </w:r>
      <w:r w:rsidRPr="00A30AE3">
        <w:t>NC 27711</w:t>
      </w:r>
      <w:r>
        <w:t>, USA</w:t>
      </w:r>
    </w:p>
    <w:p w:rsidR="00FD2322" w:rsidRDefault="00FD2322" w:rsidP="00FD0D14">
      <w:pPr>
        <w:pStyle w:val="BIEmailAddress"/>
        <w:spacing w:after="0" w:line="360" w:lineRule="auto"/>
        <w:jc w:val="left"/>
      </w:pPr>
      <w:r>
        <w:rPr>
          <w:vertAlign w:val="superscript"/>
        </w:rPr>
        <w:t>5</w:t>
      </w:r>
      <w:r>
        <w:t xml:space="preserve"> Atmospheric Sciences and Global Change Division, Pacific Northwest National Laboratory, Richland, WA 99352, USA</w:t>
      </w:r>
    </w:p>
    <w:p w:rsidR="00FD2322" w:rsidRDefault="00FD2322" w:rsidP="00FD0D14">
      <w:pPr>
        <w:pStyle w:val="BIEmailAddress"/>
        <w:spacing w:after="0" w:line="360" w:lineRule="auto"/>
        <w:jc w:val="left"/>
      </w:pPr>
      <w:r w:rsidRPr="00B31C3A">
        <w:rPr>
          <w:vertAlign w:val="superscript"/>
        </w:rPr>
        <w:t xml:space="preserve"> 6</w:t>
      </w:r>
      <w:r w:rsidRPr="007630AF">
        <w:t xml:space="preserve"> Department of Environmental and Occupational Health, </w:t>
      </w:r>
      <w:r w:rsidRPr="00F93EEB">
        <w:t>Rutgers</w:t>
      </w:r>
      <w:r>
        <w:t xml:space="preserve"> School of Public Health</w:t>
      </w:r>
      <w:r w:rsidRPr="009E4869">
        <w:t>, Piscataway, NJ 08854</w:t>
      </w:r>
      <w:r>
        <w:t>, USA</w:t>
      </w:r>
    </w:p>
    <w:p w:rsidR="00FD2322" w:rsidRPr="00A27818" w:rsidRDefault="00FD2322" w:rsidP="00FD0D14">
      <w:pPr>
        <w:pStyle w:val="AIReceivedDate"/>
        <w:spacing w:after="0" w:line="360" w:lineRule="auto"/>
      </w:pPr>
      <w:r>
        <w:rPr>
          <w:b w:val="0"/>
          <w:vertAlign w:val="superscript"/>
        </w:rPr>
        <w:t xml:space="preserve"> </w:t>
      </w:r>
      <w:r w:rsidRPr="007630AF">
        <w:rPr>
          <w:b w:val="0"/>
          <w:vertAlign w:val="superscript"/>
        </w:rPr>
        <w:t>7</w:t>
      </w:r>
      <w:r>
        <w:rPr>
          <w:b w:val="0"/>
          <w:vertAlign w:val="superscript"/>
        </w:rPr>
        <w:t xml:space="preserve"> </w:t>
      </w:r>
      <w:r w:rsidRPr="007630AF">
        <w:rPr>
          <w:b w:val="0"/>
        </w:rPr>
        <w:t>Department of Pharmacology, Rutgers Robert Wood Johnson Medical School</w:t>
      </w:r>
      <w:r>
        <w:rPr>
          <w:b w:val="0"/>
        </w:rPr>
        <w:t xml:space="preserve">, </w:t>
      </w:r>
      <w:r w:rsidRPr="00F93EEB">
        <w:rPr>
          <w:b w:val="0"/>
        </w:rPr>
        <w:t>Piscataway, NJ 08854</w:t>
      </w:r>
      <w:r>
        <w:rPr>
          <w:b w:val="0"/>
        </w:rPr>
        <w:t>, USA</w:t>
      </w:r>
      <w:r w:rsidRPr="00A27818">
        <w:br w:type="page"/>
      </w:r>
    </w:p>
    <w:p w:rsidR="00AD0C13" w:rsidRPr="0072326A" w:rsidRDefault="00AD0C13" w:rsidP="00A774F3">
      <w:pPr>
        <w:pStyle w:val="TAMainText"/>
        <w:ind w:firstLine="0"/>
        <w:jc w:val="center"/>
        <w:rPr>
          <w:b/>
          <w:sz w:val="22"/>
          <w:szCs w:val="22"/>
        </w:rPr>
      </w:pPr>
      <w:r w:rsidRPr="0072326A">
        <w:rPr>
          <w:b/>
          <w:sz w:val="22"/>
          <w:szCs w:val="22"/>
        </w:rPr>
        <w:lastRenderedPageBreak/>
        <w:t>Table of Contents</w:t>
      </w:r>
    </w:p>
    <w:p w:rsidR="00AD0C13" w:rsidRPr="00AD0C13" w:rsidRDefault="00AD0C13" w:rsidP="00414C98">
      <w:pPr>
        <w:pStyle w:val="TAMainText"/>
        <w:numPr>
          <w:ilvl w:val="0"/>
          <w:numId w:val="1"/>
        </w:numPr>
        <w:spacing w:line="360" w:lineRule="auto"/>
        <w:jc w:val="left"/>
        <w:rPr>
          <w:sz w:val="22"/>
          <w:szCs w:val="22"/>
        </w:rPr>
      </w:pPr>
      <w:r w:rsidRPr="00AD0C13">
        <w:rPr>
          <w:sz w:val="22"/>
          <w:szCs w:val="22"/>
        </w:rPr>
        <w:t>Calculation of area coverage of ragweed</w:t>
      </w:r>
    </w:p>
    <w:p w:rsidR="00AD0C13" w:rsidRPr="00AD0C13" w:rsidRDefault="00414C98" w:rsidP="00414C98">
      <w:pPr>
        <w:pStyle w:val="TAMainText"/>
        <w:numPr>
          <w:ilvl w:val="0"/>
          <w:numId w:val="1"/>
        </w:numPr>
        <w:spacing w:line="360" w:lineRule="auto"/>
        <w:jc w:val="left"/>
        <w:rPr>
          <w:sz w:val="22"/>
          <w:szCs w:val="22"/>
        </w:rPr>
      </w:pPr>
      <w:r>
        <w:rPr>
          <w:sz w:val="22"/>
          <w:szCs w:val="22"/>
        </w:rPr>
        <w:t xml:space="preserve">Table S1. </w:t>
      </w:r>
      <w:r w:rsidR="00AD0C13" w:rsidRPr="00AD0C13">
        <w:rPr>
          <w:sz w:val="22"/>
          <w:szCs w:val="22"/>
        </w:rPr>
        <w:t>Modeling studies focusing on large-scale emissions and long-range transport of pollen.</w:t>
      </w:r>
    </w:p>
    <w:p w:rsidR="00AD0C13" w:rsidRPr="00AD0C13" w:rsidRDefault="00AD0C13" w:rsidP="00414C98">
      <w:pPr>
        <w:pStyle w:val="TAMainText"/>
        <w:numPr>
          <w:ilvl w:val="0"/>
          <w:numId w:val="1"/>
        </w:numPr>
        <w:spacing w:line="360" w:lineRule="auto"/>
        <w:jc w:val="left"/>
        <w:rPr>
          <w:sz w:val="22"/>
          <w:szCs w:val="22"/>
        </w:rPr>
      </w:pPr>
      <w:r w:rsidRPr="00AD0C13">
        <w:rPr>
          <w:sz w:val="22"/>
          <w:szCs w:val="22"/>
        </w:rPr>
        <w:t>Table S2.</w:t>
      </w:r>
      <w:r w:rsidR="00414C98">
        <w:rPr>
          <w:sz w:val="22"/>
          <w:szCs w:val="22"/>
        </w:rPr>
        <w:t xml:space="preserve"> </w:t>
      </w:r>
      <w:r w:rsidRPr="00AD0C13">
        <w:rPr>
          <w:sz w:val="22"/>
          <w:szCs w:val="22"/>
        </w:rPr>
        <w:t>Coordinates, elevations, main climate characteristics and years of data for the pollen stations in this study. Observed daily temperatures, precipitation were obtained from the National Oceanic and Atmospheric Administration (NOAA) meteorology stations nearest to the corresponding NAB-AAAAI pollen stations.</w:t>
      </w:r>
    </w:p>
    <w:p w:rsidR="00AD0C13" w:rsidRPr="00AD0C13" w:rsidRDefault="00AD0C13" w:rsidP="00414C98">
      <w:pPr>
        <w:pStyle w:val="TAMainText"/>
        <w:numPr>
          <w:ilvl w:val="0"/>
          <w:numId w:val="1"/>
        </w:numPr>
        <w:spacing w:line="360" w:lineRule="auto"/>
        <w:jc w:val="left"/>
        <w:rPr>
          <w:sz w:val="22"/>
          <w:szCs w:val="22"/>
        </w:rPr>
      </w:pPr>
      <w:r w:rsidRPr="00AD0C13">
        <w:rPr>
          <w:sz w:val="22"/>
          <w:szCs w:val="22"/>
        </w:rPr>
        <w:t>Table S3. Coefficients used in the developed algorithm to calculate the area coverage of ragweed.</w:t>
      </w:r>
    </w:p>
    <w:p w:rsidR="00AD0C13" w:rsidRPr="00AD0C13" w:rsidRDefault="00AD0C13" w:rsidP="00414C98">
      <w:pPr>
        <w:pStyle w:val="TAMainText"/>
        <w:numPr>
          <w:ilvl w:val="0"/>
          <w:numId w:val="1"/>
        </w:numPr>
        <w:spacing w:line="360" w:lineRule="auto"/>
        <w:jc w:val="left"/>
        <w:rPr>
          <w:sz w:val="22"/>
          <w:szCs w:val="22"/>
        </w:rPr>
      </w:pPr>
      <w:r w:rsidRPr="00AD0C13">
        <w:rPr>
          <w:sz w:val="22"/>
          <w:szCs w:val="22"/>
        </w:rPr>
        <w:t>Table S4. Parameters for calculation of hourly flowering likelihood.</w:t>
      </w:r>
    </w:p>
    <w:p w:rsidR="00AD0C13" w:rsidRDefault="00AD0C13" w:rsidP="00414C98">
      <w:pPr>
        <w:pStyle w:val="TAMainText"/>
        <w:numPr>
          <w:ilvl w:val="0"/>
          <w:numId w:val="1"/>
        </w:numPr>
        <w:spacing w:line="360" w:lineRule="auto"/>
        <w:jc w:val="left"/>
        <w:rPr>
          <w:sz w:val="22"/>
          <w:szCs w:val="22"/>
        </w:rPr>
      </w:pPr>
      <w:r w:rsidRPr="00AD0C13">
        <w:rPr>
          <w:sz w:val="22"/>
          <w:szCs w:val="22"/>
        </w:rPr>
        <w:t>Fig</w:t>
      </w:r>
      <w:r w:rsidR="00C805FB">
        <w:rPr>
          <w:sz w:val="22"/>
          <w:szCs w:val="22"/>
        </w:rPr>
        <w:t>.</w:t>
      </w:r>
      <w:r w:rsidRPr="00AD0C13">
        <w:rPr>
          <w:sz w:val="22"/>
          <w:szCs w:val="22"/>
        </w:rPr>
        <w:t xml:space="preserve"> S1. Diagram of pollen emission model. The mechanistic emission model consists of modules of direct emission, resuspension, meteorology adjustment, vegetation coverage, flowering likelihood, start date and season length.</w:t>
      </w:r>
    </w:p>
    <w:p w:rsidR="00AD0C13" w:rsidRPr="00AD0C13" w:rsidRDefault="00AD0C13" w:rsidP="00414C98">
      <w:pPr>
        <w:pStyle w:val="ListParagraph"/>
        <w:numPr>
          <w:ilvl w:val="0"/>
          <w:numId w:val="1"/>
        </w:numPr>
        <w:spacing w:after="0" w:line="360" w:lineRule="auto"/>
        <w:jc w:val="left"/>
        <w:rPr>
          <w:sz w:val="22"/>
          <w:szCs w:val="22"/>
        </w:rPr>
      </w:pPr>
      <w:r w:rsidRPr="00AD0C13">
        <w:rPr>
          <w:sz w:val="22"/>
          <w:szCs w:val="22"/>
        </w:rPr>
        <w:t>Fig</w:t>
      </w:r>
      <w:r w:rsidR="00C805FB">
        <w:rPr>
          <w:sz w:val="22"/>
          <w:szCs w:val="22"/>
        </w:rPr>
        <w:t>.</w:t>
      </w:r>
      <w:r w:rsidRPr="00AD0C13">
        <w:rPr>
          <w:sz w:val="22"/>
          <w:szCs w:val="22"/>
        </w:rPr>
        <w:t xml:space="preserve"> S2. Schematic representation of the algorithm used to estimate ragweed coverage. The ragweed plant coverage is estimated based on land use and land cover information from BELD3.1 and ragweed pollen counts data from NAB-AAAAI.</w:t>
      </w:r>
    </w:p>
    <w:p w:rsidR="00AD0C13" w:rsidRDefault="00AD0C13" w:rsidP="00414C98">
      <w:pPr>
        <w:pStyle w:val="TAMainText"/>
        <w:numPr>
          <w:ilvl w:val="0"/>
          <w:numId w:val="1"/>
        </w:numPr>
        <w:spacing w:line="360" w:lineRule="auto"/>
        <w:jc w:val="left"/>
        <w:rPr>
          <w:sz w:val="22"/>
          <w:szCs w:val="22"/>
        </w:rPr>
      </w:pPr>
      <w:r w:rsidRPr="00AD0C13">
        <w:rPr>
          <w:sz w:val="22"/>
          <w:szCs w:val="22"/>
        </w:rPr>
        <w:t>Fig</w:t>
      </w:r>
      <w:r w:rsidR="00C805FB">
        <w:rPr>
          <w:sz w:val="22"/>
          <w:szCs w:val="22"/>
        </w:rPr>
        <w:t>.</w:t>
      </w:r>
      <w:r w:rsidRPr="00AD0C13">
        <w:rPr>
          <w:sz w:val="22"/>
          <w:szCs w:val="22"/>
        </w:rPr>
        <w:t xml:space="preserve"> S3. Distribution of the 58 studied pollen stations across the nine climate regions in the contiguous US. The climate regions are classified according to the long term observed temperature and precipitation based on the database of National Climatic Data Center of the National Oceanic and Atmospheric Administration (Karl and Koss, 1984).</w:t>
      </w:r>
    </w:p>
    <w:p w:rsidR="00AD0C13" w:rsidRPr="00AD0C13" w:rsidRDefault="00AD0C13" w:rsidP="00414C98">
      <w:pPr>
        <w:pStyle w:val="TAMainText"/>
        <w:numPr>
          <w:ilvl w:val="0"/>
          <w:numId w:val="1"/>
        </w:numPr>
        <w:spacing w:line="360" w:lineRule="auto"/>
        <w:jc w:val="left"/>
        <w:rPr>
          <w:sz w:val="22"/>
          <w:szCs w:val="22"/>
        </w:rPr>
      </w:pPr>
      <w:r>
        <w:rPr>
          <w:sz w:val="22"/>
          <w:szCs w:val="22"/>
        </w:rPr>
        <w:t>Fig</w:t>
      </w:r>
      <w:r w:rsidR="00C805FB">
        <w:rPr>
          <w:sz w:val="22"/>
          <w:szCs w:val="22"/>
        </w:rPr>
        <w:t>.</w:t>
      </w:r>
      <w:bookmarkStart w:id="0" w:name="_GoBack"/>
      <w:bookmarkEnd w:id="0"/>
      <w:r>
        <w:rPr>
          <w:sz w:val="22"/>
          <w:szCs w:val="22"/>
        </w:rPr>
        <w:t xml:space="preserve"> </w:t>
      </w:r>
      <w:r w:rsidRPr="00AD0C13">
        <w:rPr>
          <w:sz w:val="22"/>
          <w:szCs w:val="22"/>
        </w:rPr>
        <w:t>S4. Spatial patterns of mean, maximum, seasonal total and standard deviation of hourly emission of ragweed pollen. (a) Hourly mean, (b) Hourly maximum, (c) Seasonal total, and (d) Standard deviation.</w:t>
      </w:r>
    </w:p>
    <w:p w:rsidR="00AD0C13" w:rsidRDefault="00AD0C13" w:rsidP="00775035">
      <w:pPr>
        <w:pStyle w:val="TAMainText"/>
        <w:ind w:firstLine="0"/>
        <w:rPr>
          <w:b/>
          <w:sz w:val="22"/>
          <w:szCs w:val="22"/>
        </w:rPr>
      </w:pPr>
    </w:p>
    <w:p w:rsidR="00DD5931" w:rsidRDefault="00DD5931" w:rsidP="00775035">
      <w:pPr>
        <w:pStyle w:val="TAMainText"/>
        <w:ind w:firstLine="0"/>
        <w:rPr>
          <w:b/>
          <w:sz w:val="22"/>
          <w:szCs w:val="22"/>
        </w:rPr>
      </w:pPr>
    </w:p>
    <w:p w:rsidR="00DD5931" w:rsidRDefault="00DD5931" w:rsidP="00775035">
      <w:pPr>
        <w:pStyle w:val="TAMainText"/>
        <w:ind w:firstLine="0"/>
        <w:rPr>
          <w:b/>
          <w:sz w:val="22"/>
          <w:szCs w:val="22"/>
        </w:rPr>
      </w:pPr>
    </w:p>
    <w:p w:rsidR="00DD5931" w:rsidRDefault="00DD5931" w:rsidP="00775035">
      <w:pPr>
        <w:pStyle w:val="TAMainText"/>
        <w:ind w:firstLine="0"/>
        <w:rPr>
          <w:b/>
          <w:sz w:val="22"/>
          <w:szCs w:val="22"/>
        </w:rPr>
      </w:pPr>
    </w:p>
    <w:p w:rsidR="00DD5931" w:rsidRDefault="00DD5931" w:rsidP="00775035">
      <w:pPr>
        <w:pStyle w:val="TAMainText"/>
        <w:ind w:firstLine="0"/>
        <w:rPr>
          <w:b/>
          <w:sz w:val="22"/>
          <w:szCs w:val="22"/>
        </w:rPr>
      </w:pPr>
    </w:p>
    <w:p w:rsidR="00DD5931" w:rsidRDefault="00DD5931" w:rsidP="00775035">
      <w:pPr>
        <w:pStyle w:val="TAMainText"/>
        <w:ind w:firstLine="0"/>
        <w:rPr>
          <w:b/>
          <w:sz w:val="22"/>
          <w:szCs w:val="22"/>
        </w:rPr>
      </w:pPr>
    </w:p>
    <w:p w:rsidR="00AD0C13" w:rsidRPr="00AD0C13" w:rsidRDefault="00AD0C13" w:rsidP="00775035">
      <w:pPr>
        <w:pStyle w:val="TAMainText"/>
        <w:ind w:firstLine="0"/>
        <w:rPr>
          <w:b/>
          <w:sz w:val="22"/>
          <w:szCs w:val="22"/>
        </w:rPr>
      </w:pPr>
    </w:p>
    <w:p w:rsidR="00AD0C13" w:rsidRDefault="00AD0C13" w:rsidP="00775035">
      <w:pPr>
        <w:pStyle w:val="TAMainText"/>
        <w:ind w:firstLine="0"/>
        <w:rPr>
          <w:b/>
          <w:sz w:val="22"/>
          <w:szCs w:val="22"/>
        </w:rPr>
      </w:pPr>
    </w:p>
    <w:p w:rsidR="00775035" w:rsidRPr="00E578F7" w:rsidRDefault="00775035" w:rsidP="00775035">
      <w:pPr>
        <w:pStyle w:val="TAMainText"/>
        <w:ind w:firstLine="0"/>
        <w:rPr>
          <w:b/>
          <w:sz w:val="22"/>
          <w:szCs w:val="22"/>
        </w:rPr>
      </w:pPr>
      <w:r w:rsidRPr="00E578F7">
        <w:rPr>
          <w:b/>
          <w:sz w:val="22"/>
          <w:szCs w:val="22"/>
        </w:rPr>
        <w:lastRenderedPageBreak/>
        <w:t>Calculation of area coverage of ragweed</w:t>
      </w:r>
    </w:p>
    <w:p w:rsidR="00775035" w:rsidRPr="00E578F7" w:rsidRDefault="00775035" w:rsidP="00D35643">
      <w:pPr>
        <w:pStyle w:val="TAMainText"/>
        <w:ind w:firstLine="288"/>
        <w:rPr>
          <w:sz w:val="22"/>
          <w:szCs w:val="22"/>
        </w:rPr>
      </w:pPr>
      <w:r w:rsidRPr="00E578F7">
        <w:rPr>
          <w:sz w:val="22"/>
          <w:szCs w:val="22"/>
        </w:rPr>
        <w:t xml:space="preserve">The following discussion focuses on development of ragweed coverage in each 36-km grid covering the CONUS. </w:t>
      </w:r>
    </w:p>
    <w:p w:rsidR="00775035" w:rsidRPr="00E578F7" w:rsidRDefault="00632991" w:rsidP="00D35643">
      <w:pPr>
        <w:pStyle w:val="TAMainText"/>
        <w:ind w:firstLine="288"/>
        <w:rPr>
          <w:sz w:val="22"/>
          <w:szCs w:val="22"/>
        </w:rPr>
      </w:pPr>
      <w:r w:rsidRPr="00E578F7">
        <w:rPr>
          <w:sz w:val="22"/>
          <w:szCs w:val="22"/>
        </w:rPr>
        <w:t>Fig</w:t>
      </w:r>
      <w:r w:rsidR="000D6985" w:rsidRPr="00E578F7">
        <w:rPr>
          <w:sz w:val="22"/>
          <w:szCs w:val="22"/>
        </w:rPr>
        <w:t>. A.</w:t>
      </w:r>
      <w:r w:rsidRPr="00E578F7">
        <w:rPr>
          <w:sz w:val="22"/>
          <w:szCs w:val="22"/>
        </w:rPr>
        <w:t>2</w:t>
      </w:r>
      <w:r w:rsidR="00775035" w:rsidRPr="00E578F7">
        <w:rPr>
          <w:sz w:val="22"/>
          <w:szCs w:val="22"/>
        </w:rPr>
        <w:t xml:space="preserve"> is a schematic representation of the algorithm for estimation of ragweed coverage in each grid. This is a two stage algorithm similar to the methods reported in the literature </w:t>
      </w:r>
      <w:r w:rsidR="00775035" w:rsidRPr="00E578F7">
        <w:rPr>
          <w:sz w:val="22"/>
          <w:szCs w:val="22"/>
        </w:rPr>
        <w:fldChar w:fldCharType="begin">
          <w:fldData xml:space="preserve">PEVuZE5vdGU+PENpdGU+PEF1dGhvcj5Ta2rDuHRoPC9BdXRob3I+PFllYXI+MjAxMDwvWWVhcj48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</w:fldData>
        </w:fldChar>
      </w:r>
      <w:r w:rsidR="00775035" w:rsidRPr="00E578F7">
        <w:rPr>
          <w:sz w:val="22"/>
          <w:szCs w:val="22"/>
        </w:rPr>
        <w:instrText xml:space="preserve"> ADDIN EN.CITE </w:instrText>
      </w:r>
      <w:r w:rsidR="00775035" w:rsidRPr="00E578F7">
        <w:rPr>
          <w:sz w:val="22"/>
          <w:szCs w:val="22"/>
        </w:rPr>
        <w:fldChar w:fldCharType="begin">
          <w:fldData xml:space="preserve">PEVuZE5vdGU+PENpdGU+PEF1dGhvcj5Ta2rDuHRoPC9BdXRob3I+PFllYXI+MjAxMDwvWWVhcj48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</w:fldData>
        </w:fldChar>
      </w:r>
      <w:r w:rsidR="00775035" w:rsidRPr="00E578F7">
        <w:rPr>
          <w:sz w:val="22"/>
          <w:szCs w:val="22"/>
        </w:rPr>
        <w:instrText xml:space="preserve"> ADDIN EN.CITE.DATA </w:instrText>
      </w:r>
      <w:r w:rsidR="00775035" w:rsidRPr="00E578F7">
        <w:rPr>
          <w:sz w:val="22"/>
          <w:szCs w:val="22"/>
        </w:rPr>
      </w:r>
      <w:r w:rsidR="00775035" w:rsidRPr="00E578F7">
        <w:rPr>
          <w:sz w:val="22"/>
          <w:szCs w:val="22"/>
        </w:rPr>
        <w:fldChar w:fldCharType="end"/>
      </w:r>
      <w:r w:rsidR="00775035" w:rsidRPr="00E578F7">
        <w:rPr>
          <w:sz w:val="22"/>
          <w:szCs w:val="22"/>
        </w:rPr>
      </w:r>
      <w:r w:rsidR="00775035" w:rsidRPr="00E578F7">
        <w:rPr>
          <w:sz w:val="22"/>
          <w:szCs w:val="22"/>
        </w:rPr>
        <w:fldChar w:fldCharType="separate"/>
      </w:r>
      <w:r w:rsidR="00775035" w:rsidRPr="00E578F7">
        <w:rPr>
          <w:noProof/>
          <w:sz w:val="22"/>
          <w:szCs w:val="22"/>
        </w:rPr>
        <w:t>(Csornai et al., 2010; Pauling et al., 2012; Skjøth et al., 2010)</w:t>
      </w:r>
      <w:r w:rsidR="00775035" w:rsidRPr="00E578F7">
        <w:rPr>
          <w:sz w:val="22"/>
          <w:szCs w:val="22"/>
        </w:rPr>
        <w:fldChar w:fldCharType="end"/>
      </w:r>
      <w:r w:rsidR="00775035" w:rsidRPr="00E578F7">
        <w:rPr>
          <w:sz w:val="22"/>
          <w:szCs w:val="22"/>
        </w:rPr>
        <w:t xml:space="preserve">. The first stage is to estimate the ragweed plant coverage in the grids which contain a monitoring station collecting the ragweed pollen count, and to identify the relationship between ragweed coverage and relevant land use and land coverage. The second stage is to estimate the ragweed plant coverage in the remaining grids using the relationship established in the first stage. </w:t>
      </w:r>
    </w:p>
    <w:p w:rsidR="00775035" w:rsidRPr="00E578F7" w:rsidRDefault="00775035" w:rsidP="00D35643">
      <w:pPr>
        <w:pStyle w:val="TAMainText"/>
        <w:ind w:firstLine="288"/>
        <w:rPr>
          <w:sz w:val="22"/>
          <w:szCs w:val="22"/>
        </w:rPr>
      </w:pPr>
      <w:r w:rsidRPr="00E578F7">
        <w:rPr>
          <w:sz w:val="22"/>
          <w:szCs w:val="22"/>
        </w:rPr>
        <w:t>The pollen counts collected at each monitoring station are mainly from the ragweed plants in the grid that contains the monitoring station. The assumption of the algorithm is that the average ratio of grass area coverage to mean annual production of grass pollen is roughly the same as the average ratio for ragweed. This assumption is mathematically presented in Eq</w:t>
      </w:r>
      <w:r w:rsidR="00632991" w:rsidRPr="00E578F7">
        <w:rPr>
          <w:sz w:val="22"/>
          <w:szCs w:val="22"/>
        </w:rPr>
        <w:t>. (A.</w:t>
      </w:r>
      <w:r w:rsidRPr="00E578F7">
        <w:rPr>
          <w:sz w:val="22"/>
          <w:szCs w:val="22"/>
        </w:rPr>
        <w:t>1),</w:t>
      </w:r>
    </w:p>
    <w:p w:rsidR="00775035" w:rsidRPr="00A27818" w:rsidRDefault="00775035" w:rsidP="00D35643">
      <w:pPr>
        <w:pStyle w:val="MTDisplayEquation"/>
        <w:spacing w:line="480" w:lineRule="auto"/>
        <w:ind w:firstLine="288"/>
      </w:pPr>
      <w:r w:rsidRPr="00A27818">
        <w:tab/>
      </w:r>
      <w:r w:rsidR="00E578F7" w:rsidRPr="00E578F7">
        <w:rPr>
          <w:position w:val="-10"/>
        </w:rPr>
        <w:object w:dxaOrig="182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pt;height:19.7pt" o:ole="">
            <v:imagedata r:id="rId8" o:title=""/>
          </v:shape>
          <o:OLEObject Type="Embed" ProgID="Equation.DSMT4" ShapeID="_x0000_i1025" DrawAspect="Content" ObjectID="_1602490123" r:id="rId9"/>
        </w:object>
      </w:r>
      <w:r w:rsidRPr="00A27818">
        <w:tab/>
      </w:r>
      <w:r w:rsidR="00632991">
        <w:rPr>
          <w:rFonts w:ascii="Times New Roman" w:hAnsi="Times New Roman"/>
        </w:rPr>
        <w:t>(A.</w:t>
      </w:r>
      <w:r>
        <w:rPr>
          <w:rFonts w:ascii="Times New Roman" w:hAnsi="Times New Roman"/>
        </w:rPr>
        <w:t>1)</w:t>
      </w:r>
    </w:p>
    <w:p w:rsidR="00775035" w:rsidRPr="00E578F7" w:rsidRDefault="00775035" w:rsidP="00D35643">
      <w:pPr>
        <w:pStyle w:val="BDAbstract"/>
        <w:spacing w:before="0" w:after="0"/>
        <w:rPr>
          <w:sz w:val="22"/>
          <w:lang w:eastAsia="zh-CN"/>
        </w:rPr>
      </w:pPr>
      <w:proofErr w:type="gramStart"/>
      <w:r w:rsidRPr="00E578F7">
        <w:rPr>
          <w:sz w:val="22"/>
        </w:rPr>
        <w:t>where</w:t>
      </w:r>
      <w:proofErr w:type="gramEnd"/>
      <w:r w:rsidRPr="00E578F7">
        <w:rPr>
          <w:sz w:val="22"/>
        </w:rPr>
        <w:t xml:space="preserve"> the </w:t>
      </w:r>
      <w:r w:rsidR="00E578F7" w:rsidRPr="00E578F7">
        <w:rPr>
          <w:position w:val="-10"/>
          <w:sz w:val="22"/>
        </w:rPr>
        <w:object w:dxaOrig="440" w:dyaOrig="360">
          <v:shape id="_x0000_i1026" type="#_x0000_t75" style="width:20.4pt;height:19.7pt" o:ole="">
            <v:imagedata r:id="rId10" o:title=""/>
          </v:shape>
          <o:OLEObject Type="Embed" ProgID="Equation.DSMT4" ShapeID="_x0000_i1026" DrawAspect="Content" ObjectID="_1602490124" r:id="rId11"/>
        </w:object>
      </w:r>
      <w:r w:rsidRPr="00E578F7">
        <w:rPr>
          <w:sz w:val="22"/>
        </w:rPr>
        <w:t xml:space="preserve">and </w:t>
      </w:r>
      <w:r w:rsidR="00E578F7" w:rsidRPr="00E578F7">
        <w:rPr>
          <w:position w:val="-10"/>
          <w:sz w:val="22"/>
        </w:rPr>
        <w:object w:dxaOrig="460" w:dyaOrig="360">
          <v:shape id="_x0000_i1027" type="#_x0000_t75" style="width:20.4pt;height:19.7pt" o:ole="">
            <v:imagedata r:id="rId12" o:title=""/>
          </v:shape>
          <o:OLEObject Type="Embed" ProgID="Equation.DSMT4" ShapeID="_x0000_i1027" DrawAspect="Content" ObjectID="_1602490125" r:id="rId13"/>
        </w:object>
      </w:r>
      <w:r w:rsidRPr="00E578F7">
        <w:rPr>
          <w:sz w:val="22"/>
        </w:rPr>
        <w:t xml:space="preserve"> (pollen/m</w:t>
      </w:r>
      <w:r w:rsidRPr="00E578F7">
        <w:rPr>
          <w:sz w:val="22"/>
          <w:vertAlign w:val="superscript"/>
        </w:rPr>
        <w:t>3</w:t>
      </w:r>
      <w:r w:rsidRPr="00E578F7">
        <w:rPr>
          <w:sz w:val="22"/>
        </w:rPr>
        <w:t xml:space="preserve">) are the mean annual production of ragweed and grass pollen, respectively. The </w:t>
      </w:r>
      <w:r w:rsidRPr="00E578F7">
        <w:rPr>
          <w:i/>
          <w:sz w:val="22"/>
        </w:rPr>
        <w:t>P</w:t>
      </w:r>
      <w:r w:rsidRPr="00E578F7">
        <w:rPr>
          <w:i/>
          <w:sz w:val="22"/>
          <w:vertAlign w:val="subscript"/>
        </w:rPr>
        <w:t>R</w:t>
      </w:r>
      <w:r w:rsidRPr="00E578F7">
        <w:rPr>
          <w:sz w:val="22"/>
        </w:rPr>
        <w:t xml:space="preserve"> and </w:t>
      </w:r>
      <w:r w:rsidRPr="00E578F7">
        <w:rPr>
          <w:i/>
          <w:sz w:val="22"/>
        </w:rPr>
        <w:t>P</w:t>
      </w:r>
      <w:r w:rsidRPr="00E578F7">
        <w:rPr>
          <w:i/>
          <w:sz w:val="22"/>
          <w:vertAlign w:val="subscript"/>
        </w:rPr>
        <w:t>G</w:t>
      </w:r>
      <w:r w:rsidRPr="00E578F7">
        <w:rPr>
          <w:sz w:val="22"/>
        </w:rPr>
        <w:t xml:space="preserve"> (%) are the area coverage of ragweed and grass plant in the corresponding grids, respectively.</w:t>
      </w:r>
    </w:p>
    <w:p w:rsidR="00775035" w:rsidRPr="00E578F7" w:rsidRDefault="00775035" w:rsidP="00D35643">
      <w:pPr>
        <w:pStyle w:val="TAMainText"/>
        <w:ind w:firstLine="288"/>
        <w:rPr>
          <w:sz w:val="22"/>
        </w:rPr>
      </w:pPr>
      <w:r w:rsidRPr="00E578F7">
        <w:rPr>
          <w:sz w:val="22"/>
        </w:rPr>
        <w:t>The average ratio for grass, i.e., the right hand side of Eq</w:t>
      </w:r>
      <w:r w:rsidR="00632991" w:rsidRPr="00E578F7">
        <w:rPr>
          <w:sz w:val="22"/>
        </w:rPr>
        <w:t>. (A.</w:t>
      </w:r>
      <w:r w:rsidRPr="00E578F7">
        <w:rPr>
          <w:sz w:val="22"/>
        </w:rPr>
        <w:t>1), can be calculated using grassland coverage and mean annual production of grass pollen in each of the grids containing a monitor station. The grassland coverage data are from BELD3.1. The mean annual production data are from grass pollen counts during 1994-2010 at monitor stations of the National Allergy Bureau (NAB) of American Academy of Allergy, Asthma, and Immunology (AAAAI). The area coverage of ragweed plants in the grids (</w:t>
      </w:r>
      <w:r w:rsidRPr="00E578F7">
        <w:rPr>
          <w:i/>
          <w:sz w:val="22"/>
        </w:rPr>
        <w:t>P</w:t>
      </w:r>
      <w:r w:rsidRPr="00E578F7">
        <w:rPr>
          <w:i/>
          <w:sz w:val="22"/>
          <w:vertAlign w:val="subscript"/>
        </w:rPr>
        <w:t>Rg</w:t>
      </w:r>
      <w:r w:rsidRPr="00E578F7">
        <w:rPr>
          <w:sz w:val="22"/>
        </w:rPr>
        <w:t>) containing monitor stations, can therefore be estimated through Eq. (</w:t>
      </w:r>
      <w:r w:rsidR="00632991" w:rsidRPr="00E578F7">
        <w:rPr>
          <w:sz w:val="22"/>
        </w:rPr>
        <w:t>A.</w:t>
      </w:r>
      <w:r w:rsidRPr="00E578F7">
        <w:rPr>
          <w:sz w:val="22"/>
        </w:rPr>
        <w:t>2).</w:t>
      </w:r>
    </w:p>
    <w:p w:rsidR="00775035" w:rsidRPr="00A27818" w:rsidRDefault="00775035" w:rsidP="00D35643">
      <w:pPr>
        <w:pStyle w:val="MTDisplayEquation"/>
        <w:spacing w:line="480" w:lineRule="auto"/>
        <w:ind w:firstLine="288"/>
      </w:pPr>
      <w:r w:rsidRPr="00A27818">
        <w:tab/>
      </w:r>
      <w:r w:rsidR="00E578F7" w:rsidRPr="00A27818">
        <w:rPr>
          <w:position w:val="-14"/>
        </w:rPr>
        <w:object w:dxaOrig="2000" w:dyaOrig="440">
          <v:shape id="_x0000_i1028" type="#_x0000_t75" style="width:103.9pt;height:20.4pt" o:ole="">
            <v:imagedata r:id="rId14" o:title=""/>
          </v:shape>
          <o:OLEObject Type="Embed" ProgID="Equation.DSMT4" ShapeID="_x0000_i1028" DrawAspect="Content" ObjectID="_1602490126" r:id="rId15"/>
        </w:object>
      </w:r>
      <w:r w:rsidRPr="00A27818">
        <w:tab/>
      </w:r>
      <w:r w:rsidR="00632991">
        <w:rPr>
          <w:rFonts w:ascii="Times New Roman" w:hAnsi="Times New Roman"/>
        </w:rPr>
        <w:t>(A.</w:t>
      </w:r>
      <w:r>
        <w:rPr>
          <w:rFonts w:ascii="Times New Roman" w:hAnsi="Times New Roman"/>
        </w:rPr>
        <w:t>2)</w:t>
      </w:r>
    </w:p>
    <w:p w:rsidR="00775035" w:rsidRPr="00E578F7" w:rsidRDefault="00775035" w:rsidP="00D35643">
      <w:pPr>
        <w:pStyle w:val="TAMainText"/>
        <w:ind w:firstLine="288"/>
        <w:rPr>
          <w:sz w:val="22"/>
          <w:szCs w:val="22"/>
        </w:rPr>
      </w:pPr>
      <w:r w:rsidRPr="00E578F7">
        <w:rPr>
          <w:sz w:val="22"/>
          <w:szCs w:val="22"/>
        </w:rPr>
        <w:lastRenderedPageBreak/>
        <w:t xml:space="preserve">The mean annual production of ragweed pollen from the available monitor stations was also used as a dependent variable of stepwise regression to select the relevant Land Use Land Coverage (LULC) classes in the corresponding grids. The LULC classes fed to stepwise regression include: urban land, dry crop land, crop grass land, crop wood land, grass </w:t>
      </w:r>
      <w:r w:rsidRPr="006D5C70">
        <w:rPr>
          <w:sz w:val="22"/>
          <w:szCs w:val="22"/>
        </w:rPr>
        <w:t>land, shrub land, shrub grass land, savanna land, mixed forest land, sparse barren land, and wood tundra land</w:t>
      </w:r>
      <w:r w:rsidR="004C4A97" w:rsidRPr="006D5C70">
        <w:rPr>
          <w:sz w:val="22"/>
          <w:szCs w:val="22"/>
        </w:rPr>
        <w:t xml:space="preserve"> </w:t>
      </w:r>
      <w:r w:rsidR="004C4A97" w:rsidRPr="006D5C70">
        <w:rPr>
          <w:sz w:val="22"/>
          <w:szCs w:val="22"/>
        </w:rPr>
        <w:fldChar w:fldCharType="begin">
          <w:fldData xml:space="preserve">PEVuZE5vdGU+PENpdGU+PEF1dGhvcj5Fc3NsPC9BdXRob3I+PFllYXI+MjAwOTwvWWVhcj48UmVj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</w:fldData>
        </w:fldChar>
      </w:r>
      <w:r w:rsidR="004C4A97" w:rsidRPr="006D5C70">
        <w:rPr>
          <w:sz w:val="22"/>
          <w:szCs w:val="22"/>
        </w:rPr>
        <w:instrText xml:space="preserve"> ADDIN EN.CITE </w:instrText>
      </w:r>
      <w:r w:rsidR="004C4A97" w:rsidRPr="006D5C70">
        <w:rPr>
          <w:sz w:val="22"/>
          <w:szCs w:val="22"/>
        </w:rPr>
        <w:fldChar w:fldCharType="begin">
          <w:fldData xml:space="preserve">PEVuZE5vdGU+PENpdGU+PEF1dGhvcj5Fc3NsPC9BdXRob3I+PFllYXI+MjAwOTwvWWVhcj48UmVj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</w:fldData>
        </w:fldChar>
      </w:r>
      <w:r w:rsidR="004C4A97" w:rsidRPr="006D5C70">
        <w:rPr>
          <w:sz w:val="22"/>
          <w:szCs w:val="22"/>
        </w:rPr>
        <w:instrText xml:space="preserve"> ADDIN EN.CITE.DATA </w:instrText>
      </w:r>
      <w:r w:rsidR="004C4A97" w:rsidRPr="006D5C70">
        <w:rPr>
          <w:sz w:val="22"/>
          <w:szCs w:val="22"/>
        </w:rPr>
      </w:r>
      <w:r w:rsidR="004C4A97" w:rsidRPr="006D5C70">
        <w:rPr>
          <w:sz w:val="22"/>
          <w:szCs w:val="22"/>
        </w:rPr>
        <w:fldChar w:fldCharType="end"/>
      </w:r>
      <w:r w:rsidR="004C4A97" w:rsidRPr="006D5C70">
        <w:rPr>
          <w:sz w:val="22"/>
          <w:szCs w:val="22"/>
        </w:rPr>
      </w:r>
      <w:r w:rsidR="004C4A97" w:rsidRPr="006D5C70">
        <w:rPr>
          <w:sz w:val="22"/>
          <w:szCs w:val="22"/>
        </w:rPr>
        <w:fldChar w:fldCharType="separate"/>
      </w:r>
      <w:r w:rsidR="004C4A97" w:rsidRPr="006D5C70">
        <w:rPr>
          <w:noProof/>
          <w:sz w:val="22"/>
          <w:szCs w:val="22"/>
        </w:rPr>
        <w:t>(Essl et al., 2009; Pysek et al., 1998)</w:t>
      </w:r>
      <w:r w:rsidR="004C4A97" w:rsidRPr="006D5C70">
        <w:rPr>
          <w:sz w:val="22"/>
          <w:szCs w:val="22"/>
        </w:rPr>
        <w:fldChar w:fldCharType="end"/>
      </w:r>
      <w:r w:rsidRPr="006D5C70">
        <w:rPr>
          <w:sz w:val="22"/>
          <w:szCs w:val="22"/>
        </w:rPr>
        <w:t>. Th</w:t>
      </w:r>
      <w:r w:rsidRPr="00E578F7">
        <w:rPr>
          <w:sz w:val="22"/>
          <w:szCs w:val="22"/>
        </w:rPr>
        <w:t>e area coverage of each LULC class in each grid can be obtained from BELD3.1. It was found that the mean annual production of ragweed pollen was mainly relevant to area coverage of grass land, cr</w:t>
      </w:r>
      <w:r w:rsidR="00222812">
        <w:rPr>
          <w:sz w:val="22"/>
          <w:szCs w:val="22"/>
        </w:rPr>
        <w:t>op grass land, and savanna land.</w:t>
      </w:r>
    </w:p>
    <w:p w:rsidR="00775035" w:rsidRPr="00E578F7" w:rsidRDefault="00775035" w:rsidP="00D35643">
      <w:pPr>
        <w:pStyle w:val="TAMainText"/>
        <w:ind w:firstLine="288"/>
        <w:rPr>
          <w:sz w:val="22"/>
          <w:szCs w:val="22"/>
        </w:rPr>
      </w:pPr>
      <w:r w:rsidRPr="00E578F7">
        <w:rPr>
          <w:sz w:val="22"/>
          <w:szCs w:val="22"/>
        </w:rPr>
        <w:t>The estimation of ragweed plant coverage in the remaining grids was generated using Eq</w:t>
      </w:r>
      <w:r w:rsidR="00632991" w:rsidRPr="00E578F7">
        <w:rPr>
          <w:sz w:val="22"/>
          <w:szCs w:val="22"/>
        </w:rPr>
        <w:t>. (A.</w:t>
      </w:r>
      <w:r w:rsidRPr="00E578F7">
        <w:rPr>
          <w:sz w:val="22"/>
          <w:szCs w:val="22"/>
        </w:rPr>
        <w:t>3),</w:t>
      </w:r>
    </w:p>
    <w:p w:rsidR="00775035" w:rsidRPr="00E578F7" w:rsidRDefault="00775035" w:rsidP="00D35643">
      <w:pPr>
        <w:pStyle w:val="MTDisplayEquation"/>
        <w:spacing w:line="480" w:lineRule="auto"/>
        <w:ind w:firstLine="288"/>
      </w:pPr>
      <w:r w:rsidRPr="00E578F7">
        <w:tab/>
      </w:r>
      <w:r w:rsidR="00222812" w:rsidRPr="00E578F7">
        <w:rPr>
          <w:position w:val="-10"/>
        </w:rPr>
        <w:object w:dxaOrig="2520" w:dyaOrig="320">
          <v:shape id="_x0000_i1029" type="#_x0000_t75" style="width:128.4pt;height:19.7pt" o:ole="">
            <v:imagedata r:id="rId16" o:title=""/>
          </v:shape>
          <o:OLEObject Type="Embed" ProgID="Equation.DSMT4" ShapeID="_x0000_i1029" DrawAspect="Content" ObjectID="_1602490127" r:id="rId17"/>
        </w:object>
      </w:r>
      <w:r w:rsidRPr="00E578F7">
        <w:tab/>
      </w:r>
      <w:r w:rsidR="00632991" w:rsidRPr="00E578F7">
        <w:rPr>
          <w:rFonts w:ascii="Times New Roman" w:hAnsi="Times New Roman"/>
        </w:rPr>
        <w:t>(A.</w:t>
      </w:r>
      <w:r w:rsidRPr="00E578F7">
        <w:rPr>
          <w:rFonts w:ascii="Times New Roman" w:hAnsi="Times New Roman"/>
        </w:rPr>
        <w:t>3)</w:t>
      </w:r>
    </w:p>
    <w:p w:rsidR="00775035" w:rsidRDefault="00775035" w:rsidP="00D35643">
      <w:pPr>
        <w:spacing w:after="0" w:line="480" w:lineRule="auto"/>
        <w:rPr>
          <w:sz w:val="22"/>
          <w:szCs w:val="22"/>
        </w:rPr>
      </w:pPr>
      <w:r w:rsidRPr="00E578F7">
        <w:rPr>
          <w:sz w:val="22"/>
          <w:szCs w:val="22"/>
        </w:rPr>
        <w:t xml:space="preserve">where </w:t>
      </w:r>
      <w:r w:rsidRPr="00E578F7">
        <w:rPr>
          <w:i/>
          <w:sz w:val="22"/>
          <w:szCs w:val="22"/>
        </w:rPr>
        <w:t>P</w:t>
      </w:r>
      <w:r w:rsidR="00222812">
        <w:rPr>
          <w:i/>
          <w:sz w:val="22"/>
          <w:szCs w:val="22"/>
          <w:vertAlign w:val="subscript"/>
        </w:rPr>
        <w:t>G</w:t>
      </w:r>
      <w:r w:rsidRPr="00E578F7">
        <w:rPr>
          <w:sz w:val="22"/>
          <w:szCs w:val="22"/>
        </w:rPr>
        <w:t xml:space="preserve">, </w:t>
      </w:r>
      <w:r w:rsidRPr="00E578F7">
        <w:rPr>
          <w:i/>
          <w:sz w:val="22"/>
          <w:szCs w:val="22"/>
        </w:rPr>
        <w:t>P</w:t>
      </w:r>
      <w:r w:rsidRPr="00E578F7">
        <w:rPr>
          <w:i/>
          <w:sz w:val="22"/>
          <w:szCs w:val="22"/>
          <w:vertAlign w:val="subscript"/>
        </w:rPr>
        <w:t>CG</w:t>
      </w:r>
      <w:r w:rsidRPr="00E578F7">
        <w:rPr>
          <w:sz w:val="22"/>
          <w:szCs w:val="22"/>
        </w:rPr>
        <w:t xml:space="preserve"> and </w:t>
      </w:r>
      <w:r w:rsidRPr="00E578F7">
        <w:rPr>
          <w:i/>
          <w:sz w:val="22"/>
          <w:szCs w:val="22"/>
        </w:rPr>
        <w:t>P</w:t>
      </w:r>
      <w:r w:rsidRPr="00E578F7">
        <w:rPr>
          <w:i/>
          <w:sz w:val="22"/>
          <w:szCs w:val="22"/>
          <w:vertAlign w:val="subscript"/>
        </w:rPr>
        <w:t>Sa</w:t>
      </w:r>
      <w:r w:rsidRPr="00E578F7">
        <w:rPr>
          <w:sz w:val="22"/>
          <w:szCs w:val="22"/>
        </w:rPr>
        <w:t xml:space="preserve"> (%) are the area coverage of </w:t>
      </w:r>
      <w:r w:rsidR="00222812">
        <w:rPr>
          <w:sz w:val="22"/>
          <w:szCs w:val="22"/>
        </w:rPr>
        <w:t>grass</w:t>
      </w:r>
      <w:r w:rsidRPr="00E578F7">
        <w:rPr>
          <w:sz w:val="22"/>
          <w:szCs w:val="22"/>
        </w:rPr>
        <w:t xml:space="preserve"> land, crop grass land, and savanna land, respectively. </w:t>
      </w:r>
      <w:r w:rsidRPr="00E578F7">
        <w:rPr>
          <w:i/>
          <w:sz w:val="22"/>
          <w:szCs w:val="22"/>
        </w:rPr>
        <w:t>b</w:t>
      </w:r>
      <w:r w:rsidRPr="00E578F7">
        <w:rPr>
          <w:i/>
          <w:sz w:val="22"/>
          <w:szCs w:val="22"/>
          <w:vertAlign w:val="subscript"/>
        </w:rPr>
        <w:t>G</w:t>
      </w:r>
      <w:r w:rsidRPr="00E578F7">
        <w:rPr>
          <w:sz w:val="22"/>
          <w:szCs w:val="22"/>
        </w:rPr>
        <w:t xml:space="preserve">, </w:t>
      </w:r>
      <w:r w:rsidRPr="00E578F7">
        <w:rPr>
          <w:i/>
          <w:sz w:val="22"/>
          <w:szCs w:val="22"/>
        </w:rPr>
        <w:t>b</w:t>
      </w:r>
      <w:r w:rsidRPr="00E578F7">
        <w:rPr>
          <w:i/>
          <w:sz w:val="22"/>
          <w:szCs w:val="22"/>
          <w:vertAlign w:val="subscript"/>
        </w:rPr>
        <w:t>CG</w:t>
      </w:r>
      <w:r w:rsidRPr="00E578F7">
        <w:rPr>
          <w:sz w:val="22"/>
          <w:szCs w:val="22"/>
        </w:rPr>
        <w:t xml:space="preserve"> and </w:t>
      </w:r>
      <w:r w:rsidRPr="00E578F7">
        <w:rPr>
          <w:i/>
          <w:sz w:val="22"/>
          <w:szCs w:val="22"/>
        </w:rPr>
        <w:t>b</w:t>
      </w:r>
      <w:r w:rsidRPr="00E578F7">
        <w:rPr>
          <w:i/>
          <w:sz w:val="22"/>
          <w:szCs w:val="22"/>
          <w:vertAlign w:val="subscript"/>
        </w:rPr>
        <w:t>Sa</w:t>
      </w:r>
      <w:r w:rsidRPr="00E578F7">
        <w:rPr>
          <w:sz w:val="22"/>
          <w:szCs w:val="22"/>
        </w:rPr>
        <w:t xml:space="preserve"> (dimensionless) are the corresponding coefficients. The coefficient </w:t>
      </w:r>
      <w:r w:rsidRPr="00E578F7">
        <w:rPr>
          <w:i/>
          <w:sz w:val="22"/>
          <w:szCs w:val="22"/>
        </w:rPr>
        <w:t>b</w:t>
      </w:r>
      <w:r w:rsidR="00222812">
        <w:rPr>
          <w:i/>
          <w:sz w:val="22"/>
          <w:szCs w:val="22"/>
          <w:vertAlign w:val="subscript"/>
        </w:rPr>
        <w:t>G</w:t>
      </w:r>
      <w:r w:rsidRPr="00E578F7">
        <w:rPr>
          <w:sz w:val="22"/>
          <w:szCs w:val="22"/>
        </w:rPr>
        <w:t xml:space="preserve"> represents roughly the fraction of </w:t>
      </w:r>
      <w:r w:rsidR="00222812">
        <w:rPr>
          <w:sz w:val="22"/>
          <w:szCs w:val="22"/>
        </w:rPr>
        <w:t>grass</w:t>
      </w:r>
      <w:r w:rsidRPr="00E578F7">
        <w:rPr>
          <w:sz w:val="22"/>
          <w:szCs w:val="22"/>
        </w:rPr>
        <w:t xml:space="preserve"> land area occupied by ragweed plants, likewise for other coefficients. These coefficients were obtained by minimizing Equation under constraints:</w:t>
      </w:r>
    </w:p>
    <w:p w:rsidR="00775035" w:rsidRPr="00E578F7" w:rsidRDefault="00775035" w:rsidP="00D35643">
      <w:pPr>
        <w:pStyle w:val="MTDisplayEquation"/>
        <w:spacing w:line="480" w:lineRule="auto"/>
        <w:ind w:firstLine="288"/>
      </w:pPr>
      <w:r w:rsidRPr="00E578F7">
        <w:tab/>
      </w:r>
      <w:r w:rsidR="00222812" w:rsidRPr="00112712">
        <w:rPr>
          <w:position w:val="-44"/>
        </w:rPr>
        <w:object w:dxaOrig="3820" w:dyaOrig="1180">
          <v:shape id="_x0000_i1030" type="#_x0000_t75" style="width:188.85pt;height:61.8pt" o:ole="">
            <v:imagedata r:id="rId18" o:title=""/>
          </v:shape>
          <o:OLEObject Type="Embed" ProgID="Equation.DSMT4" ShapeID="_x0000_i1030" DrawAspect="Content" ObjectID="_1602490128" r:id="rId19"/>
        </w:object>
      </w:r>
      <w:r w:rsidRPr="00E578F7">
        <w:tab/>
      </w:r>
      <w:r w:rsidR="00632991" w:rsidRPr="00E578F7">
        <w:rPr>
          <w:rFonts w:ascii="Times New Roman" w:hAnsi="Times New Roman"/>
        </w:rPr>
        <w:t>(A.</w:t>
      </w:r>
      <w:r w:rsidRPr="00E578F7">
        <w:rPr>
          <w:rFonts w:ascii="Times New Roman" w:hAnsi="Times New Roman"/>
        </w:rPr>
        <w:t>4)</w:t>
      </w:r>
    </w:p>
    <w:p w:rsidR="00EA59E8" w:rsidRPr="00E578F7" w:rsidRDefault="00775035" w:rsidP="00D35643">
      <w:pPr>
        <w:pStyle w:val="TAMainText"/>
        <w:ind w:firstLine="0"/>
        <w:rPr>
          <w:sz w:val="22"/>
          <w:szCs w:val="22"/>
        </w:rPr>
      </w:pPr>
      <w:proofErr w:type="gramStart"/>
      <w:r w:rsidRPr="00E578F7">
        <w:rPr>
          <w:sz w:val="22"/>
          <w:szCs w:val="22"/>
        </w:rPr>
        <w:t>where</w:t>
      </w:r>
      <w:proofErr w:type="gramEnd"/>
      <w:r w:rsidRPr="00E578F7">
        <w:rPr>
          <w:sz w:val="22"/>
          <w:szCs w:val="22"/>
        </w:rPr>
        <w:t xml:space="preserve"> </w:t>
      </w:r>
      <w:r w:rsidR="00112712" w:rsidRPr="00112712">
        <w:rPr>
          <w:position w:val="-14"/>
          <w:sz w:val="22"/>
          <w:szCs w:val="22"/>
        </w:rPr>
        <w:object w:dxaOrig="380" w:dyaOrig="440">
          <v:shape id="_x0000_i1031" type="#_x0000_t75" style="width:13.6pt;height:21.05pt" o:ole="">
            <v:imagedata r:id="rId20" o:title=""/>
          </v:shape>
          <o:OLEObject Type="Embed" ProgID="Equation.DSMT4" ShapeID="_x0000_i1031" DrawAspect="Content" ObjectID="_1602490129" r:id="rId21"/>
        </w:object>
      </w:r>
      <w:r w:rsidRPr="00E578F7">
        <w:rPr>
          <w:sz w:val="22"/>
          <w:szCs w:val="22"/>
        </w:rPr>
        <w:t xml:space="preserve"> is the regressed value ( Eq. </w:t>
      </w:r>
      <w:r w:rsidR="00632991" w:rsidRPr="00E578F7">
        <w:rPr>
          <w:sz w:val="22"/>
          <w:szCs w:val="22"/>
        </w:rPr>
        <w:t>(A.</w:t>
      </w:r>
      <w:r w:rsidRPr="00E578F7">
        <w:rPr>
          <w:sz w:val="22"/>
          <w:szCs w:val="22"/>
        </w:rPr>
        <w:t>3) ) of ragweed plant coverage in grids containing monitor stations.</w:t>
      </w:r>
    </w:p>
    <w:p w:rsidR="00F418D4" w:rsidRPr="00E578F7" w:rsidRDefault="00F418D4" w:rsidP="00D35643">
      <w:pPr>
        <w:pStyle w:val="TAMainText"/>
        <w:ind w:firstLine="288"/>
        <w:rPr>
          <w:sz w:val="22"/>
          <w:szCs w:val="22"/>
        </w:rPr>
        <w:sectPr w:rsidR="00F418D4" w:rsidRPr="00E578F7" w:rsidSect="00B43FCB">
          <w:footerReference w:type="default" r:id="rId22"/>
          <w:type w:val="continuous"/>
          <w:pgSz w:w="12240" w:h="15840" w:code="1"/>
          <w:pgMar w:top="1440" w:right="1440" w:bottom="1440" w:left="1440" w:header="720" w:footer="720" w:gutter="0"/>
          <w:cols w:space="720"/>
          <w:docGrid w:linePitch="360"/>
        </w:sectPr>
      </w:pPr>
    </w:p>
    <w:p w:rsidR="00F418D4" w:rsidRPr="00E578F7" w:rsidRDefault="00F418D4" w:rsidP="00F418D4">
      <w:pPr>
        <w:pStyle w:val="Caption"/>
        <w:spacing w:line="480" w:lineRule="auto"/>
        <w:jc w:val="left"/>
        <w:rPr>
          <w:b w:val="0"/>
          <w:bCs w:val="0"/>
          <w:color w:val="auto"/>
          <w:sz w:val="22"/>
          <w:szCs w:val="24"/>
        </w:rPr>
      </w:pPr>
      <w:bookmarkStart w:id="1" w:name="_Ref417826605"/>
      <w:r w:rsidRPr="00E578F7">
        <w:rPr>
          <w:b w:val="0"/>
          <w:bCs w:val="0"/>
          <w:color w:val="auto"/>
          <w:sz w:val="22"/>
          <w:szCs w:val="24"/>
        </w:rPr>
        <w:lastRenderedPageBreak/>
        <w:t xml:space="preserve">Table </w:t>
      </w:r>
      <w:r w:rsidR="00AD0C13">
        <w:rPr>
          <w:b w:val="0"/>
          <w:bCs w:val="0"/>
          <w:color w:val="auto"/>
          <w:sz w:val="22"/>
          <w:szCs w:val="24"/>
        </w:rPr>
        <w:t>S</w:t>
      </w:r>
      <w:r w:rsidRPr="00E578F7">
        <w:rPr>
          <w:b w:val="0"/>
          <w:bCs w:val="0"/>
          <w:color w:val="auto"/>
          <w:sz w:val="22"/>
          <w:szCs w:val="24"/>
        </w:rPr>
        <w:fldChar w:fldCharType="begin"/>
      </w:r>
      <w:r w:rsidRPr="00E578F7">
        <w:rPr>
          <w:b w:val="0"/>
          <w:bCs w:val="0"/>
          <w:color w:val="auto"/>
          <w:sz w:val="22"/>
          <w:szCs w:val="24"/>
        </w:rPr>
        <w:instrText xml:space="preserve"> SEQ Table_S \* ARABIC </w:instrText>
      </w:r>
      <w:r w:rsidRPr="00E578F7">
        <w:rPr>
          <w:b w:val="0"/>
          <w:bCs w:val="0"/>
          <w:color w:val="auto"/>
          <w:sz w:val="22"/>
          <w:szCs w:val="24"/>
        </w:rPr>
        <w:fldChar w:fldCharType="separate"/>
      </w:r>
      <w:r w:rsidRPr="00E578F7">
        <w:rPr>
          <w:b w:val="0"/>
          <w:bCs w:val="0"/>
          <w:noProof/>
          <w:color w:val="auto"/>
          <w:sz w:val="22"/>
          <w:szCs w:val="24"/>
        </w:rPr>
        <w:t>1</w:t>
      </w:r>
      <w:r w:rsidRPr="00E578F7">
        <w:rPr>
          <w:b w:val="0"/>
          <w:bCs w:val="0"/>
          <w:color w:val="auto"/>
          <w:sz w:val="22"/>
          <w:szCs w:val="24"/>
        </w:rPr>
        <w:fldChar w:fldCharType="end"/>
      </w:r>
      <w:bookmarkEnd w:id="1"/>
      <w:r w:rsidR="00AD0C13">
        <w:rPr>
          <w:b w:val="0"/>
          <w:bCs w:val="0"/>
          <w:color w:val="auto"/>
          <w:sz w:val="22"/>
          <w:szCs w:val="24"/>
        </w:rPr>
        <w:t>.</w:t>
      </w:r>
      <w:r w:rsidRPr="00E578F7">
        <w:rPr>
          <w:b w:val="0"/>
          <w:bCs w:val="0"/>
          <w:color w:val="auto"/>
          <w:sz w:val="22"/>
          <w:szCs w:val="24"/>
        </w:rPr>
        <w:t xml:space="preserve"> Modeling studies focusing on large-scale emissions and long-range transport of pollen</w:t>
      </w:r>
      <w:r w:rsidR="008837C2">
        <w:rPr>
          <w:b w:val="0"/>
          <w:bCs w:val="0"/>
          <w:color w:val="auto"/>
          <w:sz w:val="22"/>
          <w:szCs w:val="24"/>
        </w:rPr>
        <w:t>.</w:t>
      </w:r>
    </w:p>
    <w:tbl>
      <w:tblPr>
        <w:tblStyle w:val="TableGrid"/>
        <w:tblW w:w="13631" w:type="dxa"/>
        <w:jc w:val="center"/>
        <w:tblLook w:val="04A0" w:firstRow="1" w:lastRow="0" w:firstColumn="1" w:lastColumn="0" w:noHBand="0" w:noVBand="1"/>
      </w:tblPr>
      <w:tblGrid>
        <w:gridCol w:w="1284"/>
        <w:gridCol w:w="1777"/>
        <w:gridCol w:w="1424"/>
        <w:gridCol w:w="1900"/>
        <w:gridCol w:w="1809"/>
        <w:gridCol w:w="1839"/>
        <w:gridCol w:w="1799"/>
        <w:gridCol w:w="1799"/>
      </w:tblGrid>
      <w:tr w:rsidR="00F418D4" w:rsidTr="00E5610D">
        <w:trPr>
          <w:jc w:val="center"/>
        </w:trPr>
        <w:tc>
          <w:tcPr>
            <w:tcW w:w="1284" w:type="dxa"/>
          </w:tcPr>
          <w:p w:rsidR="00F418D4" w:rsidRPr="004B28F6" w:rsidRDefault="00F418D4" w:rsidP="00E5610D">
            <w:pPr>
              <w:spacing w:after="0"/>
              <w:jc w:val="left"/>
              <w:rPr>
                <w:color w:val="000000"/>
                <w:sz w:val="20"/>
              </w:rPr>
            </w:pPr>
            <w:r>
              <w:rPr>
                <w:color w:val="000000"/>
                <w:sz w:val="20"/>
              </w:rPr>
              <w:t>Study Location</w:t>
            </w:r>
          </w:p>
        </w:tc>
        <w:tc>
          <w:tcPr>
            <w:tcW w:w="1777" w:type="dxa"/>
          </w:tcPr>
          <w:p w:rsidR="00F418D4" w:rsidRPr="004B28F6" w:rsidRDefault="00F418D4" w:rsidP="00E5610D">
            <w:pPr>
              <w:spacing w:after="0"/>
              <w:jc w:val="left"/>
              <w:rPr>
                <w:sz w:val="20"/>
              </w:rPr>
            </w:pPr>
            <w:r w:rsidRPr="004B28F6">
              <w:rPr>
                <w:color w:val="000000"/>
                <w:sz w:val="20"/>
              </w:rPr>
              <w:t>Resolution, Layers</w:t>
            </w:r>
          </w:p>
        </w:tc>
        <w:tc>
          <w:tcPr>
            <w:tcW w:w="1424" w:type="dxa"/>
          </w:tcPr>
          <w:p w:rsidR="00F418D4" w:rsidRPr="004B28F6" w:rsidRDefault="00F418D4" w:rsidP="00E5610D">
            <w:pPr>
              <w:spacing w:after="0"/>
              <w:jc w:val="left"/>
              <w:rPr>
                <w:sz w:val="20"/>
              </w:rPr>
            </w:pPr>
            <w:r w:rsidRPr="004B28F6">
              <w:rPr>
                <w:color w:val="000000"/>
                <w:sz w:val="20"/>
              </w:rPr>
              <w:t>Plant Taxon</w:t>
            </w:r>
          </w:p>
        </w:tc>
        <w:tc>
          <w:tcPr>
            <w:tcW w:w="1900" w:type="dxa"/>
          </w:tcPr>
          <w:p w:rsidR="00F418D4" w:rsidRPr="004B28F6" w:rsidRDefault="00F418D4" w:rsidP="00E5610D">
            <w:pPr>
              <w:spacing w:after="0"/>
              <w:jc w:val="left"/>
              <w:rPr>
                <w:sz w:val="20"/>
              </w:rPr>
            </w:pPr>
            <w:r w:rsidRPr="004B28F6">
              <w:rPr>
                <w:color w:val="000000"/>
                <w:sz w:val="20"/>
              </w:rPr>
              <w:t>Emissions Model</w:t>
            </w:r>
          </w:p>
        </w:tc>
        <w:tc>
          <w:tcPr>
            <w:tcW w:w="1809" w:type="dxa"/>
          </w:tcPr>
          <w:p w:rsidR="00F418D4" w:rsidRPr="004B28F6" w:rsidRDefault="00F418D4" w:rsidP="00E5610D">
            <w:pPr>
              <w:spacing w:after="0"/>
              <w:jc w:val="left"/>
              <w:rPr>
                <w:sz w:val="20"/>
              </w:rPr>
            </w:pPr>
            <w:r w:rsidRPr="004B28F6">
              <w:rPr>
                <w:color w:val="000000"/>
                <w:sz w:val="20"/>
              </w:rPr>
              <w:t>Vegetation Data, Model</w:t>
            </w:r>
          </w:p>
        </w:tc>
        <w:tc>
          <w:tcPr>
            <w:tcW w:w="1839" w:type="dxa"/>
          </w:tcPr>
          <w:p w:rsidR="00F418D4" w:rsidRPr="004B28F6" w:rsidRDefault="00F418D4" w:rsidP="00E5610D">
            <w:pPr>
              <w:spacing w:after="0"/>
              <w:jc w:val="left"/>
              <w:rPr>
                <w:sz w:val="20"/>
              </w:rPr>
            </w:pPr>
            <w:r w:rsidRPr="004B28F6">
              <w:rPr>
                <w:color w:val="000000"/>
                <w:sz w:val="20"/>
              </w:rPr>
              <w:t>Meteorology Data, Model</w:t>
            </w:r>
          </w:p>
        </w:tc>
        <w:tc>
          <w:tcPr>
            <w:tcW w:w="1799" w:type="dxa"/>
          </w:tcPr>
          <w:p w:rsidR="00F418D4" w:rsidRPr="004B28F6" w:rsidRDefault="00F418D4" w:rsidP="00E5610D">
            <w:pPr>
              <w:spacing w:after="0"/>
              <w:jc w:val="left"/>
              <w:rPr>
                <w:color w:val="000000"/>
                <w:sz w:val="20"/>
              </w:rPr>
            </w:pPr>
            <w:r w:rsidRPr="004B28F6">
              <w:rPr>
                <w:color w:val="000000"/>
                <w:sz w:val="20"/>
              </w:rPr>
              <w:t>Transport Model</w:t>
            </w:r>
          </w:p>
        </w:tc>
        <w:tc>
          <w:tcPr>
            <w:tcW w:w="1799" w:type="dxa"/>
          </w:tcPr>
          <w:p w:rsidR="00F418D4" w:rsidRPr="004B28F6" w:rsidRDefault="00F418D4" w:rsidP="00E5610D">
            <w:pPr>
              <w:spacing w:after="0"/>
              <w:jc w:val="left"/>
              <w:rPr>
                <w:sz w:val="20"/>
              </w:rPr>
            </w:pPr>
            <w:r>
              <w:rPr>
                <w:color w:val="000000"/>
                <w:sz w:val="20"/>
              </w:rPr>
              <w:t>Reference</w:t>
            </w:r>
          </w:p>
        </w:tc>
      </w:tr>
      <w:tr w:rsidR="00F418D4" w:rsidTr="00E5610D">
        <w:trPr>
          <w:jc w:val="center"/>
        </w:trPr>
        <w:tc>
          <w:tcPr>
            <w:tcW w:w="1284" w:type="dxa"/>
          </w:tcPr>
          <w:p w:rsidR="00F418D4" w:rsidRPr="004B28F6" w:rsidRDefault="00F418D4" w:rsidP="00E5610D">
            <w:pPr>
              <w:spacing w:after="0"/>
              <w:jc w:val="left"/>
              <w:rPr>
                <w:color w:val="000000"/>
                <w:sz w:val="20"/>
              </w:rPr>
            </w:pPr>
            <w:r>
              <w:rPr>
                <w:color w:val="000000"/>
                <w:sz w:val="20"/>
              </w:rPr>
              <w:t>Japan</w:t>
            </w:r>
          </w:p>
        </w:tc>
        <w:tc>
          <w:tcPr>
            <w:tcW w:w="1777" w:type="dxa"/>
          </w:tcPr>
          <w:p w:rsidR="00F418D4" w:rsidRPr="004B28F6" w:rsidRDefault="00F418D4" w:rsidP="00E5610D">
            <w:pPr>
              <w:spacing w:after="0"/>
              <w:jc w:val="left"/>
              <w:rPr>
                <w:sz w:val="20"/>
              </w:rPr>
            </w:pPr>
            <w:r w:rsidRPr="004B28F6">
              <w:rPr>
                <w:color w:val="000000"/>
                <w:sz w:val="20"/>
              </w:rPr>
              <w:t>10x10 km, 1</w:t>
            </w:r>
          </w:p>
        </w:tc>
        <w:tc>
          <w:tcPr>
            <w:tcW w:w="1424" w:type="dxa"/>
          </w:tcPr>
          <w:p w:rsidR="00F418D4" w:rsidRPr="004B28F6" w:rsidRDefault="00F418D4" w:rsidP="00E5610D">
            <w:pPr>
              <w:spacing w:after="0"/>
              <w:jc w:val="left"/>
              <w:rPr>
                <w:sz w:val="20"/>
              </w:rPr>
            </w:pPr>
            <w:r w:rsidRPr="004B28F6">
              <w:rPr>
                <w:color w:val="000000"/>
                <w:sz w:val="20"/>
              </w:rPr>
              <w:t>Cedar</w:t>
            </w:r>
          </w:p>
        </w:tc>
        <w:tc>
          <w:tcPr>
            <w:tcW w:w="1900" w:type="dxa"/>
          </w:tcPr>
          <w:p w:rsidR="00F418D4" w:rsidRPr="004B28F6" w:rsidRDefault="00F418D4" w:rsidP="00E5610D">
            <w:pPr>
              <w:spacing w:after="0"/>
              <w:jc w:val="left"/>
              <w:rPr>
                <w:sz w:val="20"/>
              </w:rPr>
            </w:pPr>
            <w:r w:rsidRPr="004B28F6">
              <w:rPr>
                <w:color w:val="000000"/>
                <w:sz w:val="20"/>
              </w:rPr>
              <w:t>Meteorological parameterization</w:t>
            </w:r>
          </w:p>
        </w:tc>
        <w:tc>
          <w:tcPr>
            <w:tcW w:w="1809" w:type="dxa"/>
          </w:tcPr>
          <w:p w:rsidR="00F418D4" w:rsidRPr="004B28F6" w:rsidRDefault="00F418D4" w:rsidP="00E5610D">
            <w:pPr>
              <w:spacing w:after="0"/>
              <w:jc w:val="left"/>
              <w:rPr>
                <w:sz w:val="20"/>
              </w:rPr>
            </w:pPr>
            <w:r w:rsidRPr="004B28F6">
              <w:rPr>
                <w:color w:val="000000"/>
                <w:sz w:val="20"/>
              </w:rPr>
              <w:t>Forest maps and remote sensing</w:t>
            </w:r>
          </w:p>
        </w:tc>
        <w:tc>
          <w:tcPr>
            <w:tcW w:w="1839" w:type="dxa"/>
          </w:tcPr>
          <w:p w:rsidR="00F418D4" w:rsidRPr="004B28F6" w:rsidRDefault="00F418D4" w:rsidP="00E5610D">
            <w:pPr>
              <w:spacing w:after="0"/>
              <w:jc w:val="left"/>
              <w:rPr>
                <w:sz w:val="20"/>
              </w:rPr>
            </w:pPr>
            <w:r w:rsidRPr="004B28F6">
              <w:rPr>
                <w:sz w:val="20"/>
              </w:rPr>
              <w:t>AMeDAS weather stations</w:t>
            </w:r>
          </w:p>
        </w:tc>
        <w:tc>
          <w:tcPr>
            <w:tcW w:w="1799" w:type="dxa"/>
          </w:tcPr>
          <w:p w:rsidR="00F418D4" w:rsidRPr="004B28F6" w:rsidRDefault="00F418D4" w:rsidP="00E5610D">
            <w:pPr>
              <w:spacing w:after="0"/>
              <w:jc w:val="left"/>
              <w:rPr>
                <w:sz w:val="20"/>
              </w:rPr>
            </w:pPr>
            <w:r w:rsidRPr="004B28F6">
              <w:rPr>
                <w:sz w:val="20"/>
              </w:rPr>
              <w:t>Gaussian model</w:t>
            </w:r>
          </w:p>
        </w:tc>
        <w:tc>
          <w:tcPr>
            <w:tcW w:w="1799" w:type="dxa"/>
          </w:tcPr>
          <w:p w:rsidR="00F418D4" w:rsidRPr="004B28F6" w:rsidRDefault="00F418D4" w:rsidP="00E5610D">
            <w:pPr>
              <w:spacing w:after="0"/>
              <w:jc w:val="left"/>
              <w:rPr>
                <w:sz w:val="20"/>
              </w:rPr>
            </w:pPr>
            <w:r>
              <w:rPr>
                <w:sz w:val="20"/>
              </w:rPr>
              <w:fldChar w:fldCharType="begin"/>
            </w:r>
            <w:r>
              <w:rPr>
                <w:sz w:val="20"/>
              </w:rPr>
              <w:instrText xml:space="preserve"> ADDIN EN.CITE &lt;EndNote&gt;&lt;Cite AuthorYear="1"&gt;&lt;Author&gt;Kawashima&lt;/Author&gt;&lt;Year&gt;1999&lt;/Year&gt;&lt;RecNum&gt;1454&lt;/RecNum&gt;&lt;Suffix&gt;)&lt;/Suffix&gt;&lt;DisplayText&gt;Kawashima and Takahashi (1999&lt;/DisplayText&gt;&lt;record&gt;&lt;rec-number&gt;1454&lt;/rec-number&gt;&lt;foreign-keys&gt;&lt;key app="EN" db-id="saxv9efvksap9iefvw4pw5p7tatrvds92pzz" timestamp="1519317110"&gt;1454&lt;/key&gt;&lt;/foreign-keys&gt;&lt;ref-type name="Journal Article"&gt;17&lt;/ref-type&gt;&lt;contributors&gt;&lt;authors&gt;&lt;author&gt;Kawashima, S.&lt;/author&gt;&lt;author&gt;Takahashi, Y.&lt;/author&gt;&lt;/authors&gt;&lt;/contributors&gt;&lt;titles&gt;&lt;title&gt;An improved simulation of mesoscale dispersion of airborne cedar pollen using a flowering-time map&lt;/title&gt;&lt;secondary-title&gt;Grana&lt;/secondary-title&gt;&lt;/titles&gt;&lt;periodical&gt;&lt;full-title&gt;Grana&lt;/full-title&gt;&lt;/periodical&gt;&lt;pages&gt;316-324&lt;/pages&gt;&lt;volume&gt;38&lt;/volume&gt;&lt;number&gt;5&lt;/number&gt;&lt;dates&gt;&lt;year&gt;1999&lt;/year&gt;&lt;pub-dates&gt;&lt;date&gt;1999/10/01&lt;/date&gt;&lt;/pub-dates&gt;&lt;/dates&gt;&lt;publisher&gt;Taylor &amp;amp; Francis&lt;/publisher&gt;&lt;isbn&gt;0017-3134&lt;/isbn&gt;&lt;urls&gt;&lt;related-urls&gt;&lt;url&gt;http://dx.doi.org/10.1080/001731300750044555&lt;/url&gt;&lt;url&gt;http://www.tandfonline.com/doi/pdf/10.1080/001731300750044555?needAccess=true&lt;/url&gt;&lt;/related-urls&gt;&lt;/urls&gt;&lt;electronic-resource-num&gt;10.1080/001731300750044555&lt;/electronic-resource-num&gt;&lt;access-date&gt;2012/09/18&lt;/access-date&gt;&lt;/record&gt;&lt;/Cite&gt;&lt;/EndNote&gt;</w:instrText>
            </w:r>
            <w:r>
              <w:rPr>
                <w:sz w:val="20"/>
              </w:rPr>
              <w:fldChar w:fldCharType="separate"/>
            </w:r>
            <w:r>
              <w:rPr>
                <w:noProof/>
                <w:sz w:val="20"/>
              </w:rPr>
              <w:t>Kawashima and Takahashi (1999</w:t>
            </w:r>
            <w:r>
              <w:rPr>
                <w:sz w:val="20"/>
              </w:rPr>
              <w:fldChar w:fldCharType="end"/>
            </w:r>
            <w:r>
              <w:rPr>
                <w:sz w:val="20"/>
              </w:rPr>
              <w:t>)</w:t>
            </w:r>
          </w:p>
        </w:tc>
      </w:tr>
      <w:tr w:rsidR="00F418D4" w:rsidTr="00E5610D">
        <w:trPr>
          <w:jc w:val="center"/>
        </w:trPr>
        <w:tc>
          <w:tcPr>
            <w:tcW w:w="1284" w:type="dxa"/>
          </w:tcPr>
          <w:p w:rsidR="00F418D4" w:rsidRPr="004B28F6" w:rsidRDefault="00F418D4" w:rsidP="00E5610D">
            <w:pPr>
              <w:spacing w:after="0"/>
              <w:jc w:val="left"/>
              <w:rPr>
                <w:color w:val="000000"/>
                <w:sz w:val="20"/>
              </w:rPr>
            </w:pPr>
            <w:r w:rsidRPr="004B28F6">
              <w:rPr>
                <w:color w:val="000000"/>
                <w:sz w:val="20"/>
              </w:rPr>
              <w:t>Germany</w:t>
            </w:r>
          </w:p>
        </w:tc>
        <w:tc>
          <w:tcPr>
            <w:tcW w:w="1777" w:type="dxa"/>
          </w:tcPr>
          <w:p w:rsidR="00F418D4" w:rsidRPr="004B28F6" w:rsidRDefault="00F418D4" w:rsidP="00E5610D">
            <w:pPr>
              <w:spacing w:after="0"/>
              <w:jc w:val="left"/>
              <w:rPr>
                <w:sz w:val="20"/>
              </w:rPr>
            </w:pPr>
            <w:r w:rsidRPr="004B28F6">
              <w:rPr>
                <w:color w:val="000000"/>
                <w:sz w:val="20"/>
              </w:rPr>
              <w:t>4x4 km, 35</w:t>
            </w:r>
          </w:p>
        </w:tc>
        <w:tc>
          <w:tcPr>
            <w:tcW w:w="1424" w:type="dxa"/>
          </w:tcPr>
          <w:p w:rsidR="00F418D4" w:rsidRPr="004B28F6" w:rsidRDefault="00F418D4" w:rsidP="00E5610D">
            <w:pPr>
              <w:spacing w:after="0"/>
              <w:jc w:val="left"/>
              <w:rPr>
                <w:sz w:val="20"/>
              </w:rPr>
            </w:pPr>
            <w:r w:rsidRPr="004B28F6">
              <w:rPr>
                <w:color w:val="000000"/>
                <w:sz w:val="20"/>
              </w:rPr>
              <w:t>Hazel, Alder</w:t>
            </w:r>
          </w:p>
        </w:tc>
        <w:tc>
          <w:tcPr>
            <w:tcW w:w="1900" w:type="dxa"/>
          </w:tcPr>
          <w:p w:rsidR="00F418D4" w:rsidRPr="004B28F6" w:rsidRDefault="00F418D4" w:rsidP="00E5610D">
            <w:pPr>
              <w:spacing w:after="0"/>
              <w:jc w:val="left"/>
              <w:rPr>
                <w:sz w:val="20"/>
              </w:rPr>
            </w:pPr>
            <w:r w:rsidRPr="004B28F6">
              <w:rPr>
                <w:color w:val="000000"/>
                <w:sz w:val="20"/>
              </w:rPr>
              <w:t xml:space="preserve">Empirical model </w:t>
            </w:r>
          </w:p>
        </w:tc>
        <w:tc>
          <w:tcPr>
            <w:tcW w:w="1809" w:type="dxa"/>
          </w:tcPr>
          <w:p w:rsidR="00F418D4" w:rsidRPr="004B28F6" w:rsidRDefault="00F418D4" w:rsidP="00E5610D">
            <w:pPr>
              <w:spacing w:after="0"/>
              <w:jc w:val="left"/>
              <w:rPr>
                <w:sz w:val="20"/>
              </w:rPr>
            </w:pPr>
            <w:r w:rsidRPr="004B28F6">
              <w:rPr>
                <w:color w:val="000000"/>
                <w:sz w:val="20"/>
              </w:rPr>
              <w:t>Forest maps</w:t>
            </w:r>
          </w:p>
        </w:tc>
        <w:tc>
          <w:tcPr>
            <w:tcW w:w="1839" w:type="dxa"/>
          </w:tcPr>
          <w:p w:rsidR="00F418D4" w:rsidRPr="004B28F6" w:rsidRDefault="00F418D4" w:rsidP="00E5610D">
            <w:pPr>
              <w:spacing w:after="0"/>
              <w:jc w:val="left"/>
              <w:rPr>
                <w:sz w:val="20"/>
              </w:rPr>
            </w:pPr>
            <w:r w:rsidRPr="004B28F6">
              <w:rPr>
                <w:color w:val="000000"/>
                <w:sz w:val="20"/>
              </w:rPr>
              <w:t>KAMM 3-D</w:t>
            </w:r>
          </w:p>
        </w:tc>
        <w:tc>
          <w:tcPr>
            <w:tcW w:w="1799" w:type="dxa"/>
          </w:tcPr>
          <w:p w:rsidR="00F418D4" w:rsidRPr="004B28F6" w:rsidRDefault="00F418D4" w:rsidP="00E5610D">
            <w:pPr>
              <w:spacing w:after="0"/>
              <w:jc w:val="left"/>
              <w:rPr>
                <w:sz w:val="20"/>
              </w:rPr>
            </w:pPr>
            <w:r w:rsidRPr="004B28F6">
              <w:rPr>
                <w:color w:val="000000"/>
                <w:sz w:val="20"/>
              </w:rPr>
              <w:t>DRAlS CTM</w:t>
            </w:r>
          </w:p>
        </w:tc>
        <w:tc>
          <w:tcPr>
            <w:tcW w:w="1799" w:type="dxa"/>
          </w:tcPr>
          <w:p w:rsidR="00F418D4" w:rsidRPr="004B28F6" w:rsidRDefault="00F418D4" w:rsidP="00E5610D">
            <w:pPr>
              <w:spacing w:after="0"/>
              <w:jc w:val="left"/>
              <w:rPr>
                <w:sz w:val="20"/>
              </w:rPr>
            </w:pPr>
            <w:r>
              <w:rPr>
                <w:color w:val="000000"/>
                <w:sz w:val="20"/>
              </w:rPr>
              <w:fldChar w:fldCharType="begin"/>
            </w:r>
            <w:r>
              <w:rPr>
                <w:color w:val="000000"/>
                <w:sz w:val="20"/>
              </w:rPr>
              <w:instrText xml:space="preserve"> ADDIN EN.CITE &lt;EndNote&gt;&lt;Cite AuthorYear="1"&gt;&lt;Author&gt;Helbig&lt;/Author&gt;&lt;Year&gt;2004&lt;/Year&gt;&lt;RecNum&gt;289&lt;/RecNum&gt;&lt;DisplayText&gt;Helbig et al. (2004&lt;/DisplayText&gt;&lt;record&gt;&lt;rec-number&gt;5&lt;/rec-number&gt;&lt;foreign-keys&gt;&lt;key app="EN" db-id="e92zrzdf1pxe2qee90rv2a05tw9f50ddasr0" timestamp="1519316884"&gt;5&lt;/key&gt;&lt;/foreign-keys&gt;&lt;ref-type name="Journal Article"&gt;17&lt;/ref-type&gt;&lt;contributors&gt;&lt;authors&gt;&lt;author&gt;Helbig, Nora&lt;/author&gt;&lt;author&gt;Vogel, Bernhard&lt;/author&gt;&lt;author&gt;Vogel, Heike&lt;/author&gt;&lt;author&gt;Fiedler, Franz&lt;/author&gt;&lt;/authors&gt;&lt;/contributors&gt;&lt;titles&gt;&lt;title&gt;Numerical modelling of pollen dispersion on the regional scale&lt;/title&gt;&lt;secondary-title&gt;Aerobiologia&lt;/secondary-title&gt;&lt;/titles&gt;&lt;periodical&gt;&lt;full-title&gt;Aerobiologia&lt;/full-title&gt;&lt;/periodical&gt;&lt;pages&gt;3-19&lt;/pages&gt;&lt;volume&gt;20&lt;/volume&gt;&lt;number&gt;1&lt;/number&gt;&lt;keywords&gt;&lt;keyword&gt;Earth and Environmental Science&lt;/keyword&gt;&lt;/keywords&gt;&lt;dates&gt;&lt;year&gt;2004&lt;/year&gt;&lt;/dates&gt;&lt;publisher&gt;Springer Netherlands&lt;/publisher&gt;&lt;isbn&gt;0393-5965&lt;/isbn&gt;&lt;urls&gt;&lt;related-urls&gt;&lt;url&gt;http://dx.doi.org/10.1023/B:AERO.0000022984.51588.30&lt;/url&gt;&lt;/related-urls&gt;&lt;/urls&gt;&lt;electronic-resource-num&gt;10.1023/b:aero.0000022984.51588.30&lt;/electronic-resource-num&gt;&lt;/record&gt;&lt;/Cite&gt;&lt;/EndNote&gt;</w:instrText>
            </w:r>
            <w:r>
              <w:rPr>
                <w:color w:val="000000"/>
                <w:sz w:val="20"/>
              </w:rPr>
              <w:fldChar w:fldCharType="separate"/>
            </w:r>
            <w:r>
              <w:rPr>
                <w:noProof/>
                <w:color w:val="000000"/>
                <w:sz w:val="20"/>
              </w:rPr>
              <w:t>Helbig et al. (2004</w:t>
            </w:r>
            <w:r>
              <w:rPr>
                <w:color w:val="000000"/>
                <w:sz w:val="20"/>
              </w:rPr>
              <w:fldChar w:fldCharType="end"/>
            </w:r>
            <w:r>
              <w:rPr>
                <w:color w:val="000000"/>
                <w:sz w:val="20"/>
              </w:rPr>
              <w:t>)</w:t>
            </w:r>
          </w:p>
        </w:tc>
      </w:tr>
      <w:tr w:rsidR="00F418D4" w:rsidTr="00E5610D">
        <w:trPr>
          <w:jc w:val="center"/>
        </w:trPr>
        <w:tc>
          <w:tcPr>
            <w:tcW w:w="1284" w:type="dxa"/>
          </w:tcPr>
          <w:p w:rsidR="00F418D4" w:rsidRPr="004B28F6" w:rsidRDefault="00F418D4" w:rsidP="00E5610D">
            <w:pPr>
              <w:spacing w:after="0"/>
              <w:jc w:val="left"/>
              <w:rPr>
                <w:sz w:val="20"/>
              </w:rPr>
            </w:pPr>
            <w:r w:rsidRPr="004B28F6">
              <w:rPr>
                <w:sz w:val="20"/>
              </w:rPr>
              <w:t>USA</w:t>
            </w:r>
          </w:p>
        </w:tc>
        <w:tc>
          <w:tcPr>
            <w:tcW w:w="1777" w:type="dxa"/>
          </w:tcPr>
          <w:p w:rsidR="00F418D4" w:rsidRPr="004B28F6" w:rsidRDefault="00F418D4" w:rsidP="00E5610D">
            <w:pPr>
              <w:spacing w:after="0"/>
              <w:jc w:val="left"/>
              <w:rPr>
                <w:sz w:val="20"/>
              </w:rPr>
            </w:pPr>
            <w:r>
              <w:rPr>
                <w:sz w:val="20"/>
              </w:rPr>
              <w:t>12x12 km</w:t>
            </w:r>
            <w:r w:rsidRPr="004B28F6">
              <w:rPr>
                <w:sz w:val="20"/>
              </w:rPr>
              <w:t>, 8</w:t>
            </w:r>
          </w:p>
        </w:tc>
        <w:tc>
          <w:tcPr>
            <w:tcW w:w="1424" w:type="dxa"/>
          </w:tcPr>
          <w:p w:rsidR="00F418D4" w:rsidRPr="00AF0DC4" w:rsidRDefault="00F418D4" w:rsidP="00E5610D">
            <w:pPr>
              <w:spacing w:after="0"/>
              <w:jc w:val="left"/>
              <w:rPr>
                <w:color w:val="000000"/>
                <w:sz w:val="20"/>
              </w:rPr>
            </w:pPr>
            <w:r w:rsidRPr="00AF0DC4">
              <w:rPr>
                <w:color w:val="000000"/>
                <w:sz w:val="20"/>
              </w:rPr>
              <w:t>Oak</w:t>
            </w:r>
          </w:p>
        </w:tc>
        <w:tc>
          <w:tcPr>
            <w:tcW w:w="1900" w:type="dxa"/>
          </w:tcPr>
          <w:p w:rsidR="00F418D4" w:rsidRPr="00AF0DC4" w:rsidRDefault="00F418D4" w:rsidP="00E5610D">
            <w:pPr>
              <w:spacing w:after="0"/>
              <w:jc w:val="left"/>
              <w:rPr>
                <w:color w:val="000000"/>
                <w:sz w:val="20"/>
              </w:rPr>
            </w:pPr>
            <w:r w:rsidRPr="00AF0DC4">
              <w:rPr>
                <w:color w:val="000000"/>
                <w:sz w:val="20"/>
              </w:rPr>
              <w:t>Uniform diurnal profile</w:t>
            </w:r>
          </w:p>
        </w:tc>
        <w:tc>
          <w:tcPr>
            <w:tcW w:w="1809" w:type="dxa"/>
          </w:tcPr>
          <w:p w:rsidR="00F418D4" w:rsidRPr="00AF0DC4" w:rsidRDefault="00F418D4" w:rsidP="00E5610D">
            <w:pPr>
              <w:spacing w:after="0"/>
              <w:jc w:val="left"/>
              <w:rPr>
                <w:color w:val="000000"/>
                <w:sz w:val="20"/>
              </w:rPr>
            </w:pPr>
            <w:r w:rsidRPr="00AF0DC4">
              <w:rPr>
                <w:color w:val="000000"/>
                <w:sz w:val="20"/>
              </w:rPr>
              <w:t>BELD3.1 database</w:t>
            </w:r>
          </w:p>
        </w:tc>
        <w:tc>
          <w:tcPr>
            <w:tcW w:w="1839" w:type="dxa"/>
          </w:tcPr>
          <w:p w:rsidR="00F418D4" w:rsidRPr="00AF0DC4" w:rsidRDefault="00F418D4" w:rsidP="00E5610D">
            <w:pPr>
              <w:spacing w:after="0"/>
              <w:jc w:val="left"/>
              <w:rPr>
                <w:color w:val="000000"/>
                <w:sz w:val="20"/>
              </w:rPr>
            </w:pPr>
            <w:r w:rsidRPr="00AF0DC4">
              <w:rPr>
                <w:color w:val="000000"/>
                <w:sz w:val="20"/>
              </w:rPr>
              <w:t>MM5, Eta 3-D</w:t>
            </w:r>
          </w:p>
        </w:tc>
        <w:tc>
          <w:tcPr>
            <w:tcW w:w="1799" w:type="dxa"/>
          </w:tcPr>
          <w:p w:rsidR="00F418D4" w:rsidRPr="00AF0DC4" w:rsidRDefault="00F418D4" w:rsidP="00E5610D">
            <w:pPr>
              <w:spacing w:after="0"/>
              <w:jc w:val="left"/>
              <w:rPr>
                <w:color w:val="000000"/>
                <w:sz w:val="20"/>
              </w:rPr>
            </w:pPr>
            <w:r w:rsidRPr="00AF0DC4">
              <w:rPr>
                <w:color w:val="000000"/>
                <w:sz w:val="20"/>
              </w:rPr>
              <w:t>HYSPLIT</w:t>
            </w:r>
          </w:p>
        </w:tc>
        <w:tc>
          <w:tcPr>
            <w:tcW w:w="1799" w:type="dxa"/>
          </w:tcPr>
          <w:p w:rsidR="00F418D4" w:rsidRPr="004B28F6" w:rsidRDefault="00F418D4" w:rsidP="00E5610D">
            <w:pPr>
              <w:spacing w:after="0"/>
              <w:jc w:val="left"/>
              <w:rPr>
                <w:sz w:val="20"/>
              </w:rPr>
            </w:pPr>
            <w:r>
              <w:rPr>
                <w:sz w:val="20"/>
              </w:rPr>
              <w:fldChar w:fldCharType="begin"/>
            </w:r>
            <w:r>
              <w:rPr>
                <w:sz w:val="20"/>
              </w:rPr>
              <w:instrText xml:space="preserve"> ADDIN EN.CITE &lt;EndNote&gt;&lt;Cite AuthorYear="1"&gt;&lt;Author&gt;Pasken&lt;/Author&gt;&lt;Year&gt;2005&lt;/Year&gt;&lt;RecNum&gt;485&lt;/RecNum&gt;&lt;DisplayText&gt;Pasken and Pietrowicz (2005&lt;/DisplayText&gt;&lt;record&gt;&lt;rec-number&gt;6&lt;/rec-number&gt;&lt;foreign-keys&gt;&lt;key app="EN" db-id="e92zrzdf1pxe2qee90rv2a05tw9f50ddasr0" timestamp="1519316884"&gt;6&lt;/key&gt;&lt;/foreign-keys&gt;&lt;ref-type name="Journal Article"&gt;17&lt;/ref-type&gt;&lt;contributors&gt;&lt;authors&gt;&lt;author&gt;Pasken, Robert&lt;/author&gt;&lt;author&gt;Pietrowicz, Joseph A.&lt;/author&gt;&lt;/authors&gt;&lt;/contributors&gt;&lt;titles&gt;&lt;title&gt;Using dispersion and mesoscale meteorological models to forecast pollen concentrations&lt;/title&gt;&lt;secondary-title&gt;Atmospheric Environment&lt;/secondary-title&gt;&lt;/titles&gt;&lt;periodical&gt;&lt;full-title&gt;Atmospheric Environment&lt;/full-title&gt;&lt;/periodical&gt;&lt;pages&gt;7689-7701&lt;/pages&gt;&lt;volume&gt;39&lt;/volume&gt;&lt;number&gt;40&lt;/number&gt;&lt;keywords&gt;&lt;keyword&gt;Mesoscale&lt;/keyword&gt;&lt;keyword&gt;Meteorology&lt;/keyword&gt;&lt;keyword&gt;Pollen concentrations forecasting&lt;/keyword&gt;&lt;/keywords&gt;&lt;dates&gt;&lt;year&gt;2005&lt;/year&gt;&lt;/dates&gt;&lt;isbn&gt;1352-2310&lt;/isbn&gt;&lt;urls&gt;&lt;related-urls&gt;&lt;url&gt;http://www.sciencedirect.com/science/article/pii/S1352231005007806&lt;/url&gt;&lt;/related-urls&gt;&lt;/urls&gt;&lt;electronic-resource-num&gt;10.1016/j.atmosenv.2005.04.043&lt;/electronic-resource-num&gt;&lt;/record&gt;&lt;/Cite&gt;&lt;/EndNote&gt;</w:instrText>
            </w:r>
            <w:r>
              <w:rPr>
                <w:sz w:val="20"/>
              </w:rPr>
              <w:fldChar w:fldCharType="separate"/>
            </w:r>
            <w:r>
              <w:rPr>
                <w:noProof/>
                <w:sz w:val="20"/>
              </w:rPr>
              <w:t>Pasken and Pietrowicz (2005</w:t>
            </w:r>
            <w:r>
              <w:rPr>
                <w:sz w:val="20"/>
              </w:rPr>
              <w:fldChar w:fldCharType="end"/>
            </w:r>
            <w:r>
              <w:rPr>
                <w:sz w:val="20"/>
              </w:rPr>
              <w:t>)</w:t>
            </w:r>
          </w:p>
        </w:tc>
      </w:tr>
      <w:tr w:rsidR="00F418D4" w:rsidTr="00E5610D">
        <w:trPr>
          <w:jc w:val="center"/>
        </w:trPr>
        <w:tc>
          <w:tcPr>
            <w:tcW w:w="1284" w:type="dxa"/>
          </w:tcPr>
          <w:p w:rsidR="00F418D4" w:rsidRPr="00AF0DC4" w:rsidRDefault="00F418D4" w:rsidP="00E5610D">
            <w:pPr>
              <w:spacing w:after="0"/>
              <w:jc w:val="left"/>
              <w:rPr>
                <w:color w:val="000000"/>
                <w:sz w:val="20"/>
              </w:rPr>
            </w:pPr>
            <w:r w:rsidRPr="00AF0DC4">
              <w:rPr>
                <w:color w:val="000000"/>
                <w:sz w:val="20"/>
              </w:rPr>
              <w:t>Finland</w:t>
            </w:r>
          </w:p>
        </w:tc>
        <w:tc>
          <w:tcPr>
            <w:tcW w:w="1777" w:type="dxa"/>
          </w:tcPr>
          <w:p w:rsidR="00F418D4" w:rsidRPr="00AF0DC4" w:rsidRDefault="00F418D4" w:rsidP="00E5610D">
            <w:pPr>
              <w:spacing w:after="0"/>
              <w:jc w:val="left"/>
              <w:rPr>
                <w:sz w:val="20"/>
              </w:rPr>
            </w:pPr>
            <w:r w:rsidRPr="00AF0DC4">
              <w:rPr>
                <w:color w:val="000000"/>
                <w:sz w:val="20"/>
              </w:rPr>
              <w:t>1x1 km, 1</w:t>
            </w:r>
          </w:p>
        </w:tc>
        <w:tc>
          <w:tcPr>
            <w:tcW w:w="1424" w:type="dxa"/>
          </w:tcPr>
          <w:p w:rsidR="00F418D4" w:rsidRPr="00AF0DC4" w:rsidRDefault="00F418D4" w:rsidP="00E5610D">
            <w:pPr>
              <w:spacing w:after="0"/>
              <w:jc w:val="left"/>
              <w:rPr>
                <w:sz w:val="20"/>
              </w:rPr>
            </w:pPr>
            <w:r w:rsidRPr="00AF0DC4">
              <w:rPr>
                <w:color w:val="000000"/>
                <w:sz w:val="20"/>
              </w:rPr>
              <w:t>Birch</w:t>
            </w:r>
          </w:p>
        </w:tc>
        <w:tc>
          <w:tcPr>
            <w:tcW w:w="1900" w:type="dxa"/>
          </w:tcPr>
          <w:p w:rsidR="00F418D4" w:rsidRPr="00AF0DC4" w:rsidRDefault="00F418D4" w:rsidP="00E5610D">
            <w:pPr>
              <w:spacing w:after="0"/>
              <w:jc w:val="left"/>
              <w:rPr>
                <w:sz w:val="20"/>
              </w:rPr>
            </w:pPr>
            <w:r w:rsidRPr="00AF0DC4">
              <w:rPr>
                <w:color w:val="000000"/>
                <w:sz w:val="20"/>
              </w:rPr>
              <w:t>Aerobiology observations</w:t>
            </w:r>
          </w:p>
        </w:tc>
        <w:tc>
          <w:tcPr>
            <w:tcW w:w="1809" w:type="dxa"/>
          </w:tcPr>
          <w:p w:rsidR="00F418D4" w:rsidRPr="00AF0DC4" w:rsidRDefault="00F418D4" w:rsidP="00E5610D">
            <w:pPr>
              <w:spacing w:after="0"/>
              <w:jc w:val="left"/>
              <w:rPr>
                <w:sz w:val="20"/>
              </w:rPr>
            </w:pPr>
            <w:r w:rsidRPr="00AF0DC4">
              <w:rPr>
                <w:color w:val="000000"/>
                <w:sz w:val="20"/>
              </w:rPr>
              <w:t>CORINE, PELCOM, Forest surveys</w:t>
            </w:r>
          </w:p>
        </w:tc>
        <w:tc>
          <w:tcPr>
            <w:tcW w:w="1839" w:type="dxa"/>
          </w:tcPr>
          <w:p w:rsidR="00F418D4" w:rsidRPr="00AF0DC4" w:rsidRDefault="00F418D4" w:rsidP="00E5610D">
            <w:pPr>
              <w:spacing w:after="0"/>
              <w:jc w:val="left"/>
              <w:rPr>
                <w:sz w:val="20"/>
              </w:rPr>
            </w:pPr>
            <w:r w:rsidRPr="00AF0DC4">
              <w:rPr>
                <w:color w:val="000000"/>
                <w:sz w:val="20"/>
              </w:rPr>
              <w:t>SILAM</w:t>
            </w:r>
          </w:p>
        </w:tc>
        <w:tc>
          <w:tcPr>
            <w:tcW w:w="1799" w:type="dxa"/>
          </w:tcPr>
          <w:p w:rsidR="00F418D4" w:rsidRPr="00AF0DC4" w:rsidRDefault="00F418D4" w:rsidP="00E5610D">
            <w:pPr>
              <w:spacing w:after="0"/>
              <w:jc w:val="left"/>
              <w:rPr>
                <w:sz w:val="20"/>
              </w:rPr>
            </w:pPr>
            <w:r w:rsidRPr="00AF0DC4">
              <w:rPr>
                <w:color w:val="000000"/>
                <w:sz w:val="20"/>
              </w:rPr>
              <w:t>SILAM</w:t>
            </w:r>
          </w:p>
        </w:tc>
        <w:tc>
          <w:tcPr>
            <w:tcW w:w="1799" w:type="dxa"/>
          </w:tcPr>
          <w:p w:rsidR="00F418D4" w:rsidRPr="00AF0DC4" w:rsidRDefault="00F418D4" w:rsidP="00E5610D">
            <w:pPr>
              <w:spacing w:after="0"/>
              <w:jc w:val="left"/>
              <w:rPr>
                <w:sz w:val="20"/>
              </w:rPr>
            </w:pPr>
            <w:r>
              <w:rPr>
                <w:color w:val="000000"/>
                <w:sz w:val="20"/>
              </w:rPr>
              <w:fldChar w:fldCharType="begin"/>
            </w:r>
            <w:r>
              <w:rPr>
                <w:color w:val="000000"/>
                <w:sz w:val="20"/>
              </w:rPr>
              <w:instrText xml:space="preserve"> ADDIN EN.CITE &lt;EndNote&gt;&lt;Cite AuthorYear="1"&gt;&lt;Author&gt;Sofiev&lt;/Author&gt;&lt;Year&gt;2006&lt;/Year&gt;&lt;RecNum&gt;572&lt;/RecNum&gt;&lt;DisplayText&gt;Sofiev et al. (2006&lt;/DisplayText&gt;&lt;record&gt;&lt;rec-number&gt;7&lt;/rec-number&gt;&lt;foreign-keys&gt;&lt;key app="EN" db-id="e92zrzdf1pxe2qee90rv2a05tw9f50ddasr0" timestamp="1519316884"&gt;7&lt;/key&gt;&lt;/foreign-keys&gt;&lt;ref-type name="Journal Article"&gt;17&lt;/ref-type&gt;&lt;contributors&gt;&lt;authors&gt;&lt;author&gt;Sofiev, M.&lt;/author&gt;&lt;author&gt;Siljamo, P.&lt;/author&gt;&lt;author&gt;Ranta, H.&lt;/author&gt;&lt;author&gt;Rantio-Lehtimäki, A.&lt;/author&gt;&lt;/authors&gt;&lt;/contributors&gt;&lt;titles&gt;&lt;title&gt;Towards numerical forecasting of long-range air transport of birch pollen: theoretical considerations and a feasibility study&lt;/title&gt;&lt;secondary-title&gt;International Journal of Biometeorology&lt;/secondary-title&gt;&lt;/titles&gt;&lt;periodical&gt;&lt;full-title&gt;International Journal of Biometeorology&lt;/full-title&gt;&lt;/periodical&gt;&lt;pages&gt;392-402&lt;/pages&gt;&lt;volume&gt;50&lt;/volume&gt;&lt;number&gt;6&lt;/number&gt;&lt;keywords&gt;&lt;keyword&gt;Earth and Environmental Science&lt;/keyword&gt;&lt;/keywords&gt;&lt;dates&gt;&lt;year&gt;2006&lt;/year&gt;&lt;/dates&gt;&lt;publisher&gt;Springer Berlin / Heidelberg&lt;/publisher&gt;&lt;isbn&gt;0020-7128&lt;/isbn&gt;&lt;urls&gt;&lt;related-urls&gt;&lt;url&gt;http://dx.doi.org/10.1007/s00484-006-0027-x&lt;/url&gt;&lt;/related-urls&gt;&lt;/urls&gt;&lt;electronic-resource-num&gt;10.1007/s00484-006-0027-x&lt;/electronic-resource-num&gt;&lt;/record&gt;&lt;/Cite&gt;&lt;/EndNote&gt;</w:instrText>
            </w:r>
            <w:r>
              <w:rPr>
                <w:color w:val="000000"/>
                <w:sz w:val="20"/>
              </w:rPr>
              <w:fldChar w:fldCharType="separate"/>
            </w:r>
            <w:r>
              <w:rPr>
                <w:noProof/>
                <w:color w:val="000000"/>
                <w:sz w:val="20"/>
              </w:rPr>
              <w:t>Sofiev et al. (2006</w:t>
            </w:r>
            <w:r>
              <w:rPr>
                <w:color w:val="000000"/>
                <w:sz w:val="20"/>
              </w:rPr>
              <w:fldChar w:fldCharType="end"/>
            </w:r>
            <w:r>
              <w:rPr>
                <w:color w:val="000000"/>
                <w:sz w:val="20"/>
              </w:rPr>
              <w:t>)</w:t>
            </w:r>
          </w:p>
        </w:tc>
      </w:tr>
      <w:tr w:rsidR="00F418D4" w:rsidTr="00E5610D">
        <w:trPr>
          <w:jc w:val="center"/>
        </w:trPr>
        <w:tc>
          <w:tcPr>
            <w:tcW w:w="1284" w:type="dxa"/>
          </w:tcPr>
          <w:p w:rsidR="00F418D4" w:rsidRPr="00AF0DC4" w:rsidRDefault="00F418D4" w:rsidP="00E5610D">
            <w:pPr>
              <w:spacing w:after="0"/>
              <w:jc w:val="left"/>
              <w:rPr>
                <w:color w:val="000000"/>
                <w:sz w:val="20"/>
              </w:rPr>
            </w:pPr>
            <w:r w:rsidRPr="00AF0DC4">
              <w:rPr>
                <w:color w:val="000000"/>
                <w:sz w:val="20"/>
              </w:rPr>
              <w:t>Germany</w:t>
            </w:r>
          </w:p>
        </w:tc>
        <w:tc>
          <w:tcPr>
            <w:tcW w:w="1777" w:type="dxa"/>
          </w:tcPr>
          <w:p w:rsidR="00F418D4" w:rsidRPr="004B28F6" w:rsidRDefault="00F418D4" w:rsidP="00E5610D">
            <w:pPr>
              <w:spacing w:after="0"/>
              <w:jc w:val="left"/>
              <w:rPr>
                <w:sz w:val="20"/>
              </w:rPr>
            </w:pPr>
            <w:r w:rsidRPr="00AF0DC4">
              <w:rPr>
                <w:color w:val="000000"/>
                <w:sz w:val="20"/>
              </w:rPr>
              <w:t>500x500 m, 32</w:t>
            </w:r>
          </w:p>
        </w:tc>
        <w:tc>
          <w:tcPr>
            <w:tcW w:w="1424" w:type="dxa"/>
          </w:tcPr>
          <w:p w:rsidR="00F418D4" w:rsidRPr="004B28F6" w:rsidRDefault="00F418D4" w:rsidP="00E5610D">
            <w:pPr>
              <w:spacing w:after="0"/>
              <w:jc w:val="left"/>
              <w:rPr>
                <w:sz w:val="20"/>
              </w:rPr>
            </w:pPr>
            <w:r w:rsidRPr="00AF0DC4">
              <w:rPr>
                <w:color w:val="000000"/>
                <w:sz w:val="20"/>
              </w:rPr>
              <w:t>Oak</w:t>
            </w:r>
          </w:p>
        </w:tc>
        <w:tc>
          <w:tcPr>
            <w:tcW w:w="1900" w:type="dxa"/>
          </w:tcPr>
          <w:p w:rsidR="00F418D4" w:rsidRPr="004B28F6" w:rsidRDefault="00F418D4" w:rsidP="00E5610D">
            <w:pPr>
              <w:spacing w:after="0"/>
              <w:jc w:val="left"/>
              <w:rPr>
                <w:sz w:val="20"/>
              </w:rPr>
            </w:pPr>
            <w:r w:rsidRPr="00AF0DC4">
              <w:rPr>
                <w:color w:val="000000"/>
                <w:sz w:val="20"/>
              </w:rPr>
              <w:t>Meteorological parameterization</w:t>
            </w:r>
          </w:p>
        </w:tc>
        <w:tc>
          <w:tcPr>
            <w:tcW w:w="1809" w:type="dxa"/>
          </w:tcPr>
          <w:p w:rsidR="00F418D4" w:rsidRPr="004B28F6" w:rsidRDefault="00F418D4" w:rsidP="00E5610D">
            <w:pPr>
              <w:spacing w:after="0"/>
              <w:jc w:val="left"/>
              <w:rPr>
                <w:sz w:val="20"/>
              </w:rPr>
            </w:pPr>
            <w:r w:rsidRPr="00AF0DC4">
              <w:rPr>
                <w:color w:val="000000"/>
                <w:sz w:val="20"/>
              </w:rPr>
              <w:t>Forest maps</w:t>
            </w:r>
          </w:p>
        </w:tc>
        <w:tc>
          <w:tcPr>
            <w:tcW w:w="1839" w:type="dxa"/>
          </w:tcPr>
          <w:p w:rsidR="00F418D4" w:rsidRPr="004B28F6" w:rsidRDefault="00F418D4" w:rsidP="00E5610D">
            <w:pPr>
              <w:spacing w:after="0"/>
              <w:jc w:val="left"/>
              <w:rPr>
                <w:sz w:val="20"/>
              </w:rPr>
            </w:pPr>
            <w:r w:rsidRPr="00AF0DC4">
              <w:rPr>
                <w:color w:val="000000"/>
                <w:sz w:val="20"/>
              </w:rPr>
              <w:t>METRAS</w:t>
            </w:r>
          </w:p>
        </w:tc>
        <w:tc>
          <w:tcPr>
            <w:tcW w:w="1799" w:type="dxa"/>
          </w:tcPr>
          <w:p w:rsidR="00F418D4" w:rsidRPr="004B28F6" w:rsidRDefault="00F418D4" w:rsidP="00E5610D">
            <w:pPr>
              <w:spacing w:after="0"/>
              <w:jc w:val="left"/>
              <w:rPr>
                <w:sz w:val="20"/>
              </w:rPr>
            </w:pPr>
            <w:r w:rsidRPr="00AF0DC4">
              <w:rPr>
                <w:color w:val="000000"/>
                <w:sz w:val="20"/>
              </w:rPr>
              <w:t>METRAS</w:t>
            </w:r>
          </w:p>
        </w:tc>
        <w:tc>
          <w:tcPr>
            <w:tcW w:w="1799" w:type="dxa"/>
          </w:tcPr>
          <w:p w:rsidR="00F418D4" w:rsidRPr="004B28F6" w:rsidRDefault="00F418D4" w:rsidP="00E5610D">
            <w:pPr>
              <w:spacing w:after="0"/>
              <w:jc w:val="left"/>
              <w:rPr>
                <w:sz w:val="20"/>
              </w:rPr>
            </w:pPr>
            <w:r>
              <w:rPr>
                <w:color w:val="000000"/>
                <w:sz w:val="20"/>
              </w:rPr>
              <w:fldChar w:fldCharType="begin"/>
            </w:r>
            <w:r>
              <w:rPr>
                <w:color w:val="000000"/>
                <w:sz w:val="20"/>
              </w:rPr>
              <w:instrText xml:space="preserve"> ADDIN EN.CITE &lt;EndNote&gt;&lt;Cite AuthorYear="1"&gt;&lt;Author&gt;Schueler&lt;/Author&gt;&lt;Year&gt;2006&lt;/Year&gt;&lt;RecNum&gt;583&lt;/RecNum&gt;&lt;DisplayText&gt;Schueler and Schlünzen (2006&lt;/DisplayText&gt;&lt;record&gt;&lt;rec-number&gt;8&lt;/rec-number&gt;&lt;foreign-keys&gt;&lt;key app="EN" db-id="e92zrzdf1pxe2qee90rv2a05tw9f50ddasr0" timestamp="1519316884"&gt;8&lt;/key&gt;&lt;/foreign-keys&gt;&lt;ref-type name="Journal Article"&gt;17&lt;/ref-type&gt;&lt;contributors&gt;&lt;authors&gt;&lt;author&gt;Schueler, Silvio&lt;/author&gt;&lt;author&gt;Schlünzen, Katharina&lt;/author&gt;&lt;/authors&gt;&lt;/contributors&gt;&lt;titles&gt;&lt;title&gt;Modeling of oak pollen dispersal on the landscape level with a mesoscale atmospheric model&lt;/title&gt;&lt;secondary-title&gt;Environmental Modeling and Assessment&lt;/secondary-title&gt;&lt;/titles&gt;&lt;periodical&gt;&lt;full-title&gt;Environmental Modeling and Assessment&lt;/full-title&gt;&lt;/periodical&gt;&lt;pages&gt;179-194&lt;/pages&gt;&lt;volume&gt;11&lt;/volume&gt;&lt;number&gt;3&lt;/number&gt;&lt;keywords&gt;&lt;keyword&gt;Earth and Environmental Science&lt;/keyword&gt;&lt;/keywords&gt;&lt;dates&gt;&lt;year&gt;2006&lt;/year&gt;&lt;/dates&gt;&lt;publisher&gt;Springer Netherlands&lt;/publisher&gt;&lt;isbn&gt;1420-2026&lt;/isbn&gt;&lt;urls&gt;&lt;related-urls&gt;&lt;url&gt;http://dx.doi.org/10.1007/s10666-006-9044-8&lt;/url&gt;&lt;/related-urls&gt;&lt;/urls&gt;&lt;electronic-resource-num&gt;10.1007/s10666-006-9044-8&lt;/electronic-resource-num&gt;&lt;/record&gt;&lt;/Cite&gt;&lt;/EndNote&gt;</w:instrText>
            </w:r>
            <w:r>
              <w:rPr>
                <w:color w:val="000000"/>
                <w:sz w:val="20"/>
              </w:rPr>
              <w:fldChar w:fldCharType="separate"/>
            </w:r>
            <w:r>
              <w:rPr>
                <w:noProof/>
                <w:color w:val="000000"/>
                <w:sz w:val="20"/>
              </w:rPr>
              <w:t>Schueler and Schlünzen (2006</w:t>
            </w:r>
            <w:r>
              <w:rPr>
                <w:color w:val="000000"/>
                <w:sz w:val="20"/>
              </w:rPr>
              <w:fldChar w:fldCharType="end"/>
            </w:r>
            <w:r>
              <w:rPr>
                <w:color w:val="000000"/>
                <w:sz w:val="20"/>
              </w:rPr>
              <w:t>)</w:t>
            </w:r>
          </w:p>
        </w:tc>
      </w:tr>
      <w:tr w:rsidR="00F418D4" w:rsidTr="00E5610D">
        <w:trPr>
          <w:jc w:val="center"/>
        </w:trPr>
        <w:tc>
          <w:tcPr>
            <w:tcW w:w="1284" w:type="dxa"/>
          </w:tcPr>
          <w:p w:rsidR="00F418D4" w:rsidRPr="00AF0DC4" w:rsidRDefault="00F418D4" w:rsidP="00E5610D">
            <w:pPr>
              <w:spacing w:after="0"/>
              <w:jc w:val="left"/>
              <w:rPr>
                <w:sz w:val="20"/>
              </w:rPr>
            </w:pPr>
            <w:r w:rsidRPr="00AF0DC4">
              <w:rPr>
                <w:sz w:val="20"/>
              </w:rPr>
              <w:t>Switzerland</w:t>
            </w:r>
          </w:p>
        </w:tc>
        <w:tc>
          <w:tcPr>
            <w:tcW w:w="1777" w:type="dxa"/>
          </w:tcPr>
          <w:p w:rsidR="00F418D4" w:rsidRPr="004B28F6" w:rsidRDefault="00F418D4" w:rsidP="00E5610D">
            <w:pPr>
              <w:spacing w:after="0"/>
              <w:jc w:val="left"/>
              <w:rPr>
                <w:sz w:val="20"/>
              </w:rPr>
            </w:pPr>
            <w:r>
              <w:rPr>
                <w:sz w:val="20"/>
              </w:rPr>
              <w:t>7x7 km</w:t>
            </w:r>
            <w:r w:rsidRPr="00AF0DC4">
              <w:rPr>
                <w:sz w:val="20"/>
              </w:rPr>
              <w:t>, 40</w:t>
            </w:r>
          </w:p>
        </w:tc>
        <w:tc>
          <w:tcPr>
            <w:tcW w:w="1424" w:type="dxa"/>
          </w:tcPr>
          <w:p w:rsidR="00F418D4" w:rsidRPr="004B28F6" w:rsidRDefault="00F418D4" w:rsidP="00E5610D">
            <w:pPr>
              <w:spacing w:after="0"/>
              <w:jc w:val="left"/>
              <w:rPr>
                <w:sz w:val="20"/>
              </w:rPr>
            </w:pPr>
            <w:r w:rsidRPr="00AF0DC4">
              <w:rPr>
                <w:sz w:val="20"/>
              </w:rPr>
              <w:t>Birch</w:t>
            </w:r>
          </w:p>
        </w:tc>
        <w:tc>
          <w:tcPr>
            <w:tcW w:w="1900" w:type="dxa"/>
          </w:tcPr>
          <w:p w:rsidR="00F418D4" w:rsidRPr="004B28F6" w:rsidRDefault="00F418D4" w:rsidP="00E5610D">
            <w:pPr>
              <w:spacing w:after="0"/>
              <w:jc w:val="left"/>
              <w:rPr>
                <w:sz w:val="20"/>
              </w:rPr>
            </w:pPr>
            <w:r w:rsidRPr="00AF0DC4">
              <w:rPr>
                <w:sz w:val="20"/>
              </w:rPr>
              <w:t>Empirical model</w:t>
            </w:r>
          </w:p>
        </w:tc>
        <w:tc>
          <w:tcPr>
            <w:tcW w:w="1809" w:type="dxa"/>
          </w:tcPr>
          <w:p w:rsidR="00F418D4" w:rsidRPr="004B28F6" w:rsidRDefault="00F418D4" w:rsidP="00E5610D">
            <w:pPr>
              <w:spacing w:after="0"/>
              <w:jc w:val="left"/>
              <w:rPr>
                <w:sz w:val="20"/>
              </w:rPr>
            </w:pPr>
            <w:r w:rsidRPr="00AF0DC4">
              <w:rPr>
                <w:sz w:val="20"/>
              </w:rPr>
              <w:t>National Forest Inventory</w:t>
            </w:r>
          </w:p>
        </w:tc>
        <w:tc>
          <w:tcPr>
            <w:tcW w:w="1839" w:type="dxa"/>
          </w:tcPr>
          <w:p w:rsidR="00F418D4" w:rsidRPr="004B28F6" w:rsidRDefault="00F418D4" w:rsidP="00E5610D">
            <w:pPr>
              <w:spacing w:after="0"/>
              <w:jc w:val="left"/>
              <w:rPr>
                <w:sz w:val="20"/>
              </w:rPr>
            </w:pPr>
            <w:r w:rsidRPr="00AF0DC4">
              <w:rPr>
                <w:sz w:val="20"/>
              </w:rPr>
              <w:t>COSMO-ART</w:t>
            </w:r>
          </w:p>
        </w:tc>
        <w:tc>
          <w:tcPr>
            <w:tcW w:w="1799" w:type="dxa"/>
          </w:tcPr>
          <w:p w:rsidR="00F418D4" w:rsidRPr="004B28F6" w:rsidRDefault="00F418D4" w:rsidP="00E5610D">
            <w:pPr>
              <w:spacing w:after="0"/>
              <w:jc w:val="left"/>
              <w:rPr>
                <w:sz w:val="20"/>
              </w:rPr>
            </w:pPr>
            <w:r w:rsidRPr="00AF0DC4">
              <w:rPr>
                <w:sz w:val="20"/>
              </w:rPr>
              <w:t xml:space="preserve">COSMO-ART  </w:t>
            </w:r>
          </w:p>
        </w:tc>
        <w:tc>
          <w:tcPr>
            <w:tcW w:w="1799" w:type="dxa"/>
          </w:tcPr>
          <w:p w:rsidR="00F418D4" w:rsidRPr="004B28F6" w:rsidRDefault="00F418D4" w:rsidP="00E5610D">
            <w:pPr>
              <w:spacing w:after="0"/>
              <w:jc w:val="left"/>
              <w:rPr>
                <w:sz w:val="20"/>
              </w:rPr>
            </w:pPr>
            <w:r>
              <w:rPr>
                <w:sz w:val="20"/>
              </w:rPr>
              <w:fldChar w:fldCharType="begin"/>
            </w:r>
            <w:r>
              <w:rPr>
                <w:sz w:val="20"/>
              </w:rPr>
              <w:instrText xml:space="preserve"> ADDIN EN.CITE &lt;EndNote&gt;&lt;Cite AuthorYear="1"&gt;&lt;Author&gt;Vogel&lt;/Author&gt;&lt;Year&gt;2008&lt;/Year&gt;&lt;RecNum&gt;651&lt;/RecNum&gt;&lt;DisplayText&gt;Vogel et al. (2008&lt;/DisplayText&gt;&lt;record&gt;&lt;rec-number&gt;9&lt;/rec-number&gt;&lt;foreign-keys&gt;&lt;key app="EN" db-id="e92zrzdf1pxe2qee90rv2a05tw9f50ddasr0" timestamp="1519316885"&gt;9&lt;/key&gt;&lt;/foreign-keys&gt;&lt;ref-type name="Journal Article"&gt;17&lt;/ref-type&gt;&lt;contributors&gt;&lt;authors&gt;&lt;author&gt;Vogel, Heike&lt;/author&gt;&lt;author&gt;Pauling, Andreas&lt;/author&gt;&lt;author&gt;Vogel, Bernhard&lt;/author&gt;&lt;/authors&gt;&lt;/contributors&gt;&lt;titles&gt;&lt;title&gt;Numerical simulation of birch pollen dispersion with an operational weather forecast system&lt;/title&gt;&lt;secondary-title&gt;International Journal of Biometeorology&lt;/secondary-title&gt;&lt;/titles&gt;&lt;periodical&gt;&lt;full-title&gt;International Journal of Biometeorology&lt;/full-title&gt;&lt;/periodical&gt;&lt;pages&gt;805-814&lt;/pages&gt;&lt;volume&gt;52&lt;/volume&gt;&lt;number&gt;8&lt;/number&gt;&lt;keywords&gt;&lt;keyword&gt;Earth and Environmental Science&lt;/keyword&gt;&lt;/keywords&gt;&lt;dates&gt;&lt;year&gt;2008&lt;/year&gt;&lt;/dates&gt;&lt;publisher&gt;Springer Berlin / Heidelberg&lt;/publisher&gt;&lt;isbn&gt;0020-7128&lt;/isbn&gt;&lt;urls&gt;&lt;related-urls&gt;&lt;url&gt;http://dx.doi.org/10.1007/s00484-008-0174-3&lt;/url&gt;&lt;/related-urls&gt;&lt;/urls&gt;&lt;electronic-resource-num&gt;10.1007/s00484-008-0174-3&lt;/electronic-resource-num&gt;&lt;/record&gt;&lt;/Cite&gt;&lt;/EndNote&gt;</w:instrText>
            </w:r>
            <w:r>
              <w:rPr>
                <w:sz w:val="20"/>
              </w:rPr>
              <w:fldChar w:fldCharType="separate"/>
            </w:r>
            <w:r>
              <w:rPr>
                <w:noProof/>
                <w:sz w:val="20"/>
              </w:rPr>
              <w:t>Vogel et al. (2008</w:t>
            </w:r>
            <w:r>
              <w:rPr>
                <w:sz w:val="20"/>
              </w:rPr>
              <w:fldChar w:fldCharType="end"/>
            </w:r>
            <w:r>
              <w:rPr>
                <w:sz w:val="20"/>
              </w:rPr>
              <w:t>)</w:t>
            </w:r>
          </w:p>
        </w:tc>
      </w:tr>
      <w:tr w:rsidR="00F418D4" w:rsidRPr="00AF0DC4" w:rsidTr="00E5610D">
        <w:trPr>
          <w:jc w:val="center"/>
        </w:trPr>
        <w:tc>
          <w:tcPr>
            <w:tcW w:w="1284" w:type="dxa"/>
          </w:tcPr>
          <w:p w:rsidR="00F418D4" w:rsidRPr="00AF0DC4" w:rsidRDefault="00F418D4" w:rsidP="00E5610D">
            <w:pPr>
              <w:spacing w:after="0"/>
              <w:jc w:val="left"/>
              <w:rPr>
                <w:color w:val="000000"/>
                <w:sz w:val="20"/>
              </w:rPr>
            </w:pPr>
            <w:r w:rsidRPr="00AF0DC4">
              <w:rPr>
                <w:color w:val="000000"/>
                <w:sz w:val="20"/>
              </w:rPr>
              <w:t>NorthEastern USA</w:t>
            </w:r>
          </w:p>
        </w:tc>
        <w:tc>
          <w:tcPr>
            <w:tcW w:w="1777" w:type="dxa"/>
          </w:tcPr>
          <w:p w:rsidR="00F418D4" w:rsidRPr="00AF0DC4" w:rsidRDefault="00F418D4" w:rsidP="00E5610D">
            <w:pPr>
              <w:spacing w:after="0"/>
              <w:jc w:val="left"/>
              <w:rPr>
                <w:sz w:val="20"/>
              </w:rPr>
            </w:pPr>
            <w:r>
              <w:rPr>
                <w:color w:val="000000"/>
                <w:sz w:val="20"/>
              </w:rPr>
              <w:t>12x12 km</w:t>
            </w:r>
            <w:r w:rsidRPr="00AF0DC4">
              <w:rPr>
                <w:color w:val="000000"/>
                <w:sz w:val="20"/>
              </w:rPr>
              <w:t>, 22</w:t>
            </w:r>
          </w:p>
        </w:tc>
        <w:tc>
          <w:tcPr>
            <w:tcW w:w="1424" w:type="dxa"/>
          </w:tcPr>
          <w:p w:rsidR="00F418D4" w:rsidRPr="00AF0DC4" w:rsidRDefault="00F418D4" w:rsidP="00E5610D">
            <w:pPr>
              <w:spacing w:after="0"/>
              <w:jc w:val="left"/>
              <w:rPr>
                <w:sz w:val="20"/>
              </w:rPr>
            </w:pPr>
            <w:r w:rsidRPr="00AF0DC4">
              <w:rPr>
                <w:color w:val="000000"/>
                <w:sz w:val="20"/>
              </w:rPr>
              <w:t>Birch, Ragweed</w:t>
            </w:r>
          </w:p>
        </w:tc>
        <w:tc>
          <w:tcPr>
            <w:tcW w:w="1900" w:type="dxa"/>
          </w:tcPr>
          <w:p w:rsidR="00F418D4" w:rsidRPr="00AF0DC4" w:rsidRDefault="00F418D4" w:rsidP="00E5610D">
            <w:pPr>
              <w:spacing w:after="0"/>
              <w:jc w:val="left"/>
              <w:rPr>
                <w:sz w:val="20"/>
              </w:rPr>
            </w:pPr>
            <w:r w:rsidRPr="00AF0DC4">
              <w:rPr>
                <w:color w:val="000000"/>
                <w:sz w:val="20"/>
              </w:rPr>
              <w:t>Empirical model</w:t>
            </w:r>
          </w:p>
        </w:tc>
        <w:tc>
          <w:tcPr>
            <w:tcW w:w="1809" w:type="dxa"/>
          </w:tcPr>
          <w:p w:rsidR="00F418D4" w:rsidRPr="00AF0DC4" w:rsidRDefault="00F418D4" w:rsidP="00E5610D">
            <w:pPr>
              <w:spacing w:after="0"/>
              <w:jc w:val="left"/>
              <w:rPr>
                <w:sz w:val="20"/>
              </w:rPr>
            </w:pPr>
            <w:r w:rsidRPr="00AF0DC4">
              <w:rPr>
                <w:color w:val="000000"/>
                <w:sz w:val="20"/>
              </w:rPr>
              <w:t>BELD3.1, PLANTS, MODIS LAI</w:t>
            </w:r>
          </w:p>
        </w:tc>
        <w:tc>
          <w:tcPr>
            <w:tcW w:w="1839" w:type="dxa"/>
          </w:tcPr>
          <w:p w:rsidR="00F418D4" w:rsidRPr="00AF0DC4" w:rsidRDefault="00F418D4" w:rsidP="00E5610D">
            <w:pPr>
              <w:spacing w:after="0"/>
              <w:jc w:val="left"/>
              <w:rPr>
                <w:sz w:val="20"/>
              </w:rPr>
            </w:pPr>
            <w:r w:rsidRPr="00AF0DC4">
              <w:rPr>
                <w:color w:val="000000"/>
                <w:sz w:val="20"/>
              </w:rPr>
              <w:t>MM5</w:t>
            </w:r>
          </w:p>
        </w:tc>
        <w:tc>
          <w:tcPr>
            <w:tcW w:w="1799" w:type="dxa"/>
          </w:tcPr>
          <w:p w:rsidR="00F418D4" w:rsidRPr="00AF0DC4" w:rsidRDefault="00F418D4" w:rsidP="00E5610D">
            <w:pPr>
              <w:spacing w:after="0"/>
              <w:jc w:val="left"/>
              <w:rPr>
                <w:sz w:val="20"/>
              </w:rPr>
            </w:pPr>
            <w:r w:rsidRPr="00AF0DC4">
              <w:rPr>
                <w:color w:val="000000"/>
                <w:sz w:val="20"/>
              </w:rPr>
              <w:t>CMAQ</w:t>
            </w:r>
          </w:p>
        </w:tc>
        <w:tc>
          <w:tcPr>
            <w:tcW w:w="1799" w:type="dxa"/>
          </w:tcPr>
          <w:p w:rsidR="00F418D4" w:rsidRPr="00AF0DC4" w:rsidRDefault="00F418D4" w:rsidP="00E5610D">
            <w:pPr>
              <w:spacing w:after="0"/>
              <w:jc w:val="left"/>
              <w:rPr>
                <w:sz w:val="20"/>
              </w:rPr>
            </w:pPr>
            <w:r>
              <w:rPr>
                <w:color w:val="000000"/>
                <w:sz w:val="20"/>
              </w:rPr>
              <w:fldChar w:fldCharType="begin"/>
            </w:r>
            <w:r>
              <w:rPr>
                <w:color w:val="000000"/>
                <w:sz w:val="20"/>
              </w:rPr>
              <w:instrText xml:space="preserve"> ADDIN EN.CITE &lt;EndNote&gt;&lt;Cite AuthorYear="1"&gt;&lt;Author&gt;Efstathiou&lt;/Author&gt;&lt;Year&gt;2011&lt;/Year&gt;&lt;RecNum&gt;721&lt;/RecNum&gt;&lt;DisplayText&gt;Efstathiou et al. (2011&lt;/DisplayText&gt;&lt;record&gt;&lt;rec-number&gt;10&lt;/rec-number&gt;&lt;foreign-keys&gt;&lt;key app="EN" db-id="e92zrzdf1pxe2qee90rv2a05tw9f50ddasr0" timestamp="1519316885"&gt;10&lt;/key&gt;&lt;/foreign-keys&gt;&lt;ref-type name="Journal Article"&gt;17&lt;/ref-type&gt;&lt;contributors&gt;&lt;authors&gt;&lt;author&gt;Efstathiou, C.&lt;/author&gt;&lt;author&gt;Isukapalli, S.&lt;/author&gt;&lt;author&gt;Georgopoulos, P.&lt;/author&gt;&lt;/authors&gt;&lt;/contributors&gt;&lt;auth-address&gt;Environmental and Occupational Health Sciences Institute (EOHSI), A Joint Institute of UMDNJ-RW Johnson Medical School &amp;amp; Rutgers University, 170 Frelinghuysen Road, Piscataway, NJ 08854, USA. Ph: 732-445-0159; ; panosg@ccl.rutgers.edu.&lt;/auth-address&gt;&lt;titles&gt;&lt;title&gt;A mechanistic modeling system for estimating large scale emissions and transport of pollen and co-allergens&lt;/title&gt;&lt;secondary-title&gt;Atmospheric environment (Oxford, England : 1994)&lt;/secondary-title&gt;&lt;/titles&gt;&lt;periodical&gt;&lt;full-title&gt;Atmospheric environment (Oxford, England : 1994)&lt;/full-title&gt;&lt;/periodical&gt;&lt;pages&gt;2260-2276&lt;/pages&gt;&lt;volume&gt;45&lt;/volume&gt;&lt;number&gt;13&lt;/number&gt;&lt;dates&gt;&lt;year&gt;2011&lt;/year&gt;&lt;/dates&gt;&lt;urls&gt;&lt;related-urls&gt;&lt;url&gt;http://ukpmc.ac.uk/abstract/MED/21516207&lt;/url&gt;&lt;/related-urls&gt;&lt;/urls&gt;&lt;/record&gt;&lt;/Cite&gt;&lt;/EndNote&gt;</w:instrText>
            </w:r>
            <w:r>
              <w:rPr>
                <w:color w:val="000000"/>
                <w:sz w:val="20"/>
              </w:rPr>
              <w:fldChar w:fldCharType="separate"/>
            </w:r>
            <w:r>
              <w:rPr>
                <w:noProof/>
                <w:color w:val="000000"/>
                <w:sz w:val="20"/>
              </w:rPr>
              <w:t>Efstathiou et al. (2011</w:t>
            </w:r>
            <w:r>
              <w:rPr>
                <w:color w:val="000000"/>
                <w:sz w:val="20"/>
              </w:rPr>
              <w:fldChar w:fldCharType="end"/>
            </w:r>
            <w:r>
              <w:rPr>
                <w:color w:val="000000"/>
                <w:sz w:val="20"/>
              </w:rPr>
              <w:t>)</w:t>
            </w:r>
          </w:p>
        </w:tc>
      </w:tr>
      <w:tr w:rsidR="00F418D4" w:rsidRPr="00AF0DC4" w:rsidTr="00E5610D">
        <w:trPr>
          <w:jc w:val="center"/>
        </w:trPr>
        <w:tc>
          <w:tcPr>
            <w:tcW w:w="1284" w:type="dxa"/>
          </w:tcPr>
          <w:p w:rsidR="00F418D4" w:rsidRPr="00F21193" w:rsidRDefault="00F418D4" w:rsidP="00E5610D">
            <w:pPr>
              <w:spacing w:after="0"/>
              <w:jc w:val="left"/>
              <w:rPr>
                <w:sz w:val="20"/>
              </w:rPr>
            </w:pPr>
            <w:r w:rsidRPr="00F21193">
              <w:rPr>
                <w:sz w:val="20"/>
              </w:rPr>
              <w:t>California, USA</w:t>
            </w:r>
          </w:p>
        </w:tc>
        <w:tc>
          <w:tcPr>
            <w:tcW w:w="1777" w:type="dxa"/>
          </w:tcPr>
          <w:p w:rsidR="00F418D4" w:rsidRPr="00AF0DC4" w:rsidRDefault="00F418D4" w:rsidP="00E5610D">
            <w:pPr>
              <w:spacing w:after="0"/>
              <w:jc w:val="left"/>
              <w:rPr>
                <w:sz w:val="20"/>
              </w:rPr>
            </w:pPr>
            <w:r w:rsidRPr="00F21193">
              <w:rPr>
                <w:color w:val="000000"/>
                <w:sz w:val="20"/>
              </w:rPr>
              <w:t>12x12 km, 4x4 km</w:t>
            </w:r>
            <w:r>
              <w:rPr>
                <w:color w:val="000000"/>
                <w:sz w:val="20"/>
              </w:rPr>
              <w:t>, 29</w:t>
            </w:r>
          </w:p>
        </w:tc>
        <w:tc>
          <w:tcPr>
            <w:tcW w:w="1424" w:type="dxa"/>
          </w:tcPr>
          <w:p w:rsidR="00F418D4" w:rsidRPr="00AF0DC4" w:rsidRDefault="00F418D4" w:rsidP="00E5610D">
            <w:pPr>
              <w:spacing w:after="0"/>
              <w:jc w:val="left"/>
              <w:rPr>
                <w:sz w:val="20"/>
              </w:rPr>
            </w:pPr>
            <w:r w:rsidRPr="00F21193">
              <w:rPr>
                <w:color w:val="000000"/>
                <w:sz w:val="20"/>
              </w:rPr>
              <w:t>Multiple Taxa</w:t>
            </w:r>
          </w:p>
        </w:tc>
        <w:tc>
          <w:tcPr>
            <w:tcW w:w="1900" w:type="dxa"/>
          </w:tcPr>
          <w:p w:rsidR="00F418D4" w:rsidRPr="00AF0DC4" w:rsidRDefault="00F418D4" w:rsidP="00E5610D">
            <w:pPr>
              <w:spacing w:after="0"/>
              <w:jc w:val="left"/>
              <w:rPr>
                <w:sz w:val="20"/>
              </w:rPr>
            </w:pPr>
            <w:r w:rsidRPr="00F21193">
              <w:rPr>
                <w:color w:val="000000"/>
                <w:sz w:val="20"/>
              </w:rPr>
              <w:t>STaMPS</w:t>
            </w:r>
          </w:p>
        </w:tc>
        <w:tc>
          <w:tcPr>
            <w:tcW w:w="1809" w:type="dxa"/>
          </w:tcPr>
          <w:p w:rsidR="00F418D4" w:rsidRPr="00AF0DC4" w:rsidRDefault="00F418D4" w:rsidP="00E5610D">
            <w:pPr>
              <w:spacing w:after="0"/>
              <w:jc w:val="left"/>
              <w:rPr>
                <w:sz w:val="20"/>
              </w:rPr>
            </w:pPr>
            <w:r w:rsidRPr="00F21193">
              <w:rPr>
                <w:color w:val="000000"/>
                <w:sz w:val="20"/>
              </w:rPr>
              <w:t>NASS of USDA, tree inventory</w:t>
            </w:r>
          </w:p>
        </w:tc>
        <w:tc>
          <w:tcPr>
            <w:tcW w:w="1839" w:type="dxa"/>
          </w:tcPr>
          <w:p w:rsidR="00F418D4" w:rsidRPr="00AF0DC4" w:rsidRDefault="00F418D4" w:rsidP="00E5610D">
            <w:pPr>
              <w:spacing w:after="0"/>
              <w:jc w:val="left"/>
              <w:rPr>
                <w:sz w:val="20"/>
              </w:rPr>
            </w:pPr>
            <w:r w:rsidRPr="00F21193">
              <w:rPr>
                <w:color w:val="000000"/>
                <w:sz w:val="20"/>
              </w:rPr>
              <w:t>WRF</w:t>
            </w:r>
          </w:p>
        </w:tc>
        <w:tc>
          <w:tcPr>
            <w:tcW w:w="1799" w:type="dxa"/>
          </w:tcPr>
          <w:p w:rsidR="00F418D4" w:rsidRPr="00AF0DC4" w:rsidRDefault="00F418D4" w:rsidP="00E5610D">
            <w:pPr>
              <w:spacing w:after="0"/>
              <w:jc w:val="left"/>
              <w:rPr>
                <w:sz w:val="20"/>
              </w:rPr>
            </w:pPr>
            <w:r w:rsidRPr="00F21193">
              <w:rPr>
                <w:color w:val="000000"/>
                <w:sz w:val="20"/>
              </w:rPr>
              <w:t>CMAQ</w:t>
            </w:r>
          </w:p>
        </w:tc>
        <w:tc>
          <w:tcPr>
            <w:tcW w:w="1799" w:type="dxa"/>
          </w:tcPr>
          <w:p w:rsidR="00F418D4" w:rsidRDefault="00F418D4" w:rsidP="00E5610D">
            <w:pPr>
              <w:spacing w:after="0"/>
              <w:jc w:val="left"/>
              <w:rPr>
                <w:sz w:val="20"/>
              </w:rPr>
            </w:pPr>
            <w:r>
              <w:rPr>
                <w:sz w:val="20"/>
              </w:rPr>
              <w:fldChar w:fldCharType="begin"/>
            </w:r>
            <w:r>
              <w:rPr>
                <w:sz w:val="20"/>
              </w:rPr>
              <w:instrText xml:space="preserve"> ADDIN EN.CITE &lt;EndNote&gt;&lt;Cite AuthorYear="1"&gt;&lt;Author&gt;Duhl&lt;/Author&gt;&lt;Year&gt;2013&lt;/Year&gt;&lt;RecNum&gt;1450&lt;/RecNum&gt;&lt;DisplayText&gt;Duhl et al. (2013&lt;/DisplayText&gt;&lt;record&gt;&lt;rec-number&gt;1450&lt;/rec-number&gt;&lt;foreign-keys&gt;&lt;key app="EN" db-id="saxv9efvksap9iefvw4pw5p7tatrvds92pzz" timestamp="1519317110"&gt;1450&lt;/key&gt;&lt;/foreign-keys&gt;&lt;ref-type name="Journal Article"&gt;17&lt;/ref-type&gt;&lt;contributors&gt;&lt;authors&gt;&lt;author&gt;Duhl, TR&lt;/author&gt;&lt;author&gt;Zhang, R&lt;/author&gt;&lt;author&gt;Guenther, A&lt;/author&gt;&lt;author&gt;Chung, SH&lt;/author&gt;&lt;author&gt;Salam, MT&lt;/author&gt;&lt;author&gt;House, JM&lt;/author&gt;&lt;author&gt;Flagan, RC&lt;/author&gt;&lt;author&gt;Avol, EL&lt;/author&gt;&lt;author&gt;Gilliland, FD&lt;/author&gt;&lt;author&gt;Lamb, BK&lt;/author&gt;&lt;/authors&gt;&lt;/contributors&gt;&lt;titles&gt;&lt;title&gt;The Simulator of the Timing and Magnitude of Pollen Season (STaMPS) model: a pollen production model for regional emission and transport modeling&lt;/title&gt;&lt;secondary-title&gt;Geoscientific Model Development Discussions&lt;/secondary-title&gt;&lt;/titles&gt;&lt;periodical&gt;&lt;full-title&gt;Geoscientific Model Development Discussions&lt;/full-title&gt;&lt;/periodical&gt;&lt;pages&gt;2325-2368&lt;/pages&gt;&lt;volume&gt;6&lt;/volume&gt;&lt;number&gt;2&lt;/number&gt;&lt;dates&gt;&lt;year&gt;2013&lt;/year&gt;&lt;/dates&gt;&lt;isbn&gt;1991-9611&lt;/isbn&gt;&lt;urls&gt;&lt;/urls&gt;&lt;/record&gt;&lt;/Cite&gt;&lt;/EndNote&gt;</w:instrText>
            </w:r>
            <w:r>
              <w:rPr>
                <w:sz w:val="20"/>
              </w:rPr>
              <w:fldChar w:fldCharType="separate"/>
            </w:r>
            <w:r>
              <w:rPr>
                <w:noProof/>
                <w:sz w:val="20"/>
              </w:rPr>
              <w:t>Duhl et al. (2013</w:t>
            </w:r>
            <w:r>
              <w:rPr>
                <w:sz w:val="20"/>
              </w:rPr>
              <w:fldChar w:fldCharType="end"/>
            </w:r>
            <w:r>
              <w:rPr>
                <w:sz w:val="20"/>
              </w:rPr>
              <w:t>);</w:t>
            </w:r>
          </w:p>
          <w:p w:rsidR="00F418D4" w:rsidRPr="00AF0DC4" w:rsidRDefault="00F418D4" w:rsidP="00E5610D">
            <w:pPr>
              <w:spacing w:after="0"/>
              <w:jc w:val="left"/>
              <w:rPr>
                <w:sz w:val="20"/>
              </w:rPr>
            </w:pPr>
            <w:r>
              <w:rPr>
                <w:sz w:val="20"/>
              </w:rPr>
              <w:fldChar w:fldCharType="begin"/>
            </w:r>
            <w:r>
              <w:rPr>
                <w:sz w:val="20"/>
              </w:rPr>
              <w:instrText xml:space="preserve"> ADDIN EN.CITE &lt;EndNote&gt;&lt;Cite AuthorYear="1"&gt;&lt;Author&gt;Zhang&lt;/Author&gt;&lt;Year&gt;2014&lt;/Year&gt;&lt;RecNum&gt;1468&lt;/RecNum&gt;&lt;DisplayText&gt;Zhang et al. (2014&lt;/DisplayText&gt;&lt;record&gt;&lt;rec-number&gt;1468&lt;/rec-number&gt;&lt;foreign-keys&gt;&lt;key app="EN" db-id="saxv9efvksap9iefvw4pw5p7tatrvds92pzz" timestamp="1519317110"&gt;1468&lt;/key&gt;&lt;/foreign-keys&gt;&lt;ref-type name="Journal Article"&gt;17&lt;/ref-type&gt;&lt;contributors&gt;&lt;authors&gt;&lt;author&gt;Zhang, R&lt;/author&gt;&lt;author&gt;Duhl, T&lt;/author&gt;&lt;author&gt;Salam, MT&lt;/author&gt;&lt;author&gt;House, JM&lt;/author&gt;&lt;author&gt;Flagan, RC&lt;/author&gt;&lt;author&gt;Avol, EL&lt;/author&gt;&lt;author&gt;Gilliland, FD&lt;/author&gt;&lt;author&gt;Guenther, A&lt;/author&gt;&lt;author&gt;Chung, SH&lt;/author&gt;&lt;author&gt;Lamb, BK&lt;/author&gt;&lt;/authors&gt;&lt;/contributors&gt;&lt;titles&gt;&lt;title&gt;Development of a regional-scale pollen emission and transport modeling framework for investigating the impact of climate change on allergic airway disease&lt;/title&gt;&lt;secondary-title&gt;Biogeosciences&lt;/secondary-title&gt;&lt;/titles&gt;&lt;periodical&gt;&lt;full-title&gt;Biogeosciences&lt;/full-title&gt;&lt;/periodical&gt;&lt;pages&gt;1461-1478&lt;/pages&gt;&lt;volume&gt;11&lt;/volume&gt;&lt;number&gt;6&lt;/number&gt;&lt;dates&gt;&lt;year&gt;2014&lt;/year&gt;&lt;/dates&gt;&lt;isbn&gt;1726-4170&lt;/isbn&gt;&lt;urls&gt;&lt;/urls&gt;&lt;/record&gt;&lt;/Cite&gt;&lt;/EndNote&gt;</w:instrText>
            </w:r>
            <w:r>
              <w:rPr>
                <w:sz w:val="20"/>
              </w:rPr>
              <w:fldChar w:fldCharType="separate"/>
            </w:r>
            <w:r>
              <w:rPr>
                <w:noProof/>
                <w:sz w:val="20"/>
              </w:rPr>
              <w:t>Zhang et al. (2014</w:t>
            </w:r>
            <w:r>
              <w:rPr>
                <w:sz w:val="20"/>
              </w:rPr>
              <w:fldChar w:fldCharType="end"/>
            </w:r>
            <w:r>
              <w:rPr>
                <w:sz w:val="20"/>
              </w:rPr>
              <w:t>)</w:t>
            </w:r>
          </w:p>
        </w:tc>
      </w:tr>
      <w:tr w:rsidR="00F418D4" w:rsidRPr="00AF0DC4" w:rsidTr="00E5610D">
        <w:trPr>
          <w:jc w:val="center"/>
        </w:trPr>
        <w:tc>
          <w:tcPr>
            <w:tcW w:w="1284" w:type="dxa"/>
          </w:tcPr>
          <w:p w:rsidR="00F418D4" w:rsidRPr="00F21193" w:rsidRDefault="00F418D4" w:rsidP="00E5610D">
            <w:pPr>
              <w:spacing w:after="0"/>
              <w:jc w:val="left"/>
              <w:rPr>
                <w:color w:val="000000"/>
                <w:sz w:val="20"/>
              </w:rPr>
            </w:pPr>
            <w:r w:rsidRPr="00F21193">
              <w:rPr>
                <w:color w:val="000000"/>
                <w:sz w:val="20"/>
              </w:rPr>
              <w:t>Europe</w:t>
            </w:r>
          </w:p>
        </w:tc>
        <w:tc>
          <w:tcPr>
            <w:tcW w:w="1777" w:type="dxa"/>
          </w:tcPr>
          <w:p w:rsidR="00F418D4" w:rsidRPr="00AF0DC4" w:rsidRDefault="00F418D4" w:rsidP="00E5610D">
            <w:pPr>
              <w:spacing w:after="0"/>
              <w:jc w:val="left"/>
              <w:rPr>
                <w:sz w:val="20"/>
              </w:rPr>
            </w:pPr>
            <w:r w:rsidRPr="00F21193">
              <w:rPr>
                <w:color w:val="000000"/>
                <w:sz w:val="20"/>
              </w:rPr>
              <w:t>0.25</w:t>
            </w:r>
            <w:r>
              <w:rPr>
                <w:rFonts w:cs="Times"/>
                <w:color w:val="000000"/>
                <w:sz w:val="20"/>
              </w:rPr>
              <w:t>º</w:t>
            </w:r>
            <w:r w:rsidRPr="00F21193">
              <w:rPr>
                <w:color w:val="000000"/>
                <w:sz w:val="20"/>
              </w:rPr>
              <w:t>x0.25</w:t>
            </w:r>
            <w:r>
              <w:rPr>
                <w:rFonts w:cs="Times"/>
                <w:color w:val="000000"/>
                <w:sz w:val="20"/>
              </w:rPr>
              <w:t>º</w:t>
            </w:r>
            <w:r w:rsidRPr="00F21193">
              <w:rPr>
                <w:color w:val="000000"/>
                <w:sz w:val="20"/>
              </w:rPr>
              <w:t>, 40, 74</w:t>
            </w:r>
          </w:p>
        </w:tc>
        <w:tc>
          <w:tcPr>
            <w:tcW w:w="1424" w:type="dxa"/>
          </w:tcPr>
          <w:p w:rsidR="00F418D4" w:rsidRPr="00AF0DC4" w:rsidRDefault="00F418D4" w:rsidP="00E5610D">
            <w:pPr>
              <w:spacing w:after="0"/>
              <w:jc w:val="left"/>
              <w:rPr>
                <w:sz w:val="20"/>
              </w:rPr>
            </w:pPr>
            <w:r w:rsidRPr="00F21193">
              <w:rPr>
                <w:color w:val="000000"/>
                <w:sz w:val="20"/>
              </w:rPr>
              <w:t>Birch</w:t>
            </w:r>
          </w:p>
        </w:tc>
        <w:tc>
          <w:tcPr>
            <w:tcW w:w="1900" w:type="dxa"/>
          </w:tcPr>
          <w:p w:rsidR="00F418D4" w:rsidRPr="00AF0DC4" w:rsidRDefault="00F418D4" w:rsidP="00E5610D">
            <w:pPr>
              <w:spacing w:after="0"/>
              <w:jc w:val="left"/>
              <w:rPr>
                <w:sz w:val="20"/>
              </w:rPr>
            </w:pPr>
            <w:r w:rsidRPr="00F21193">
              <w:rPr>
                <w:color w:val="000000"/>
                <w:sz w:val="20"/>
              </w:rPr>
              <w:t>Probabilistic model</w:t>
            </w:r>
          </w:p>
        </w:tc>
        <w:tc>
          <w:tcPr>
            <w:tcW w:w="1809" w:type="dxa"/>
          </w:tcPr>
          <w:p w:rsidR="00F418D4" w:rsidRPr="00AF0DC4" w:rsidRDefault="00F418D4" w:rsidP="00E5610D">
            <w:pPr>
              <w:spacing w:after="0"/>
              <w:jc w:val="left"/>
              <w:rPr>
                <w:sz w:val="20"/>
              </w:rPr>
            </w:pPr>
            <w:r w:rsidRPr="00F21193">
              <w:rPr>
                <w:color w:val="000000"/>
                <w:sz w:val="20"/>
              </w:rPr>
              <w:t>CORINE, PELCOM, Forest surveys</w:t>
            </w:r>
          </w:p>
        </w:tc>
        <w:tc>
          <w:tcPr>
            <w:tcW w:w="1839" w:type="dxa"/>
          </w:tcPr>
          <w:p w:rsidR="00F418D4" w:rsidRPr="00AF0DC4" w:rsidRDefault="00F418D4" w:rsidP="00E5610D">
            <w:pPr>
              <w:spacing w:after="0"/>
              <w:jc w:val="left"/>
              <w:rPr>
                <w:sz w:val="20"/>
              </w:rPr>
            </w:pPr>
            <w:r w:rsidRPr="00F21193">
              <w:rPr>
                <w:color w:val="000000"/>
                <w:sz w:val="20"/>
              </w:rPr>
              <w:t>ECMWF, HIRLAM</w:t>
            </w:r>
          </w:p>
        </w:tc>
        <w:tc>
          <w:tcPr>
            <w:tcW w:w="1799" w:type="dxa"/>
          </w:tcPr>
          <w:p w:rsidR="00F418D4" w:rsidRPr="00AF0DC4" w:rsidRDefault="00F418D4" w:rsidP="00E5610D">
            <w:pPr>
              <w:spacing w:after="0"/>
              <w:jc w:val="left"/>
              <w:rPr>
                <w:sz w:val="20"/>
              </w:rPr>
            </w:pPr>
            <w:r w:rsidRPr="00F21193">
              <w:rPr>
                <w:color w:val="000000"/>
                <w:sz w:val="20"/>
              </w:rPr>
              <w:t>SILAM</w:t>
            </w:r>
          </w:p>
        </w:tc>
        <w:tc>
          <w:tcPr>
            <w:tcW w:w="1799" w:type="dxa"/>
          </w:tcPr>
          <w:p w:rsidR="00F418D4" w:rsidRDefault="00F418D4" w:rsidP="00E5610D">
            <w:pPr>
              <w:spacing w:after="0"/>
              <w:jc w:val="left"/>
              <w:rPr>
                <w:sz w:val="20"/>
              </w:rPr>
            </w:pPr>
            <w:r>
              <w:rPr>
                <w:sz w:val="20"/>
              </w:rPr>
              <w:fldChar w:fldCharType="begin">
                <w:fldData xml:space="preserve">PEVuZE5vdGU+PENpdGUgQXV0aG9yWWVhcj0iMSI+PEF1dGhvcj5TaWxqYW1vPC9BdXRob3I+PFll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</w:fldData>
              </w:fldChar>
            </w:r>
            <w:r>
              <w:rPr>
                <w:sz w:val="20"/>
              </w:rPr>
              <w:instrText xml:space="preserve"> ADDIN EN.CITE </w:instrText>
            </w:r>
            <w:r>
              <w:rPr>
                <w:sz w:val="20"/>
              </w:rPr>
              <w:fldChar w:fldCharType="begin">
                <w:fldData xml:space="preserve">PEVuZE5vdGU+PENpdGUgQXV0aG9yWWVhcj0iMSI+PEF1dGhvcj5TaWxqYW1vPC9BdXRob3I+PFll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</w:fldData>
              </w:fldChar>
            </w:r>
            <w:r>
              <w:rPr>
                <w:sz w:val="20"/>
              </w:rPr>
              <w:instrText xml:space="preserve"> ADDIN EN.CITE.DATA </w:instrText>
            </w:r>
            <w:r>
              <w:rPr>
                <w:sz w:val="20"/>
              </w:rPr>
            </w:r>
            <w:r>
              <w:rPr>
                <w:sz w:val="20"/>
              </w:rPr>
              <w:fldChar w:fldCharType="end"/>
            </w:r>
            <w:r>
              <w:rPr>
                <w:sz w:val="20"/>
              </w:rPr>
            </w:r>
            <w:r>
              <w:rPr>
                <w:sz w:val="20"/>
              </w:rPr>
              <w:fldChar w:fldCharType="separate"/>
            </w:r>
            <w:r>
              <w:rPr>
                <w:noProof/>
                <w:sz w:val="20"/>
              </w:rPr>
              <w:t>Siljamo et al. (2013</w:t>
            </w:r>
            <w:r>
              <w:rPr>
                <w:sz w:val="20"/>
              </w:rPr>
              <w:fldChar w:fldCharType="end"/>
            </w:r>
            <w:r>
              <w:rPr>
                <w:sz w:val="20"/>
              </w:rPr>
              <w:t>);</w:t>
            </w:r>
          </w:p>
          <w:p w:rsidR="00F418D4" w:rsidRPr="00AF0DC4" w:rsidRDefault="00F418D4" w:rsidP="00E5610D">
            <w:pPr>
              <w:spacing w:after="0"/>
              <w:jc w:val="left"/>
              <w:rPr>
                <w:sz w:val="20"/>
              </w:rPr>
            </w:pPr>
            <w:r>
              <w:rPr>
                <w:sz w:val="20"/>
              </w:rPr>
              <w:fldChar w:fldCharType="begin">
                <w:fldData xml:space="preserve">PEVuZE5vdGU+PENpdGUgQXV0aG9yWWVhcj0iMSI+PEF1dGhvcj5Tb2ZpZXY8L0F1dGhvcj48WWVh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</w:fldData>
              </w:fldChar>
            </w:r>
            <w:r>
              <w:rPr>
                <w:sz w:val="20"/>
              </w:rPr>
              <w:instrText xml:space="preserve"> ADDIN EN.CITE </w:instrText>
            </w:r>
            <w:r>
              <w:rPr>
                <w:sz w:val="20"/>
              </w:rPr>
              <w:fldChar w:fldCharType="begin">
                <w:fldData xml:space="preserve">PEVuZE5vdGU+PENpdGUgQXV0aG9yWWVhcj0iMSI+PEF1dGhvcj5Tb2ZpZXY8L0F1dGhvcj48WWVh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</w:fldData>
              </w:fldChar>
            </w:r>
            <w:r>
              <w:rPr>
                <w:sz w:val="20"/>
              </w:rPr>
              <w:instrText xml:space="preserve"> ADDIN EN.CITE.DATA </w:instrText>
            </w:r>
            <w:r>
              <w:rPr>
                <w:sz w:val="20"/>
              </w:rPr>
            </w:r>
            <w:r>
              <w:rPr>
                <w:sz w:val="20"/>
              </w:rPr>
              <w:fldChar w:fldCharType="end"/>
            </w:r>
            <w:r>
              <w:rPr>
                <w:sz w:val="20"/>
              </w:rPr>
            </w:r>
            <w:r>
              <w:rPr>
                <w:sz w:val="20"/>
              </w:rPr>
              <w:fldChar w:fldCharType="separate"/>
            </w:r>
            <w:r>
              <w:rPr>
                <w:noProof/>
                <w:sz w:val="20"/>
              </w:rPr>
              <w:t>Sofiev et al. (2013</w:t>
            </w:r>
            <w:r>
              <w:rPr>
                <w:sz w:val="20"/>
              </w:rPr>
              <w:fldChar w:fldCharType="end"/>
            </w:r>
            <w:r>
              <w:rPr>
                <w:sz w:val="20"/>
              </w:rPr>
              <w:t>)</w:t>
            </w:r>
          </w:p>
        </w:tc>
      </w:tr>
      <w:tr w:rsidR="00F418D4" w:rsidRPr="00AF0DC4" w:rsidTr="00E5610D">
        <w:trPr>
          <w:jc w:val="center"/>
        </w:trPr>
        <w:tc>
          <w:tcPr>
            <w:tcW w:w="1284" w:type="dxa"/>
          </w:tcPr>
          <w:p w:rsidR="00F418D4" w:rsidRPr="00F21193" w:rsidRDefault="00F418D4" w:rsidP="00E5610D">
            <w:pPr>
              <w:spacing w:after="0"/>
              <w:jc w:val="left"/>
              <w:rPr>
                <w:color w:val="000000"/>
                <w:sz w:val="20"/>
              </w:rPr>
            </w:pPr>
            <w:r w:rsidRPr="00F21193">
              <w:rPr>
                <w:color w:val="000000"/>
                <w:sz w:val="20"/>
              </w:rPr>
              <w:t>Central Europe</w:t>
            </w:r>
          </w:p>
        </w:tc>
        <w:tc>
          <w:tcPr>
            <w:tcW w:w="1777" w:type="dxa"/>
          </w:tcPr>
          <w:p w:rsidR="00F418D4" w:rsidRPr="00AF0DC4" w:rsidRDefault="00F418D4" w:rsidP="00E5610D">
            <w:pPr>
              <w:spacing w:after="0"/>
              <w:jc w:val="left"/>
              <w:rPr>
                <w:sz w:val="20"/>
              </w:rPr>
            </w:pPr>
            <w:r w:rsidRPr="00F21193">
              <w:rPr>
                <w:color w:val="000000"/>
                <w:sz w:val="20"/>
              </w:rPr>
              <w:t>7x7 km, 40</w:t>
            </w:r>
          </w:p>
        </w:tc>
        <w:tc>
          <w:tcPr>
            <w:tcW w:w="1424" w:type="dxa"/>
          </w:tcPr>
          <w:p w:rsidR="00F418D4" w:rsidRPr="00AF0DC4" w:rsidRDefault="00F418D4" w:rsidP="00E5610D">
            <w:pPr>
              <w:spacing w:after="0"/>
              <w:jc w:val="left"/>
              <w:rPr>
                <w:sz w:val="20"/>
              </w:rPr>
            </w:pPr>
            <w:r w:rsidRPr="00F21193">
              <w:rPr>
                <w:color w:val="000000"/>
                <w:sz w:val="20"/>
              </w:rPr>
              <w:t>Ragweed</w:t>
            </w:r>
          </w:p>
        </w:tc>
        <w:tc>
          <w:tcPr>
            <w:tcW w:w="1900" w:type="dxa"/>
          </w:tcPr>
          <w:p w:rsidR="00F418D4" w:rsidRPr="00AF0DC4" w:rsidRDefault="00F418D4" w:rsidP="00E5610D">
            <w:pPr>
              <w:spacing w:after="0"/>
              <w:jc w:val="left"/>
              <w:rPr>
                <w:sz w:val="20"/>
              </w:rPr>
            </w:pPr>
            <w:r w:rsidRPr="00F21193">
              <w:rPr>
                <w:color w:val="000000"/>
                <w:sz w:val="20"/>
              </w:rPr>
              <w:t>Empirical model</w:t>
            </w:r>
          </w:p>
        </w:tc>
        <w:tc>
          <w:tcPr>
            <w:tcW w:w="1809" w:type="dxa"/>
          </w:tcPr>
          <w:p w:rsidR="00F418D4" w:rsidRPr="00AF0DC4" w:rsidRDefault="00F418D4" w:rsidP="00E5610D">
            <w:pPr>
              <w:spacing w:after="0"/>
              <w:jc w:val="left"/>
              <w:rPr>
                <w:sz w:val="20"/>
              </w:rPr>
            </w:pPr>
            <w:r w:rsidRPr="00F21193">
              <w:rPr>
                <w:color w:val="000000"/>
                <w:sz w:val="20"/>
              </w:rPr>
              <w:t>Empirical model</w:t>
            </w:r>
          </w:p>
        </w:tc>
        <w:tc>
          <w:tcPr>
            <w:tcW w:w="1839" w:type="dxa"/>
          </w:tcPr>
          <w:p w:rsidR="00F418D4" w:rsidRPr="00AF0DC4" w:rsidRDefault="00F418D4" w:rsidP="00E5610D">
            <w:pPr>
              <w:spacing w:after="0"/>
              <w:jc w:val="left"/>
              <w:rPr>
                <w:sz w:val="20"/>
              </w:rPr>
            </w:pPr>
            <w:r w:rsidRPr="00F21193">
              <w:rPr>
                <w:color w:val="000000"/>
                <w:sz w:val="20"/>
              </w:rPr>
              <w:t>COSMO-ART</w:t>
            </w:r>
          </w:p>
        </w:tc>
        <w:tc>
          <w:tcPr>
            <w:tcW w:w="1799" w:type="dxa"/>
          </w:tcPr>
          <w:p w:rsidR="00F418D4" w:rsidRPr="00AF0DC4" w:rsidRDefault="00F418D4" w:rsidP="00E5610D">
            <w:pPr>
              <w:spacing w:after="0"/>
              <w:jc w:val="left"/>
              <w:rPr>
                <w:sz w:val="20"/>
              </w:rPr>
            </w:pPr>
            <w:r w:rsidRPr="00F21193">
              <w:rPr>
                <w:color w:val="000000"/>
                <w:sz w:val="20"/>
              </w:rPr>
              <w:t>COSMO-ART</w:t>
            </w:r>
          </w:p>
        </w:tc>
        <w:tc>
          <w:tcPr>
            <w:tcW w:w="1799" w:type="dxa"/>
          </w:tcPr>
          <w:p w:rsidR="00F418D4" w:rsidRPr="00AF0DC4" w:rsidRDefault="00F418D4" w:rsidP="00E5610D">
            <w:pPr>
              <w:spacing w:after="0"/>
              <w:jc w:val="left"/>
              <w:rPr>
                <w:sz w:val="20"/>
              </w:rPr>
            </w:pPr>
            <w:r>
              <w:rPr>
                <w:color w:val="000000"/>
                <w:sz w:val="20"/>
              </w:rPr>
              <w:fldChar w:fldCharType="begin"/>
            </w:r>
            <w:r>
              <w:rPr>
                <w:color w:val="000000"/>
                <w:sz w:val="20"/>
              </w:rPr>
              <w:instrText xml:space="preserve"> ADDIN EN.CITE &lt;EndNote&gt;&lt;Cite AuthorYear="1"&gt;&lt;Author&gt;Zink&lt;/Author&gt;&lt;Year&gt;2012&lt;/Year&gt;&lt;RecNum&gt;792&lt;/RecNum&gt;&lt;DisplayText&gt;Zink et al. (2012&lt;/DisplayText&gt;&lt;record&gt;&lt;rec-number&gt;15&lt;/rec-number&gt;&lt;foreign-keys&gt;&lt;key app="EN" db-id="e92zrzdf1pxe2qee90rv2a05tw9f50ddasr0" timestamp="1519316885"&gt;15&lt;/key&gt;&lt;/foreign-keys&gt;&lt;ref-type name="Journal Article"&gt;17&lt;/ref-type&gt;&lt;contributors&gt;&lt;authors&gt;&lt;author&gt;Zink, Katrin&lt;/author&gt;&lt;author&gt;Vogel, Heike&lt;/author&gt;&lt;author&gt;Vogel, Bernhard&lt;/author&gt;&lt;author&gt;Magyar, Donát&lt;/author&gt;&lt;author&gt;Kottmeier, Christoph&lt;/author&gt;&lt;/authors&gt;&lt;/contributors&gt;&lt;titles&gt;&lt;title&gt;Modeling the dispersion of Ambrosia artemisiifolia L. pollen with the model system COSMO-ART&lt;/title&gt;&lt;secondary-title&gt;International Journal of Biometeorology&lt;/secondary-title&gt;&lt;/titles&gt;&lt;periodical&gt;&lt;full-title&gt;International Journal of Biometeorology&lt;/full-title&gt;&lt;/periodical&gt;&lt;pages&gt;669-680&lt;/pages&gt;&lt;volume&gt;56&lt;/volume&gt;&lt;number&gt;4&lt;/number&gt;&lt;dates&gt;&lt;year&gt;2012&lt;/year&gt;&lt;/dates&gt;&lt;isbn&gt;0020-7128&lt;/isbn&gt;&lt;urls&gt;&lt;/urls&gt;&lt;/record&gt;&lt;/Cite&gt;&lt;/EndNote&gt;</w:instrText>
            </w:r>
            <w:r>
              <w:rPr>
                <w:color w:val="000000"/>
                <w:sz w:val="20"/>
              </w:rPr>
              <w:fldChar w:fldCharType="separate"/>
            </w:r>
            <w:r>
              <w:rPr>
                <w:noProof/>
                <w:color w:val="000000"/>
                <w:sz w:val="20"/>
              </w:rPr>
              <w:t>Zink et al. (2012</w:t>
            </w:r>
            <w:r>
              <w:rPr>
                <w:color w:val="000000"/>
                <w:sz w:val="20"/>
              </w:rPr>
              <w:fldChar w:fldCharType="end"/>
            </w:r>
            <w:r>
              <w:rPr>
                <w:color w:val="000000"/>
                <w:sz w:val="20"/>
              </w:rPr>
              <w:t>)</w:t>
            </w:r>
          </w:p>
        </w:tc>
      </w:tr>
      <w:tr w:rsidR="00F418D4" w:rsidRPr="00AF0DC4" w:rsidTr="00E5610D">
        <w:trPr>
          <w:jc w:val="center"/>
        </w:trPr>
        <w:tc>
          <w:tcPr>
            <w:tcW w:w="1284" w:type="dxa"/>
          </w:tcPr>
          <w:p w:rsidR="00F418D4" w:rsidRPr="00F21193" w:rsidRDefault="00F418D4" w:rsidP="00E5610D">
            <w:pPr>
              <w:spacing w:after="0"/>
              <w:jc w:val="left"/>
              <w:rPr>
                <w:color w:val="000000"/>
                <w:sz w:val="20"/>
              </w:rPr>
            </w:pPr>
            <w:r w:rsidRPr="00F21193">
              <w:rPr>
                <w:color w:val="000000"/>
                <w:sz w:val="20"/>
              </w:rPr>
              <w:t>Europe</w:t>
            </w:r>
          </w:p>
        </w:tc>
        <w:tc>
          <w:tcPr>
            <w:tcW w:w="1777" w:type="dxa"/>
          </w:tcPr>
          <w:p w:rsidR="00F418D4" w:rsidRPr="00AF0DC4" w:rsidRDefault="00F418D4" w:rsidP="00E5610D">
            <w:pPr>
              <w:spacing w:after="0"/>
              <w:jc w:val="left"/>
              <w:rPr>
                <w:sz w:val="20"/>
              </w:rPr>
            </w:pPr>
            <w:r w:rsidRPr="00F21193">
              <w:rPr>
                <w:color w:val="000000"/>
                <w:sz w:val="20"/>
              </w:rPr>
              <w:t>0.25</w:t>
            </w:r>
            <w:r>
              <w:rPr>
                <w:rFonts w:cs="Times"/>
                <w:color w:val="000000"/>
                <w:sz w:val="20"/>
              </w:rPr>
              <w:t>º</w:t>
            </w:r>
            <w:r w:rsidRPr="00F21193">
              <w:rPr>
                <w:color w:val="000000"/>
                <w:sz w:val="20"/>
              </w:rPr>
              <w:t>x0.25</w:t>
            </w:r>
            <w:r>
              <w:rPr>
                <w:rFonts w:cs="Times"/>
                <w:color w:val="000000"/>
                <w:sz w:val="20"/>
              </w:rPr>
              <w:t>º</w:t>
            </w:r>
            <w:r w:rsidRPr="00F21193">
              <w:rPr>
                <w:color w:val="000000"/>
                <w:sz w:val="20"/>
              </w:rPr>
              <w:t xml:space="preserve">, </w:t>
            </w:r>
            <w:r>
              <w:rPr>
                <w:color w:val="000000"/>
                <w:sz w:val="20"/>
              </w:rPr>
              <w:t>8</w:t>
            </w:r>
          </w:p>
        </w:tc>
        <w:tc>
          <w:tcPr>
            <w:tcW w:w="1424" w:type="dxa"/>
          </w:tcPr>
          <w:p w:rsidR="00F418D4" w:rsidRPr="00AF0DC4" w:rsidRDefault="00F418D4" w:rsidP="00E5610D">
            <w:pPr>
              <w:spacing w:after="0"/>
              <w:jc w:val="left"/>
              <w:rPr>
                <w:sz w:val="20"/>
              </w:rPr>
            </w:pPr>
            <w:r w:rsidRPr="00F21193">
              <w:rPr>
                <w:color w:val="000000"/>
                <w:sz w:val="20"/>
              </w:rPr>
              <w:t>Ragweed</w:t>
            </w:r>
          </w:p>
        </w:tc>
        <w:tc>
          <w:tcPr>
            <w:tcW w:w="1900" w:type="dxa"/>
          </w:tcPr>
          <w:p w:rsidR="00F418D4" w:rsidRPr="00AF0DC4" w:rsidRDefault="00F418D4" w:rsidP="00E5610D">
            <w:pPr>
              <w:spacing w:after="0"/>
              <w:jc w:val="left"/>
              <w:rPr>
                <w:sz w:val="20"/>
              </w:rPr>
            </w:pPr>
            <w:r w:rsidRPr="00F21193">
              <w:rPr>
                <w:color w:val="000000"/>
                <w:sz w:val="20"/>
              </w:rPr>
              <w:t>Empirical model</w:t>
            </w:r>
          </w:p>
        </w:tc>
        <w:tc>
          <w:tcPr>
            <w:tcW w:w="1809" w:type="dxa"/>
          </w:tcPr>
          <w:p w:rsidR="00F418D4" w:rsidRPr="00AF0DC4" w:rsidRDefault="00F418D4" w:rsidP="00E5610D">
            <w:pPr>
              <w:spacing w:after="0"/>
              <w:jc w:val="left"/>
              <w:rPr>
                <w:sz w:val="20"/>
              </w:rPr>
            </w:pPr>
            <w:r w:rsidRPr="00F21193">
              <w:rPr>
                <w:color w:val="000000"/>
                <w:sz w:val="20"/>
              </w:rPr>
              <w:t>Ecological model</w:t>
            </w:r>
          </w:p>
        </w:tc>
        <w:tc>
          <w:tcPr>
            <w:tcW w:w="1839" w:type="dxa"/>
          </w:tcPr>
          <w:p w:rsidR="00F418D4" w:rsidRPr="00AF0DC4" w:rsidRDefault="00F418D4" w:rsidP="00E5610D">
            <w:pPr>
              <w:spacing w:after="0"/>
              <w:jc w:val="left"/>
              <w:rPr>
                <w:sz w:val="20"/>
              </w:rPr>
            </w:pPr>
            <w:r w:rsidRPr="00F21193">
              <w:rPr>
                <w:color w:val="000000"/>
                <w:sz w:val="20"/>
              </w:rPr>
              <w:t>ECMWF</w:t>
            </w:r>
          </w:p>
        </w:tc>
        <w:tc>
          <w:tcPr>
            <w:tcW w:w="1799" w:type="dxa"/>
          </w:tcPr>
          <w:p w:rsidR="00F418D4" w:rsidRPr="00AF0DC4" w:rsidRDefault="00F418D4" w:rsidP="00E5610D">
            <w:pPr>
              <w:spacing w:after="0"/>
              <w:jc w:val="left"/>
              <w:rPr>
                <w:sz w:val="20"/>
              </w:rPr>
            </w:pPr>
            <w:r w:rsidRPr="00F21193">
              <w:rPr>
                <w:color w:val="000000"/>
                <w:sz w:val="20"/>
              </w:rPr>
              <w:t>SILAM</w:t>
            </w:r>
          </w:p>
        </w:tc>
        <w:tc>
          <w:tcPr>
            <w:tcW w:w="1799" w:type="dxa"/>
          </w:tcPr>
          <w:p w:rsidR="00F418D4" w:rsidRPr="00AF0DC4" w:rsidRDefault="00F418D4" w:rsidP="00E5610D">
            <w:pPr>
              <w:spacing w:after="0"/>
              <w:jc w:val="left"/>
              <w:rPr>
                <w:sz w:val="20"/>
              </w:rPr>
            </w:pPr>
            <w:r>
              <w:rPr>
                <w:color w:val="000000"/>
                <w:sz w:val="20"/>
              </w:rPr>
              <w:fldChar w:fldCharType="begin"/>
            </w:r>
            <w:r>
              <w:rPr>
                <w:color w:val="000000"/>
                <w:sz w:val="20"/>
              </w:rPr>
              <w:instrText xml:space="preserve"> ADDIN EN.CITE &lt;EndNote&gt;&lt;Cite AuthorYear="1"&gt;&lt;Author&gt;Prank&lt;/Author&gt;&lt;Year&gt;2013&lt;/Year&gt;&lt;RecNum&gt;836&lt;/RecNum&gt;&lt;DisplayText&gt;Prank et al. (2013&lt;/DisplayText&gt;&lt;record&gt;&lt;rec-number&gt;16&lt;/rec-number&gt;&lt;foreign-keys&gt;&lt;key app="EN" db-id="e92zrzdf1pxe2qee90rv2a05tw9f50ddasr0" timestamp="1519316885"&gt;16&lt;/key&gt;&lt;/foreign-keys&gt;&lt;ref-type name="Journal Article"&gt;17&lt;/ref-type&gt;&lt;contributors&gt;&lt;authors&gt;&lt;author&gt;Prank, Marje&lt;/author&gt;&lt;author&gt;Chapman, Daniel S.&lt;/author&gt;&lt;author&gt;Bullock, James M.&lt;/author&gt;&lt;author&gt;Belmonte, Jordina&lt;/author&gt;&lt;author&gt;Berger, Uwe&lt;/author&gt;&lt;author&gt;Dahl, Aslog&lt;/author&gt;&lt;author&gt;Jäger, Siegfried&lt;/author&gt;&lt;author&gt;Kovtunenko, Irina&lt;/author&gt;&lt;author&gt;Magyar, Donát&lt;/author&gt;&lt;author&gt;Niemelä, Sami&lt;/author&gt;&lt;author&gt;Rantio-Lehtimäki, Auli&lt;/author&gt;&lt;author&gt;Rodinkova, Viktoria&lt;/author&gt;&lt;author&gt;Sauliene, Ingrida&lt;/author&gt;&lt;author&gt;Severova, Elena&lt;/author&gt;&lt;author&gt;Sikoparija, Branko&lt;/author&gt;&lt;author&gt;Sofiev, Mikhail&lt;/author&gt;&lt;/authors&gt;&lt;/contributors&gt;&lt;titles&gt;&lt;title&gt;An operational model for forecasting ragweed pollen release and dispersion in Europe&lt;/title&gt;&lt;secondary-title&gt;Agricultural and Forest Meteorology&lt;/secondary-title&gt;&lt;/titles&gt;&lt;periodical&gt;&lt;full-title&gt;Agricultural and Forest Meteorology&lt;/full-title&gt;&lt;/periodical&gt;&lt;pages&gt;43-53&lt;/pages&gt;&lt;volume&gt;182–183&lt;/volume&gt;&lt;number&gt;0&lt;/number&gt;&lt;keywords&gt;&lt;keyword&gt;Pollen dispersion modelling&lt;/keyword&gt;&lt;keyword&gt;Allergenic pollen forecasting&lt;/keyword&gt;&lt;keyword&gt;Ambrosia artemisiifolia L&lt;/keyword&gt;&lt;/keywords&gt;&lt;dates&gt;&lt;year&gt;2013&lt;/year&gt;&lt;/dates&gt;&lt;isbn&gt;0168-1923&lt;/isbn&gt;&lt;urls&gt;&lt;related-urls&gt;&lt;url&gt;http://www.sciencedirect.com/science/article/pii/S0168192313002104&lt;/url&gt;&lt;/related-urls&gt;&lt;/urls&gt;&lt;electronic-resource-num&gt;http://dx.doi.org/10.1016/j.agrformet.2013.08.003&lt;/electronic-resource-num&gt;&lt;/record&gt;&lt;/Cite&gt;&lt;/EndNote&gt;</w:instrText>
            </w:r>
            <w:r>
              <w:rPr>
                <w:color w:val="000000"/>
                <w:sz w:val="20"/>
              </w:rPr>
              <w:fldChar w:fldCharType="separate"/>
            </w:r>
            <w:r>
              <w:rPr>
                <w:noProof/>
                <w:color w:val="000000"/>
                <w:sz w:val="20"/>
              </w:rPr>
              <w:t>Prank et al. (2013</w:t>
            </w:r>
            <w:r>
              <w:rPr>
                <w:color w:val="000000"/>
                <w:sz w:val="20"/>
              </w:rPr>
              <w:fldChar w:fldCharType="end"/>
            </w:r>
            <w:r>
              <w:rPr>
                <w:color w:val="000000"/>
                <w:sz w:val="20"/>
              </w:rPr>
              <w:t>)</w:t>
            </w:r>
          </w:p>
        </w:tc>
      </w:tr>
      <w:tr w:rsidR="00F418D4" w:rsidRPr="00AF0DC4" w:rsidTr="00E5610D">
        <w:trPr>
          <w:jc w:val="center"/>
        </w:trPr>
        <w:tc>
          <w:tcPr>
            <w:tcW w:w="1284" w:type="dxa"/>
          </w:tcPr>
          <w:p w:rsidR="00F418D4" w:rsidRDefault="00F418D4" w:rsidP="00E5610D">
            <w:pPr>
              <w:spacing w:after="0"/>
              <w:jc w:val="left"/>
              <w:rPr>
                <w:sz w:val="20"/>
              </w:rPr>
            </w:pPr>
            <w:r>
              <w:rPr>
                <w:sz w:val="20"/>
              </w:rPr>
              <w:t>Europe</w:t>
            </w:r>
          </w:p>
        </w:tc>
        <w:tc>
          <w:tcPr>
            <w:tcW w:w="1777" w:type="dxa"/>
          </w:tcPr>
          <w:p w:rsidR="00F418D4" w:rsidRPr="00AF0DC4" w:rsidRDefault="00F418D4" w:rsidP="00E5610D">
            <w:pPr>
              <w:spacing w:after="0"/>
              <w:jc w:val="left"/>
              <w:rPr>
                <w:sz w:val="20"/>
              </w:rPr>
            </w:pPr>
            <w:r>
              <w:rPr>
                <w:sz w:val="20"/>
              </w:rPr>
              <w:t>Multiple resolution and layers</w:t>
            </w:r>
          </w:p>
        </w:tc>
        <w:tc>
          <w:tcPr>
            <w:tcW w:w="1424" w:type="dxa"/>
          </w:tcPr>
          <w:p w:rsidR="00F418D4" w:rsidRPr="00AF0DC4" w:rsidRDefault="00F418D4" w:rsidP="00E5610D">
            <w:pPr>
              <w:spacing w:after="0"/>
              <w:jc w:val="left"/>
              <w:rPr>
                <w:sz w:val="20"/>
              </w:rPr>
            </w:pPr>
            <w:r>
              <w:rPr>
                <w:sz w:val="20"/>
              </w:rPr>
              <w:t>Birch</w:t>
            </w:r>
          </w:p>
        </w:tc>
        <w:tc>
          <w:tcPr>
            <w:tcW w:w="1900" w:type="dxa"/>
          </w:tcPr>
          <w:p w:rsidR="00F418D4" w:rsidRPr="00AF0DC4" w:rsidRDefault="00F418D4" w:rsidP="00E5610D">
            <w:pPr>
              <w:spacing w:after="0"/>
              <w:jc w:val="left"/>
              <w:rPr>
                <w:sz w:val="20"/>
              </w:rPr>
            </w:pPr>
            <w:r w:rsidRPr="00F21193">
              <w:rPr>
                <w:color w:val="000000"/>
                <w:sz w:val="20"/>
              </w:rPr>
              <w:t>Probabilistic model</w:t>
            </w:r>
          </w:p>
        </w:tc>
        <w:tc>
          <w:tcPr>
            <w:tcW w:w="1809" w:type="dxa"/>
          </w:tcPr>
          <w:p w:rsidR="00F418D4" w:rsidRPr="00AF0DC4" w:rsidRDefault="00F418D4" w:rsidP="00E5610D">
            <w:pPr>
              <w:spacing w:after="0"/>
              <w:jc w:val="left"/>
              <w:rPr>
                <w:sz w:val="20"/>
              </w:rPr>
            </w:pPr>
            <w:r w:rsidRPr="00F21193">
              <w:rPr>
                <w:color w:val="000000"/>
                <w:sz w:val="20"/>
              </w:rPr>
              <w:t>CORINE, PELCOM, Forest surveys</w:t>
            </w:r>
          </w:p>
        </w:tc>
        <w:tc>
          <w:tcPr>
            <w:tcW w:w="1839" w:type="dxa"/>
          </w:tcPr>
          <w:p w:rsidR="00F418D4" w:rsidRPr="00AF0DC4" w:rsidRDefault="00F418D4" w:rsidP="00E5610D">
            <w:pPr>
              <w:spacing w:after="0"/>
              <w:jc w:val="left"/>
              <w:rPr>
                <w:sz w:val="20"/>
              </w:rPr>
            </w:pPr>
            <w:r w:rsidRPr="00F21193">
              <w:rPr>
                <w:color w:val="000000"/>
                <w:sz w:val="20"/>
              </w:rPr>
              <w:t>ECMWF</w:t>
            </w:r>
            <w:r>
              <w:rPr>
                <w:color w:val="000000"/>
                <w:sz w:val="20"/>
              </w:rPr>
              <w:t>, WRF</w:t>
            </w:r>
          </w:p>
        </w:tc>
        <w:tc>
          <w:tcPr>
            <w:tcW w:w="1799" w:type="dxa"/>
          </w:tcPr>
          <w:p w:rsidR="00F418D4" w:rsidRPr="00AF0DC4" w:rsidRDefault="00F418D4" w:rsidP="00E5610D">
            <w:pPr>
              <w:spacing w:after="0"/>
              <w:jc w:val="left"/>
              <w:rPr>
                <w:sz w:val="20"/>
              </w:rPr>
            </w:pPr>
            <w:r>
              <w:rPr>
                <w:sz w:val="20"/>
              </w:rPr>
              <w:t>Multiple Ensemble Members</w:t>
            </w:r>
          </w:p>
        </w:tc>
        <w:tc>
          <w:tcPr>
            <w:tcW w:w="1799" w:type="dxa"/>
          </w:tcPr>
          <w:p w:rsidR="00F418D4" w:rsidRPr="00AF0DC4" w:rsidRDefault="00F418D4" w:rsidP="00E5610D">
            <w:pPr>
              <w:spacing w:after="0"/>
              <w:jc w:val="left"/>
              <w:rPr>
                <w:sz w:val="20"/>
              </w:rPr>
            </w:pPr>
            <w:r>
              <w:rPr>
                <w:sz w:val="20"/>
              </w:rPr>
              <w:fldChar w:fldCharType="begin"/>
            </w:r>
            <w:r>
              <w:rPr>
                <w:sz w:val="20"/>
              </w:rPr>
              <w:instrText xml:space="preserve"> ADDIN EN.CITE &lt;EndNote&gt;&lt;Cite AuthorYear="1"&gt;&lt;Author&gt;Sofiev&lt;/Author&gt;&lt;Year&gt;2015&lt;/Year&gt;&lt;RecNum&gt;1017&lt;/RecNum&gt;&lt;DisplayText&gt;Sofiev et al. (2015&lt;/DisplayText&gt;&lt;record&gt;&lt;rec-number&gt;17&lt;/rec-number&gt;&lt;foreign-keys&gt;&lt;key app="EN" db-id="e92zrzdf1pxe2qee90rv2a05tw9f50ddasr0" timestamp="1519316886"&gt;17&lt;/key&gt;&lt;/foreign-keys&gt;&lt;ref-type name="Journal Article"&gt;17&lt;/ref-type&gt;&lt;contributors&gt;&lt;authors&gt;&lt;author&gt;Sofiev, M.&lt;/author&gt;&lt;author&gt;Berger, U.&lt;/author&gt;&lt;author&gt;Prank, M.&lt;/author&gt;&lt;author&gt;Vira, J.&lt;/author&gt;&lt;author&gt;Arteta, J.&lt;/author&gt;&lt;author&gt;Belmonte, J.&lt;/author&gt;&lt;author&gt;Bergmann, K. C.&lt;/author&gt;&lt;author&gt;Chéroux, F.&lt;/author&gt;&lt;author&gt;Elbern, H.&lt;/author&gt;&lt;author&gt;Friese, E.&lt;/author&gt;&lt;author&gt;Galan, C.&lt;/author&gt;&lt;author&gt;Gehrig, R.&lt;/author&gt;&lt;author&gt;Khvorostyanov, D.&lt;/author&gt;&lt;author&gt;Kranenburg, R.&lt;/author&gt;&lt;author&gt;Kumar, U.&lt;/author&gt;&lt;author&gt;Marécal, V.&lt;/author&gt;&lt;author&gt;Meleux, F.&lt;/author&gt;&lt;author&gt;Menut, L.&lt;/author&gt;&lt;author&gt;Pessi, A. M.&lt;/author&gt;&lt;author&gt;Robertson, L.&lt;/author&gt;&lt;author&gt;Ritenberga, O.&lt;/author&gt;&lt;author&gt;Rodinkova, V.&lt;/author&gt;&lt;author&gt;Saarto, A.&lt;/author&gt;&lt;author&gt;Segers, A.&lt;/author&gt;&lt;author&gt;Severova, E.&lt;/author&gt;&lt;author&gt;Sauliene, I.&lt;/author&gt;&lt;author&gt;Siljamo, P.&lt;/author&gt;&lt;author&gt;Steensen, B. M.&lt;/author&gt;&lt;author&gt;Teinemaa, E.&lt;/author&gt;&lt;author&gt;Thibaudon, M.&lt;/author&gt;&lt;author&gt;Peuch, V. H.&lt;/author&gt;&lt;/authors&gt;&lt;/contributors&gt;&lt;titles&gt;&lt;title&gt;MACC regional multi-model ensemble simulations of birch pollen dispersion in Europe&lt;/title&gt;&lt;secondary-title&gt;Atmos. Chem. Phys. Discuss.&lt;/secondary-title&gt;&lt;/titles&gt;&lt;periodical&gt;&lt;full-title&gt;Atmos. Chem. Phys. Discuss.&lt;/full-title&gt;&lt;/periodical&gt;&lt;pages&gt;8243-8281&lt;/pages&gt;&lt;volume&gt;15&lt;/volume&gt;&lt;number&gt;6&lt;/number&gt;&lt;dates&gt;&lt;year&gt;2015&lt;/year&gt;&lt;/dates&gt;&lt;publisher&gt;Copernicus Publications&lt;/publisher&gt;&lt;isbn&gt;1680-7375&lt;/isbn&gt;&lt;urls&gt;&lt;related-urls&gt;&lt;url&gt;http://www.atmos-chem-phys-discuss.net/15/8243/2015/&lt;/url&gt;&lt;/related-urls&gt;&lt;pdf-urls&gt;&lt;url&gt;http://www.atmos-chem-phys-discuss.net/15/8243/2015/acpd-15-8243-2015.pdf&lt;/url&gt;&lt;/pdf-urls&gt;&lt;/urls&gt;&lt;electronic-resource-num&gt;10.5194/acpd-15-8243-2015&lt;/electronic-resource-num&gt;&lt;/record&gt;&lt;/Cite&gt;&lt;/EndNote&gt;</w:instrText>
            </w:r>
            <w:r>
              <w:rPr>
                <w:sz w:val="20"/>
              </w:rPr>
              <w:fldChar w:fldCharType="separate"/>
            </w:r>
            <w:r>
              <w:rPr>
                <w:noProof/>
                <w:sz w:val="20"/>
              </w:rPr>
              <w:t>Sofiev et al. (2015</w:t>
            </w:r>
            <w:r>
              <w:rPr>
                <w:sz w:val="20"/>
              </w:rPr>
              <w:fldChar w:fldCharType="end"/>
            </w:r>
            <w:r>
              <w:rPr>
                <w:sz w:val="20"/>
              </w:rPr>
              <w:t>)</w:t>
            </w:r>
          </w:p>
        </w:tc>
      </w:tr>
      <w:tr w:rsidR="00F418D4" w:rsidRPr="00AF0DC4" w:rsidTr="00E5610D">
        <w:trPr>
          <w:jc w:val="center"/>
        </w:trPr>
        <w:tc>
          <w:tcPr>
            <w:tcW w:w="1284" w:type="dxa"/>
          </w:tcPr>
          <w:p w:rsidR="00F418D4" w:rsidRDefault="00F418D4" w:rsidP="00E5610D">
            <w:pPr>
              <w:spacing w:after="0"/>
              <w:jc w:val="left"/>
              <w:rPr>
                <w:sz w:val="20"/>
              </w:rPr>
            </w:pPr>
            <w:r>
              <w:rPr>
                <w:sz w:val="20"/>
              </w:rPr>
              <w:t>Europe</w:t>
            </w:r>
          </w:p>
        </w:tc>
        <w:tc>
          <w:tcPr>
            <w:tcW w:w="1777" w:type="dxa"/>
          </w:tcPr>
          <w:p w:rsidR="00F418D4" w:rsidRDefault="00F418D4" w:rsidP="00E5610D">
            <w:pPr>
              <w:spacing w:after="0"/>
              <w:jc w:val="left"/>
              <w:rPr>
                <w:color w:val="000000"/>
                <w:sz w:val="20"/>
              </w:rPr>
            </w:pPr>
            <w:r>
              <w:rPr>
                <w:sz w:val="20"/>
              </w:rPr>
              <w:t>Multiple resolution and layers</w:t>
            </w:r>
          </w:p>
        </w:tc>
        <w:tc>
          <w:tcPr>
            <w:tcW w:w="1424" w:type="dxa"/>
          </w:tcPr>
          <w:p w:rsidR="00F418D4" w:rsidRPr="00F21193" w:rsidRDefault="00F418D4" w:rsidP="00E5610D">
            <w:pPr>
              <w:spacing w:after="0"/>
              <w:jc w:val="left"/>
              <w:rPr>
                <w:color w:val="000000"/>
                <w:sz w:val="20"/>
              </w:rPr>
            </w:pPr>
            <w:r>
              <w:rPr>
                <w:color w:val="000000"/>
                <w:sz w:val="20"/>
              </w:rPr>
              <w:t>Olive</w:t>
            </w:r>
          </w:p>
        </w:tc>
        <w:tc>
          <w:tcPr>
            <w:tcW w:w="1900" w:type="dxa"/>
          </w:tcPr>
          <w:p w:rsidR="00F418D4" w:rsidRPr="00F21193" w:rsidRDefault="00F418D4" w:rsidP="00E5610D">
            <w:pPr>
              <w:spacing w:after="0"/>
              <w:jc w:val="left"/>
              <w:rPr>
                <w:color w:val="000000"/>
                <w:sz w:val="20"/>
              </w:rPr>
            </w:pPr>
            <w:r w:rsidRPr="00F21193">
              <w:rPr>
                <w:color w:val="000000"/>
                <w:sz w:val="20"/>
              </w:rPr>
              <w:t>Probabilistic model</w:t>
            </w:r>
          </w:p>
        </w:tc>
        <w:tc>
          <w:tcPr>
            <w:tcW w:w="1809" w:type="dxa"/>
          </w:tcPr>
          <w:p w:rsidR="00F418D4" w:rsidRPr="00F21193" w:rsidRDefault="00F418D4" w:rsidP="00E5610D">
            <w:pPr>
              <w:spacing w:after="0"/>
              <w:jc w:val="left"/>
              <w:rPr>
                <w:color w:val="000000"/>
                <w:sz w:val="20"/>
              </w:rPr>
            </w:pPr>
            <w:r w:rsidRPr="00F21193">
              <w:rPr>
                <w:color w:val="000000"/>
                <w:sz w:val="20"/>
              </w:rPr>
              <w:t>CORINE</w:t>
            </w:r>
          </w:p>
        </w:tc>
        <w:tc>
          <w:tcPr>
            <w:tcW w:w="1839" w:type="dxa"/>
          </w:tcPr>
          <w:p w:rsidR="00F418D4" w:rsidRPr="00F21193" w:rsidRDefault="00F418D4" w:rsidP="00E5610D">
            <w:pPr>
              <w:spacing w:after="0"/>
              <w:jc w:val="left"/>
              <w:rPr>
                <w:color w:val="000000"/>
                <w:sz w:val="20"/>
              </w:rPr>
            </w:pPr>
            <w:r w:rsidRPr="00F21193">
              <w:rPr>
                <w:color w:val="000000"/>
                <w:sz w:val="20"/>
              </w:rPr>
              <w:t>ECMWF</w:t>
            </w:r>
            <w:r>
              <w:rPr>
                <w:color w:val="000000"/>
                <w:sz w:val="20"/>
              </w:rPr>
              <w:t>, WRF</w:t>
            </w:r>
          </w:p>
        </w:tc>
        <w:tc>
          <w:tcPr>
            <w:tcW w:w="1799" w:type="dxa"/>
          </w:tcPr>
          <w:p w:rsidR="00F418D4" w:rsidRPr="00F21193" w:rsidRDefault="00F418D4" w:rsidP="00E5610D">
            <w:pPr>
              <w:spacing w:after="0"/>
              <w:jc w:val="left"/>
              <w:rPr>
                <w:color w:val="000000"/>
                <w:sz w:val="20"/>
              </w:rPr>
            </w:pPr>
            <w:r>
              <w:rPr>
                <w:color w:val="000000"/>
                <w:sz w:val="20"/>
              </w:rPr>
              <w:t>CAMS</w:t>
            </w:r>
          </w:p>
        </w:tc>
        <w:tc>
          <w:tcPr>
            <w:tcW w:w="1799" w:type="dxa"/>
          </w:tcPr>
          <w:p w:rsidR="00F418D4" w:rsidRDefault="00F418D4" w:rsidP="00E5610D">
            <w:pPr>
              <w:spacing w:after="0"/>
              <w:jc w:val="left"/>
              <w:rPr>
                <w:sz w:val="20"/>
              </w:rPr>
            </w:pPr>
            <w:r>
              <w:rPr>
                <w:sz w:val="20"/>
              </w:rPr>
              <w:fldChar w:fldCharType="begin">
                <w:fldData xml:space="preserve">PEVuZE5vdGU+PENpdGUgQXV0aG9yWWVhcj0iMSI+PEF1dGhvcj5Tb2ZpZXY8L0F1dGhvcj48WWVh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</w:fldData>
              </w:fldChar>
            </w:r>
            <w:r>
              <w:rPr>
                <w:sz w:val="20"/>
              </w:rPr>
              <w:instrText xml:space="preserve"> ADDIN EN.CITE </w:instrText>
            </w:r>
            <w:r>
              <w:rPr>
                <w:sz w:val="20"/>
              </w:rPr>
              <w:fldChar w:fldCharType="begin">
                <w:fldData xml:space="preserve">PEVuZE5vdGU+PENpdGUgQXV0aG9yWWVhcj0iMSI+PEF1dGhvcj5Tb2ZpZXY8L0F1dGhvcj48WWVh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</w:fldData>
              </w:fldChar>
            </w:r>
            <w:r>
              <w:rPr>
                <w:sz w:val="20"/>
              </w:rPr>
              <w:instrText xml:space="preserve"> ADDIN EN.CITE.DATA </w:instrText>
            </w:r>
            <w:r>
              <w:rPr>
                <w:sz w:val="20"/>
              </w:rPr>
            </w:r>
            <w:r>
              <w:rPr>
                <w:sz w:val="20"/>
              </w:rPr>
              <w:fldChar w:fldCharType="end"/>
            </w:r>
            <w:r>
              <w:rPr>
                <w:sz w:val="20"/>
              </w:rPr>
            </w:r>
            <w:r>
              <w:rPr>
                <w:sz w:val="20"/>
              </w:rPr>
              <w:fldChar w:fldCharType="separate"/>
            </w:r>
            <w:r>
              <w:rPr>
                <w:noProof/>
                <w:sz w:val="20"/>
              </w:rPr>
              <w:t>Sofiev et al. (2017</w:t>
            </w:r>
            <w:r>
              <w:rPr>
                <w:sz w:val="20"/>
              </w:rPr>
              <w:fldChar w:fldCharType="end"/>
            </w:r>
            <w:r>
              <w:rPr>
                <w:sz w:val="20"/>
              </w:rPr>
              <w:t>)</w:t>
            </w:r>
          </w:p>
        </w:tc>
      </w:tr>
      <w:tr w:rsidR="00F418D4" w:rsidRPr="00AF0DC4" w:rsidTr="00E5610D">
        <w:trPr>
          <w:jc w:val="center"/>
        </w:trPr>
        <w:tc>
          <w:tcPr>
            <w:tcW w:w="1284" w:type="dxa"/>
          </w:tcPr>
          <w:p w:rsidR="00F418D4" w:rsidRDefault="00F418D4" w:rsidP="00E5610D">
            <w:pPr>
              <w:spacing w:after="0"/>
              <w:jc w:val="left"/>
              <w:rPr>
                <w:sz w:val="20"/>
              </w:rPr>
            </w:pPr>
            <w:r>
              <w:rPr>
                <w:sz w:val="20"/>
              </w:rPr>
              <w:t>USA</w:t>
            </w:r>
          </w:p>
        </w:tc>
        <w:tc>
          <w:tcPr>
            <w:tcW w:w="1777" w:type="dxa"/>
          </w:tcPr>
          <w:p w:rsidR="00F418D4" w:rsidRPr="00AF0DC4" w:rsidRDefault="00F418D4" w:rsidP="00E5610D">
            <w:pPr>
              <w:spacing w:after="0"/>
              <w:jc w:val="left"/>
              <w:rPr>
                <w:sz w:val="20"/>
              </w:rPr>
            </w:pPr>
            <w:r>
              <w:rPr>
                <w:color w:val="000000"/>
                <w:sz w:val="20"/>
              </w:rPr>
              <w:t>36x36 km</w:t>
            </w:r>
            <w:r w:rsidRPr="00F21193">
              <w:rPr>
                <w:color w:val="000000"/>
                <w:sz w:val="20"/>
              </w:rPr>
              <w:t>, 34</w:t>
            </w:r>
          </w:p>
        </w:tc>
        <w:tc>
          <w:tcPr>
            <w:tcW w:w="1424" w:type="dxa"/>
          </w:tcPr>
          <w:p w:rsidR="00F418D4" w:rsidRPr="00AF0DC4" w:rsidRDefault="00F418D4" w:rsidP="00E5610D">
            <w:pPr>
              <w:spacing w:after="0"/>
              <w:jc w:val="left"/>
              <w:rPr>
                <w:sz w:val="20"/>
              </w:rPr>
            </w:pPr>
            <w:r>
              <w:rPr>
                <w:color w:val="000000"/>
                <w:sz w:val="20"/>
              </w:rPr>
              <w:t>Oak, Ragweed</w:t>
            </w:r>
          </w:p>
        </w:tc>
        <w:tc>
          <w:tcPr>
            <w:tcW w:w="1900" w:type="dxa"/>
          </w:tcPr>
          <w:p w:rsidR="00F418D4" w:rsidRPr="00AF0DC4" w:rsidRDefault="00F418D4" w:rsidP="00E5610D">
            <w:pPr>
              <w:spacing w:after="0"/>
              <w:jc w:val="left"/>
              <w:rPr>
                <w:sz w:val="20"/>
              </w:rPr>
            </w:pPr>
            <w:r w:rsidRPr="00F21193">
              <w:rPr>
                <w:color w:val="000000"/>
                <w:sz w:val="20"/>
              </w:rPr>
              <w:t>Mechanistic model</w:t>
            </w:r>
          </w:p>
        </w:tc>
        <w:tc>
          <w:tcPr>
            <w:tcW w:w="1809" w:type="dxa"/>
          </w:tcPr>
          <w:p w:rsidR="00F418D4" w:rsidRPr="00AF0DC4" w:rsidRDefault="00F418D4" w:rsidP="00E5610D">
            <w:pPr>
              <w:spacing w:after="0"/>
              <w:jc w:val="left"/>
              <w:rPr>
                <w:sz w:val="20"/>
              </w:rPr>
            </w:pPr>
            <w:r w:rsidRPr="00F21193">
              <w:rPr>
                <w:color w:val="000000"/>
                <w:sz w:val="20"/>
              </w:rPr>
              <w:t>BELD3.1, Empirical model</w:t>
            </w:r>
          </w:p>
        </w:tc>
        <w:tc>
          <w:tcPr>
            <w:tcW w:w="1839" w:type="dxa"/>
          </w:tcPr>
          <w:p w:rsidR="00F418D4" w:rsidRPr="00AF0DC4" w:rsidRDefault="00F418D4" w:rsidP="00E5610D">
            <w:pPr>
              <w:spacing w:after="0"/>
              <w:jc w:val="left"/>
              <w:rPr>
                <w:sz w:val="20"/>
              </w:rPr>
            </w:pPr>
            <w:r w:rsidRPr="00F21193">
              <w:rPr>
                <w:color w:val="000000"/>
                <w:sz w:val="20"/>
              </w:rPr>
              <w:t>WRF</w:t>
            </w:r>
          </w:p>
        </w:tc>
        <w:tc>
          <w:tcPr>
            <w:tcW w:w="1799" w:type="dxa"/>
          </w:tcPr>
          <w:p w:rsidR="00F418D4" w:rsidRPr="00AF0DC4" w:rsidRDefault="00F418D4" w:rsidP="00E5610D">
            <w:pPr>
              <w:spacing w:after="0"/>
              <w:jc w:val="left"/>
              <w:rPr>
                <w:sz w:val="20"/>
              </w:rPr>
            </w:pPr>
            <w:r w:rsidRPr="00F21193">
              <w:rPr>
                <w:color w:val="000000"/>
                <w:sz w:val="20"/>
              </w:rPr>
              <w:t>CMAQ</w:t>
            </w:r>
          </w:p>
        </w:tc>
        <w:tc>
          <w:tcPr>
            <w:tcW w:w="1799" w:type="dxa"/>
          </w:tcPr>
          <w:p w:rsidR="00F418D4" w:rsidRPr="00AF0DC4" w:rsidRDefault="00F418D4" w:rsidP="00E5610D">
            <w:pPr>
              <w:spacing w:after="0"/>
              <w:jc w:val="left"/>
              <w:rPr>
                <w:sz w:val="20"/>
              </w:rPr>
            </w:pPr>
            <w:r>
              <w:rPr>
                <w:sz w:val="20"/>
              </w:rPr>
              <w:t>This study</w:t>
            </w:r>
          </w:p>
        </w:tc>
      </w:tr>
    </w:tbl>
    <w:p w:rsidR="00F418D4" w:rsidRDefault="00F418D4" w:rsidP="00F418D4">
      <w:pPr>
        <w:spacing w:after="0"/>
        <w:jc w:val="left"/>
      </w:pPr>
    </w:p>
    <w:p w:rsidR="00F418D4" w:rsidRDefault="00F418D4" w:rsidP="00EA59E8">
      <w:pPr>
        <w:pStyle w:val="TAMainText"/>
        <w:ind w:firstLine="0"/>
        <w:sectPr w:rsidR="00F418D4" w:rsidSect="00B43FCB">
          <w:type w:val="continuous"/>
          <w:pgSz w:w="15840" w:h="12240" w:orient="landscape" w:code="1"/>
          <w:pgMar w:top="1440" w:right="1440" w:bottom="1440" w:left="1440" w:header="720" w:footer="720" w:gutter="0"/>
          <w:cols w:space="720"/>
          <w:docGrid w:linePitch="360"/>
        </w:sectPr>
      </w:pPr>
    </w:p>
    <w:p w:rsidR="00CC3838" w:rsidRDefault="00AD0C13" w:rsidP="00EA59E8">
      <w:pPr>
        <w:pStyle w:val="TAMainText"/>
        <w:ind w:firstLine="0"/>
        <w:rPr>
          <w:sz w:val="22"/>
        </w:rPr>
      </w:pPr>
      <w:r w:rsidRPr="00AD0C13">
        <w:rPr>
          <w:sz w:val="22"/>
          <w:szCs w:val="24"/>
        </w:rPr>
        <w:lastRenderedPageBreak/>
        <w:t>Table S</w:t>
      </w:r>
      <w:r w:rsidR="004333A0" w:rsidRPr="00AD0C13">
        <w:rPr>
          <w:sz w:val="22"/>
          <w:szCs w:val="24"/>
        </w:rPr>
        <w:t>2</w:t>
      </w:r>
      <w:r w:rsidRPr="00AD0C13">
        <w:rPr>
          <w:sz w:val="22"/>
          <w:szCs w:val="24"/>
        </w:rPr>
        <w:t>.</w:t>
      </w:r>
      <w:r w:rsidR="00CC3838" w:rsidRPr="00AD0C13">
        <w:rPr>
          <w:sz w:val="22"/>
          <w:szCs w:val="24"/>
        </w:rPr>
        <w:t xml:space="preserve"> </w:t>
      </w:r>
      <w:r w:rsidR="00CC3838" w:rsidRPr="00AD0C13">
        <w:rPr>
          <w:sz w:val="22"/>
        </w:rPr>
        <w:t>Coordinates, elevations, main climate characteristics and years of data for the pollen stations in this study</w:t>
      </w:r>
      <w:r w:rsidR="00711429" w:rsidRPr="00AD0C13">
        <w:rPr>
          <w:sz w:val="22"/>
        </w:rPr>
        <w:t xml:space="preserve">. </w:t>
      </w:r>
      <w:r w:rsidR="002E5097" w:rsidRPr="00AD0C13">
        <w:rPr>
          <w:sz w:val="22"/>
        </w:rPr>
        <w:t>Observed daily temperatures, precipitatio</w:t>
      </w:r>
      <w:r w:rsidR="004E2D02" w:rsidRPr="00AD0C13">
        <w:rPr>
          <w:sz w:val="22"/>
        </w:rPr>
        <w:t xml:space="preserve">n </w:t>
      </w:r>
      <w:r w:rsidR="002E5097" w:rsidRPr="00AD0C13">
        <w:rPr>
          <w:sz w:val="22"/>
        </w:rPr>
        <w:t>were obtained from the National Oceanic and Atmospheric Administration (NOAA) meteorology stations nearest to the corresponding NAB-AAAAI pollen stations</w:t>
      </w:r>
      <w:r w:rsidR="00711429" w:rsidRPr="00AD0C13">
        <w:rPr>
          <w:sz w:val="22"/>
        </w:rPr>
        <w:t xml:space="preserve">. </w:t>
      </w:r>
    </w:p>
    <w:tbl>
      <w:tblPr>
        <w:tblW w:w="0" w:type="auto"/>
        <w:tblLayout w:type="fixed"/>
        <w:tblCellMar>
          <w:top w:w="15" w:type="dxa"/>
          <w:left w:w="15" w:type="dxa"/>
          <w:bottom w:w="15" w:type="dxa"/>
          <w:right w:w="15" w:type="dxa"/>
        </w:tblCellMar>
        <w:tblLook w:val="0000" w:firstRow="0" w:lastRow="0" w:firstColumn="0" w:lastColumn="0" w:noHBand="0" w:noVBand="0"/>
      </w:tblPr>
      <w:tblGrid>
        <w:gridCol w:w="357"/>
        <w:gridCol w:w="1847"/>
        <w:gridCol w:w="717"/>
        <w:gridCol w:w="867"/>
        <w:gridCol w:w="852"/>
        <w:gridCol w:w="908"/>
        <w:gridCol w:w="1012"/>
        <w:gridCol w:w="1082"/>
        <w:gridCol w:w="1083"/>
      </w:tblGrid>
      <w:tr w:rsidR="00614A85" w:rsidRPr="00614A85" w:rsidTr="00E64955">
        <w:trPr>
          <w:trHeight w:hRule="exact" w:val="216"/>
        </w:trPr>
        <w:tc>
          <w:tcPr>
            <w:tcW w:w="35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bottom"/>
              <w:rPr>
                <w:rFonts w:ascii="Times New Roman" w:hAnsi="Times New Roman"/>
                <w:color w:val="000000"/>
                <w:sz w:val="18"/>
                <w:szCs w:val="18"/>
              </w:rPr>
            </w:pPr>
            <w:r w:rsidRPr="00614A85">
              <w:rPr>
                <w:rStyle w:val="font11"/>
                <w:rFonts w:eastAsia="宋体"/>
                <w:sz w:val="18"/>
                <w:szCs w:val="18"/>
                <w:lang w:eastAsia="zh-CN" w:bidi="ar"/>
              </w:rPr>
              <w:t>ID</w:t>
            </w:r>
          </w:p>
        </w:tc>
        <w:tc>
          <w:tcPr>
            <w:tcW w:w="184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bottom"/>
              <w:rPr>
                <w:rFonts w:ascii="Times New Roman" w:hAnsi="Times New Roman"/>
                <w:color w:val="000000"/>
                <w:sz w:val="18"/>
                <w:szCs w:val="18"/>
              </w:rPr>
            </w:pPr>
            <w:r w:rsidRPr="00614A85">
              <w:rPr>
                <w:rStyle w:val="font11"/>
                <w:rFonts w:eastAsia="宋体"/>
                <w:sz w:val="18"/>
                <w:szCs w:val="18"/>
                <w:lang w:eastAsia="zh-CN" w:bidi="ar"/>
              </w:rPr>
              <w:t>Station Name</w:t>
            </w:r>
          </w:p>
        </w:tc>
        <w:tc>
          <w:tcPr>
            <w:tcW w:w="7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Latitude</w:t>
            </w:r>
            <w:r w:rsidRPr="00614A85">
              <w:rPr>
                <w:rStyle w:val="font11"/>
                <w:rFonts w:eastAsia="宋体"/>
                <w:sz w:val="18"/>
                <w:szCs w:val="18"/>
                <w:lang w:eastAsia="zh-CN" w:bidi="ar"/>
              </w:rPr>
              <w:br/>
              <w:t>(°N)</w:t>
            </w:r>
          </w:p>
        </w:tc>
        <w:tc>
          <w:tcPr>
            <w:tcW w:w="86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Longitude</w:t>
            </w:r>
            <w:r w:rsidRPr="00614A85">
              <w:rPr>
                <w:rStyle w:val="font11"/>
                <w:rFonts w:eastAsia="宋体"/>
                <w:sz w:val="18"/>
                <w:szCs w:val="18"/>
                <w:lang w:eastAsia="zh-CN" w:bidi="ar"/>
              </w:rPr>
              <w:br/>
              <w:t>(°W)</w:t>
            </w:r>
          </w:p>
        </w:tc>
        <w:tc>
          <w:tcPr>
            <w:tcW w:w="85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Elevation</w:t>
            </w:r>
            <w:r w:rsidRPr="00614A85">
              <w:rPr>
                <w:rStyle w:val="font11"/>
                <w:rFonts w:eastAsia="宋体"/>
                <w:sz w:val="18"/>
                <w:szCs w:val="18"/>
                <w:lang w:eastAsia="zh-CN" w:bidi="ar"/>
              </w:rPr>
              <w:br/>
              <w:t>(m)</w:t>
            </w:r>
          </w:p>
        </w:tc>
        <w:tc>
          <w:tcPr>
            <w:tcW w:w="90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Mean</w:t>
            </w:r>
            <w:r w:rsidRPr="00614A85">
              <w:rPr>
                <w:rStyle w:val="font11"/>
                <w:rFonts w:eastAsia="宋体"/>
                <w:sz w:val="18"/>
                <w:szCs w:val="18"/>
                <w:lang w:eastAsia="zh-CN" w:bidi="ar"/>
              </w:rPr>
              <w:br/>
              <w:t>Temp. (°C)</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Annual</w:t>
            </w:r>
            <w:r w:rsidRPr="00614A85">
              <w:rPr>
                <w:rStyle w:val="font11"/>
                <w:rFonts w:eastAsia="宋体"/>
                <w:sz w:val="18"/>
                <w:szCs w:val="18"/>
                <w:lang w:eastAsia="zh-CN" w:bidi="ar"/>
              </w:rPr>
              <w:br/>
              <w:t>Precip. (mm)</w:t>
            </w:r>
          </w:p>
        </w:tc>
        <w:tc>
          <w:tcPr>
            <w:tcW w:w="2165" w:type="dxa"/>
            <w:gridSpan w:val="2"/>
            <w:tcBorders>
              <w:top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Years of Data (Yrs.)</w:t>
            </w:r>
          </w:p>
        </w:tc>
      </w:tr>
      <w:tr w:rsidR="00614A85" w:rsidRPr="00614A85" w:rsidTr="00E64955">
        <w:trPr>
          <w:trHeight w:hRule="exact" w:val="216"/>
        </w:trPr>
        <w:tc>
          <w:tcPr>
            <w:tcW w:w="35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rPr>
                <w:rFonts w:ascii="Times New Roman" w:hAnsi="Times New Roman"/>
                <w:color w:val="000000"/>
                <w:sz w:val="18"/>
                <w:szCs w:val="18"/>
              </w:rPr>
            </w:pPr>
          </w:p>
        </w:tc>
        <w:tc>
          <w:tcPr>
            <w:tcW w:w="184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rPr>
                <w:rFonts w:ascii="Times New Roman" w:hAnsi="Times New Roman"/>
                <w:color w:val="000000"/>
                <w:sz w:val="18"/>
                <w:szCs w:val="18"/>
              </w:rPr>
            </w:pPr>
          </w:p>
        </w:tc>
        <w:tc>
          <w:tcPr>
            <w:tcW w:w="71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rPr>
                <w:rFonts w:ascii="Times New Roman" w:hAnsi="Times New Roman"/>
                <w:color w:val="000000"/>
                <w:sz w:val="18"/>
                <w:szCs w:val="18"/>
              </w:rPr>
            </w:pPr>
          </w:p>
        </w:tc>
        <w:tc>
          <w:tcPr>
            <w:tcW w:w="86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rPr>
                <w:rFonts w:ascii="Times New Roman" w:hAnsi="Times New Roman"/>
                <w:color w:val="000000"/>
                <w:sz w:val="18"/>
                <w:szCs w:val="18"/>
              </w:rPr>
            </w:pPr>
          </w:p>
        </w:tc>
        <w:tc>
          <w:tcPr>
            <w:tcW w:w="852"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rPr>
                <w:rFonts w:ascii="Times New Roman" w:hAnsi="Times New Roman"/>
                <w:color w:val="000000"/>
                <w:sz w:val="18"/>
                <w:szCs w:val="18"/>
              </w:rPr>
            </w:pPr>
          </w:p>
        </w:tc>
        <w:tc>
          <w:tcPr>
            <w:tcW w:w="908"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rPr>
                <w:rFonts w:ascii="Times New Roman" w:hAnsi="Times New Roman"/>
                <w:color w:val="000000"/>
                <w:sz w:val="18"/>
                <w:szCs w:val="18"/>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rPr>
                <w:rFonts w:ascii="Times New Roman" w:hAnsi="Times New Roman"/>
                <w:color w:val="000000"/>
                <w:sz w:val="18"/>
                <w:szCs w:val="18"/>
              </w:rPr>
            </w:pP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O</w:t>
            </w:r>
            <w:r>
              <w:rPr>
                <w:rStyle w:val="font11"/>
                <w:rFonts w:eastAsia="宋体"/>
                <w:sz w:val="18"/>
                <w:szCs w:val="18"/>
                <w:lang w:eastAsia="zh-CN" w:bidi="ar"/>
              </w:rPr>
              <w:t>ak</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R</w:t>
            </w:r>
            <w:r>
              <w:rPr>
                <w:rStyle w:val="font11"/>
                <w:rFonts w:eastAsia="宋体"/>
                <w:sz w:val="18"/>
                <w:szCs w:val="18"/>
                <w:lang w:eastAsia="zh-CN" w:bidi="ar"/>
              </w:rPr>
              <w:t>agweed</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Seattle, WA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47.66</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122.29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603</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Fargo, ND</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46.84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96.87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277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569</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Vancouver, WA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45.62</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122.50</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89</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960</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Eugene, OR</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44.04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123.09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129</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1065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LaCrosse, WI</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43.88</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91.19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216</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905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Rochester, NY</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43.10</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77.58</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148</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878</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Style w:val="font01"/>
                <w:rFonts w:eastAsia="宋体"/>
                <w:b w:val="0"/>
                <w:sz w:val="18"/>
                <w:szCs w:val="18"/>
                <w:lang w:eastAsia="zh-CN" w:bidi="ar"/>
              </w:rPr>
              <w:t>Niagara Falls, ON ,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43.09</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79.09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188</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9.3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893</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Style w:val="font11"/>
                <w:rFonts w:eastAsia="宋体"/>
                <w:sz w:val="18"/>
                <w:szCs w:val="18"/>
                <w:lang w:eastAsia="zh-CN" w:bidi="ar"/>
              </w:rPr>
              <w:t>Madison, WI</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43.08</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89.43</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263</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8.7</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909</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Style w:val="font11"/>
                <w:rFonts w:eastAsia="宋体"/>
                <w:sz w:val="18"/>
                <w:szCs w:val="18"/>
                <w:lang w:eastAsia="zh-CN" w:bidi="ar"/>
              </w:rPr>
              <w:t>Waukesha, WI</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43.02</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88.24</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270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9.6</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557</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Style w:val="font01"/>
                <w:rFonts w:eastAsia="宋体"/>
                <w:b w:val="0"/>
                <w:sz w:val="18"/>
                <w:szCs w:val="18"/>
                <w:lang w:eastAsia="zh-CN" w:bidi="ar"/>
              </w:rPr>
              <w:t>London, ON,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42.99</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81.25</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250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8.3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E64955" w:rsidRDefault="00614A85" w:rsidP="00E5610D">
            <w:pPr>
              <w:jc w:val="center"/>
              <w:textAlignment w:val="top"/>
              <w:rPr>
                <w:rFonts w:ascii="Times New Roman" w:hAnsi="Times New Roman"/>
                <w:color w:val="000000"/>
                <w:sz w:val="18"/>
                <w:szCs w:val="18"/>
              </w:rPr>
            </w:pPr>
            <w:r w:rsidRPr="00E64955">
              <w:rPr>
                <w:rFonts w:ascii="Times New Roman" w:eastAsia="宋体" w:hAnsi="Times New Roman"/>
                <w:color w:val="000000"/>
                <w:sz w:val="18"/>
                <w:szCs w:val="18"/>
                <w:lang w:eastAsia="zh-CN" w:bidi="ar"/>
              </w:rPr>
              <w:t>476</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Albany, NY</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42.68</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73.77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72</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9.4</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992</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Chelmsford, MA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42.60</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71.35</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814</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St. Clair Shores, MI</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42.51</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82.9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9.8</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863</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Salem, MA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42.50</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70.92</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1082</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15</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Erie, PA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42.10</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80.13</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215</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10.1</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1002</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16</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Olean, NY</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42.09</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78.43</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433</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974</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17</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Chicago, IL</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41.91</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87.77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189</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617</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Waterbury, CT</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41.55</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73.07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11.8</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665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Omaha, NE</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41.14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95.97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305</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854</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20</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Armonk, NY</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41.13</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73.73</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11.1</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865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21</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Lincoln, NE</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40.82</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96.64</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371</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699</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22</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Springfield, NJ</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40.74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74.19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43</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1213</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23</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Pittsburgh, PA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40.47</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79.95</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287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11.2</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858</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24</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Philadelphia, PA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39.96</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75.16</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13.5</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1106</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25</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York, PA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39.94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76.71</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195</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948</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26</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Cherry Hill, NJ</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39.94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74.91</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12.7</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550</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27</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Indianapolis, IN</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39.91</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86.2</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254</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1095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28</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New Castle, DE</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39.66</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75.57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13.5</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1106</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29</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Reno, NV</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39.56</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119.77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1382</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12.1</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30</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Baltimore, MD</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39.37</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76.47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36</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1117</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31</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Kansas City, MO</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39.08</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94.58</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288</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750</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32</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Colorado Springs 2, CO</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38.87</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104.83</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1868</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9.6</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372</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33</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Colorado Springs 1, CO</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38.87</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104.82</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1867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9.8</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346</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34</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Roseville,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38.76</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121.27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17.0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637</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Lexington, KY</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38.04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84.5</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299</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13.1</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1225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36</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Pleasanton,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37.69</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121.91</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14.2</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256</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37</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San Jose 1,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37.33</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121.94</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15.7</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234</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38</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San Jose 2,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37.31</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121.97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15.7</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234</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39</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Las Vegas, NV</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36.17</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115.15</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620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20.9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40</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Durham, NC</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36.05</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78.9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15.7</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1160</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41</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Tulsa 1, OK</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36.03</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95.87</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207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16.2</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1072</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42</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Knoxville, TN</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35.95</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84.01</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305</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15.0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1285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43</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Los Alamos, NM</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35.88</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106.32</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2227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11.8</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323</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44</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Oklahoma City, OK</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35.61</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97.6</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340</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15.9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886</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lastRenderedPageBreak/>
              <w:t>45</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Fort Smith, AR</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35.35</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94.39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186</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16.5</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1149</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46</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Charlotte, NC</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35.3</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80.75</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229</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16.0</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1097</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47</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Little Rock, AR</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34.75</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92.39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115</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17.3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1198</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48</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Huntsville, AL</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34.73</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86.59</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191</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16.3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1325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13</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49</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Santa Barbara,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34.44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119.76</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354</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50</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Atlanta, GA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33.97</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84.55</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366</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16.8</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1286</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51</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Orange, CA</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33.78</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117.86</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53</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17.9</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170</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52</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Dallas, TX</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33.04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96.83</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207</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912</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53</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Waco, TX</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31.51</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97.2</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185</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19.4</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945</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4</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54</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Georgetown, TX</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30.64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97.76</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269</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20.3</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1009</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55</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College Station, TX</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30.64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96.31</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91</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19.5</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509</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10</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56</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Tallahassee, FL</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30.44</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84.28</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62</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19.7</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1478</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57</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Tampa, FL</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28.06</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82.43</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12</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22.7</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1101</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w:t>
            </w:r>
          </w:p>
        </w:tc>
      </w:tr>
      <w:tr w:rsidR="00614A85" w:rsidRPr="00614A85" w:rsidTr="00E64955">
        <w:trPr>
          <w:trHeight w:hRule="exact" w:val="216"/>
        </w:trPr>
        <w:tc>
          <w:tcPr>
            <w:tcW w:w="3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58</w:t>
            </w:r>
          </w:p>
        </w:tc>
        <w:tc>
          <w:tcPr>
            <w:tcW w:w="18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Style w:val="font11"/>
                <w:rFonts w:eastAsia="宋体"/>
                <w:sz w:val="18"/>
                <w:szCs w:val="18"/>
                <w:lang w:eastAsia="zh-CN" w:bidi="ar"/>
              </w:rPr>
              <w:t>Corpus Christi, TX</w:t>
            </w:r>
          </w:p>
        </w:tc>
        <w:tc>
          <w:tcPr>
            <w:tcW w:w="71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27.80</w:t>
            </w:r>
          </w:p>
        </w:tc>
        <w:tc>
          <w:tcPr>
            <w:tcW w:w="86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97.4</w:t>
            </w:r>
          </w:p>
        </w:tc>
        <w:tc>
          <w:tcPr>
            <w:tcW w:w="8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w:t>
            </w:r>
          </w:p>
        </w:tc>
        <w:tc>
          <w:tcPr>
            <w:tcW w:w="9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22.2</w:t>
            </w:r>
          </w:p>
        </w:tc>
        <w:tc>
          <w:tcPr>
            <w:tcW w:w="101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794</w:t>
            </w:r>
          </w:p>
        </w:tc>
        <w:tc>
          <w:tcPr>
            <w:tcW w:w="1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7</w:t>
            </w:r>
          </w:p>
        </w:tc>
        <w:tc>
          <w:tcPr>
            <w:tcW w:w="108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14A85" w:rsidRPr="00614A85" w:rsidRDefault="00614A85" w:rsidP="00E5610D">
            <w:pPr>
              <w:jc w:val="center"/>
              <w:textAlignment w:val="top"/>
              <w:rPr>
                <w:rFonts w:ascii="Times New Roman" w:hAnsi="Times New Roman"/>
                <w:color w:val="000000"/>
                <w:sz w:val="18"/>
                <w:szCs w:val="18"/>
              </w:rPr>
            </w:pPr>
            <w:r w:rsidRPr="00614A85">
              <w:rPr>
                <w:rFonts w:ascii="Times New Roman" w:eastAsia="宋体" w:hAnsi="Times New Roman"/>
                <w:color w:val="000000"/>
                <w:sz w:val="18"/>
                <w:szCs w:val="18"/>
                <w:lang w:eastAsia="zh-CN" w:bidi="ar"/>
              </w:rPr>
              <w:t>6</w:t>
            </w:r>
          </w:p>
        </w:tc>
      </w:tr>
    </w:tbl>
    <w:p w:rsidR="004333A0" w:rsidRDefault="004333A0" w:rsidP="00EA59E8">
      <w:pPr>
        <w:pStyle w:val="TAMainText"/>
        <w:ind w:firstLine="0"/>
        <w:rPr>
          <w:sz w:val="22"/>
        </w:rPr>
      </w:pPr>
      <w:r>
        <w:rPr>
          <w:sz w:val="22"/>
        </w:rPr>
        <w:br w:type="page"/>
      </w:r>
    </w:p>
    <w:p w:rsidR="004333A0" w:rsidRPr="008837C2" w:rsidRDefault="00AD0C13" w:rsidP="004333A0">
      <w:pPr>
        <w:pStyle w:val="Caption"/>
        <w:spacing w:line="480" w:lineRule="auto"/>
        <w:jc w:val="left"/>
        <w:rPr>
          <w:b w:val="0"/>
          <w:bCs w:val="0"/>
          <w:color w:val="auto"/>
          <w:sz w:val="22"/>
          <w:szCs w:val="24"/>
        </w:rPr>
      </w:pPr>
      <w:bookmarkStart w:id="2" w:name="_Ref376820130"/>
      <w:r>
        <w:rPr>
          <w:b w:val="0"/>
          <w:bCs w:val="0"/>
          <w:color w:val="auto"/>
          <w:sz w:val="22"/>
          <w:szCs w:val="24"/>
        </w:rPr>
        <w:lastRenderedPageBreak/>
        <w:t>Table S</w:t>
      </w:r>
      <w:bookmarkEnd w:id="2"/>
      <w:r w:rsidR="004333A0">
        <w:rPr>
          <w:b w:val="0"/>
          <w:bCs w:val="0"/>
          <w:color w:val="auto"/>
          <w:sz w:val="22"/>
          <w:szCs w:val="24"/>
        </w:rPr>
        <w:t>3</w:t>
      </w:r>
      <w:r>
        <w:rPr>
          <w:b w:val="0"/>
          <w:bCs w:val="0"/>
          <w:color w:val="auto"/>
          <w:sz w:val="22"/>
          <w:szCs w:val="24"/>
        </w:rPr>
        <w:t>.</w:t>
      </w:r>
      <w:r w:rsidR="004333A0" w:rsidRPr="008837C2">
        <w:rPr>
          <w:b w:val="0"/>
          <w:bCs w:val="0"/>
          <w:color w:val="auto"/>
          <w:sz w:val="22"/>
          <w:szCs w:val="24"/>
        </w:rPr>
        <w:t xml:space="preserve"> Coefficients used in the developed algorithm to calculate the area coverage of ragweed.</w:t>
      </w:r>
    </w:p>
    <w:tbl>
      <w:tblPr>
        <w:tblStyle w:val="TableGrid"/>
        <w:tblW w:w="0" w:type="auto"/>
        <w:jc w:val="center"/>
        <w:tblLook w:val="04A0" w:firstRow="1" w:lastRow="0" w:firstColumn="1" w:lastColumn="0" w:noHBand="0" w:noVBand="1"/>
      </w:tblPr>
      <w:tblGrid>
        <w:gridCol w:w="1640"/>
        <w:gridCol w:w="1640"/>
        <w:gridCol w:w="1640"/>
        <w:gridCol w:w="1641"/>
      </w:tblGrid>
      <w:tr w:rsidR="00222812" w:rsidTr="00E5610D">
        <w:trPr>
          <w:trHeight w:val="472"/>
          <w:jc w:val="center"/>
        </w:trPr>
        <w:tc>
          <w:tcPr>
            <w:tcW w:w="1640" w:type="dxa"/>
          </w:tcPr>
          <w:p w:rsidR="00222812" w:rsidRPr="00BD51ED" w:rsidRDefault="00222812" w:rsidP="00E5610D">
            <w:pPr>
              <w:spacing w:after="0"/>
              <w:jc w:val="left"/>
              <w:rPr>
                <w:sz w:val="22"/>
              </w:rPr>
            </w:pPr>
          </w:p>
        </w:tc>
        <w:tc>
          <w:tcPr>
            <w:tcW w:w="1640" w:type="dxa"/>
          </w:tcPr>
          <w:p w:rsidR="00222812" w:rsidRPr="00BD51ED" w:rsidRDefault="00222812" w:rsidP="00E5610D">
            <w:pPr>
              <w:spacing w:after="0"/>
              <w:jc w:val="center"/>
              <w:rPr>
                <w:sz w:val="22"/>
              </w:rPr>
            </w:pPr>
            <w:r w:rsidRPr="00BD51ED">
              <w:rPr>
                <w:sz w:val="22"/>
              </w:rPr>
              <w:t>Grass</w:t>
            </w:r>
          </w:p>
          <w:p w:rsidR="00222812" w:rsidRPr="00BD51ED" w:rsidRDefault="00222812" w:rsidP="00E5610D">
            <w:pPr>
              <w:spacing w:after="0"/>
              <w:jc w:val="center"/>
              <w:rPr>
                <w:sz w:val="22"/>
              </w:rPr>
            </w:pPr>
            <w:r w:rsidRPr="00BD51ED">
              <w:rPr>
                <w:i/>
                <w:sz w:val="22"/>
              </w:rPr>
              <w:t>b</w:t>
            </w:r>
            <w:r w:rsidRPr="00BD51ED">
              <w:rPr>
                <w:i/>
                <w:sz w:val="22"/>
                <w:vertAlign w:val="subscript"/>
              </w:rPr>
              <w:t>G</w:t>
            </w:r>
            <w:r w:rsidRPr="00BD51ED">
              <w:rPr>
                <w:sz w:val="22"/>
              </w:rPr>
              <w:t xml:space="preserve"> (unitless)</w:t>
            </w:r>
          </w:p>
        </w:tc>
        <w:tc>
          <w:tcPr>
            <w:tcW w:w="1640" w:type="dxa"/>
          </w:tcPr>
          <w:p w:rsidR="00222812" w:rsidRPr="00BD51ED" w:rsidRDefault="00222812" w:rsidP="00E5610D">
            <w:pPr>
              <w:spacing w:after="0"/>
              <w:jc w:val="center"/>
              <w:rPr>
                <w:sz w:val="22"/>
              </w:rPr>
            </w:pPr>
            <w:r w:rsidRPr="00BD51ED">
              <w:rPr>
                <w:sz w:val="22"/>
              </w:rPr>
              <w:t>Crop Grass</w:t>
            </w:r>
          </w:p>
          <w:p w:rsidR="00222812" w:rsidRPr="00BD51ED" w:rsidRDefault="00222812" w:rsidP="00E5610D">
            <w:pPr>
              <w:spacing w:after="0"/>
              <w:jc w:val="center"/>
              <w:rPr>
                <w:sz w:val="22"/>
              </w:rPr>
            </w:pPr>
            <w:r w:rsidRPr="00BD51ED">
              <w:rPr>
                <w:i/>
                <w:sz w:val="22"/>
              </w:rPr>
              <w:t>b</w:t>
            </w:r>
            <w:r w:rsidRPr="00BD51ED">
              <w:rPr>
                <w:i/>
                <w:sz w:val="22"/>
                <w:vertAlign w:val="subscript"/>
              </w:rPr>
              <w:t>CG</w:t>
            </w:r>
            <w:r w:rsidRPr="00BD51ED">
              <w:rPr>
                <w:sz w:val="22"/>
              </w:rPr>
              <w:t xml:space="preserve"> (unitless)</w:t>
            </w:r>
          </w:p>
        </w:tc>
        <w:tc>
          <w:tcPr>
            <w:tcW w:w="1641" w:type="dxa"/>
          </w:tcPr>
          <w:p w:rsidR="00222812" w:rsidRPr="00BD51ED" w:rsidRDefault="00222812" w:rsidP="00E5610D">
            <w:pPr>
              <w:spacing w:after="0"/>
              <w:jc w:val="center"/>
              <w:rPr>
                <w:sz w:val="22"/>
              </w:rPr>
            </w:pPr>
            <w:r w:rsidRPr="00BD51ED">
              <w:rPr>
                <w:sz w:val="22"/>
              </w:rPr>
              <w:t>Savanna</w:t>
            </w:r>
          </w:p>
          <w:p w:rsidR="00222812" w:rsidRPr="00BD51ED" w:rsidRDefault="00222812" w:rsidP="00E5610D">
            <w:pPr>
              <w:spacing w:after="0"/>
              <w:jc w:val="center"/>
              <w:rPr>
                <w:sz w:val="22"/>
              </w:rPr>
            </w:pPr>
            <w:r w:rsidRPr="00BD51ED">
              <w:rPr>
                <w:i/>
                <w:sz w:val="22"/>
              </w:rPr>
              <w:t>b</w:t>
            </w:r>
            <w:r w:rsidRPr="00BD51ED">
              <w:rPr>
                <w:i/>
                <w:sz w:val="22"/>
                <w:vertAlign w:val="subscript"/>
              </w:rPr>
              <w:t>Sa</w:t>
            </w:r>
            <w:r w:rsidRPr="00BD51ED">
              <w:rPr>
                <w:sz w:val="22"/>
              </w:rPr>
              <w:t xml:space="preserve"> (unitless)</w:t>
            </w:r>
          </w:p>
        </w:tc>
      </w:tr>
      <w:tr w:rsidR="00222812" w:rsidTr="00E5610D">
        <w:trPr>
          <w:cantSplit/>
          <w:trHeight w:val="17"/>
          <w:jc w:val="center"/>
        </w:trPr>
        <w:tc>
          <w:tcPr>
            <w:tcW w:w="1640" w:type="dxa"/>
            <w:vAlign w:val="center"/>
          </w:tcPr>
          <w:p w:rsidR="00222812" w:rsidRPr="00BD51ED" w:rsidRDefault="00222812" w:rsidP="00E5610D">
            <w:pPr>
              <w:spacing w:after="0"/>
              <w:jc w:val="center"/>
              <w:rPr>
                <w:sz w:val="22"/>
              </w:rPr>
            </w:pPr>
            <w:r w:rsidRPr="00BD51ED">
              <w:rPr>
                <w:sz w:val="22"/>
              </w:rPr>
              <w:t>Ragweed</w:t>
            </w:r>
          </w:p>
        </w:tc>
        <w:tc>
          <w:tcPr>
            <w:tcW w:w="1640" w:type="dxa"/>
            <w:vAlign w:val="center"/>
          </w:tcPr>
          <w:p w:rsidR="00222812" w:rsidRPr="00BD51ED" w:rsidRDefault="00222812" w:rsidP="00E5610D">
            <w:pPr>
              <w:spacing w:after="0"/>
              <w:jc w:val="center"/>
              <w:rPr>
                <w:sz w:val="22"/>
              </w:rPr>
            </w:pPr>
            <w:r w:rsidRPr="00BD51ED">
              <w:rPr>
                <w:sz w:val="22"/>
              </w:rPr>
              <w:t>0.7684</w:t>
            </w:r>
          </w:p>
        </w:tc>
        <w:tc>
          <w:tcPr>
            <w:tcW w:w="1640" w:type="dxa"/>
            <w:vAlign w:val="center"/>
          </w:tcPr>
          <w:p w:rsidR="00222812" w:rsidRPr="00BD51ED" w:rsidRDefault="00222812" w:rsidP="00E5610D">
            <w:pPr>
              <w:spacing w:after="0"/>
              <w:jc w:val="center"/>
              <w:rPr>
                <w:sz w:val="22"/>
              </w:rPr>
            </w:pPr>
            <w:r w:rsidRPr="00BD51ED">
              <w:rPr>
                <w:sz w:val="22"/>
              </w:rPr>
              <w:t>0.5000</w:t>
            </w:r>
          </w:p>
        </w:tc>
        <w:tc>
          <w:tcPr>
            <w:tcW w:w="1641" w:type="dxa"/>
            <w:vAlign w:val="center"/>
          </w:tcPr>
          <w:p w:rsidR="00222812" w:rsidRPr="00BD51ED" w:rsidRDefault="00222812" w:rsidP="00E5610D">
            <w:pPr>
              <w:spacing w:after="0"/>
              <w:jc w:val="center"/>
              <w:rPr>
                <w:sz w:val="22"/>
              </w:rPr>
            </w:pPr>
            <w:r w:rsidRPr="00BD51ED">
              <w:rPr>
                <w:sz w:val="22"/>
              </w:rPr>
              <w:t>0.7497</w:t>
            </w:r>
          </w:p>
        </w:tc>
      </w:tr>
    </w:tbl>
    <w:p w:rsidR="00B03114" w:rsidRDefault="00B03114" w:rsidP="004333A0">
      <w:pPr>
        <w:spacing w:after="0"/>
        <w:jc w:val="left"/>
      </w:pPr>
      <w:r>
        <w:br w:type="page"/>
      </w:r>
    </w:p>
    <w:p w:rsidR="00B03114" w:rsidRPr="008837C2" w:rsidRDefault="00B03114" w:rsidP="00B03114">
      <w:pPr>
        <w:pStyle w:val="Caption"/>
        <w:spacing w:line="480" w:lineRule="auto"/>
        <w:jc w:val="left"/>
        <w:rPr>
          <w:b w:val="0"/>
          <w:bCs w:val="0"/>
          <w:color w:val="auto"/>
          <w:sz w:val="22"/>
          <w:szCs w:val="24"/>
        </w:rPr>
      </w:pPr>
      <w:bookmarkStart w:id="3" w:name="_Ref417826644"/>
      <w:r w:rsidRPr="008837C2">
        <w:rPr>
          <w:b w:val="0"/>
          <w:bCs w:val="0"/>
          <w:color w:val="auto"/>
          <w:sz w:val="22"/>
          <w:szCs w:val="24"/>
        </w:rPr>
        <w:lastRenderedPageBreak/>
        <w:t xml:space="preserve">Table </w:t>
      </w:r>
      <w:bookmarkEnd w:id="3"/>
      <w:r w:rsidR="00AD0C13">
        <w:rPr>
          <w:b w:val="0"/>
          <w:bCs w:val="0"/>
          <w:color w:val="auto"/>
          <w:sz w:val="22"/>
          <w:szCs w:val="24"/>
        </w:rPr>
        <w:t>S</w:t>
      </w:r>
      <w:r>
        <w:rPr>
          <w:b w:val="0"/>
          <w:bCs w:val="0"/>
          <w:color w:val="auto"/>
          <w:sz w:val="22"/>
          <w:szCs w:val="24"/>
        </w:rPr>
        <w:t>4</w:t>
      </w:r>
      <w:r w:rsidR="00AD0C13">
        <w:rPr>
          <w:b w:val="0"/>
          <w:bCs w:val="0"/>
          <w:color w:val="auto"/>
          <w:sz w:val="22"/>
          <w:szCs w:val="24"/>
        </w:rPr>
        <w:t>.</w:t>
      </w:r>
      <w:r w:rsidRPr="008837C2">
        <w:rPr>
          <w:b w:val="0"/>
          <w:bCs w:val="0"/>
          <w:color w:val="auto"/>
          <w:sz w:val="22"/>
          <w:szCs w:val="24"/>
        </w:rPr>
        <w:t xml:space="preserve"> Parameters for calculation of hourly flowering likelihood.</w:t>
      </w:r>
    </w:p>
    <w:tbl>
      <w:tblPr>
        <w:tblStyle w:val="TableGrid"/>
        <w:tblW w:w="0" w:type="auto"/>
        <w:jc w:val="center"/>
        <w:tblLook w:val="04A0" w:firstRow="1" w:lastRow="0" w:firstColumn="1" w:lastColumn="0" w:noHBand="0" w:noVBand="1"/>
      </w:tblPr>
      <w:tblGrid>
        <w:gridCol w:w="5089"/>
        <w:gridCol w:w="1964"/>
        <w:gridCol w:w="1921"/>
      </w:tblGrid>
      <w:tr w:rsidR="00B03114" w:rsidRPr="00BD51ED" w:rsidTr="00E5610D">
        <w:trPr>
          <w:trHeight w:val="122"/>
          <w:jc w:val="center"/>
        </w:trPr>
        <w:tc>
          <w:tcPr>
            <w:tcW w:w="5089" w:type="dxa"/>
          </w:tcPr>
          <w:p w:rsidR="00B03114" w:rsidRPr="00BD51ED" w:rsidRDefault="00B03114" w:rsidP="00E5610D">
            <w:pPr>
              <w:autoSpaceDE w:val="0"/>
              <w:autoSpaceDN w:val="0"/>
              <w:adjustRightInd w:val="0"/>
              <w:spacing w:after="0"/>
              <w:rPr>
                <w:sz w:val="22"/>
              </w:rPr>
            </w:pPr>
            <w:r w:rsidRPr="00BD51ED">
              <w:rPr>
                <w:sz w:val="22"/>
              </w:rPr>
              <w:t>Parameter</w:t>
            </w:r>
          </w:p>
        </w:tc>
        <w:tc>
          <w:tcPr>
            <w:tcW w:w="1964" w:type="dxa"/>
          </w:tcPr>
          <w:p w:rsidR="00B03114" w:rsidRPr="00BD51ED" w:rsidRDefault="00B03114" w:rsidP="00E5610D">
            <w:pPr>
              <w:autoSpaceDE w:val="0"/>
              <w:autoSpaceDN w:val="0"/>
              <w:adjustRightInd w:val="0"/>
              <w:spacing w:after="0"/>
              <w:jc w:val="center"/>
              <w:rPr>
                <w:sz w:val="22"/>
              </w:rPr>
            </w:pPr>
            <w:r w:rsidRPr="00BD51ED">
              <w:rPr>
                <w:sz w:val="22"/>
              </w:rPr>
              <w:t>Oak</w:t>
            </w:r>
          </w:p>
        </w:tc>
        <w:tc>
          <w:tcPr>
            <w:tcW w:w="1921" w:type="dxa"/>
          </w:tcPr>
          <w:p w:rsidR="00B03114" w:rsidRPr="00BD51ED" w:rsidRDefault="00B03114" w:rsidP="00E5610D">
            <w:pPr>
              <w:autoSpaceDE w:val="0"/>
              <w:autoSpaceDN w:val="0"/>
              <w:adjustRightInd w:val="0"/>
              <w:spacing w:after="0"/>
              <w:jc w:val="center"/>
              <w:rPr>
                <w:sz w:val="22"/>
              </w:rPr>
            </w:pPr>
            <w:r w:rsidRPr="00BD51ED">
              <w:rPr>
                <w:sz w:val="22"/>
              </w:rPr>
              <w:t>Ragweed</w:t>
            </w:r>
            <w:r w:rsidRPr="00BD51ED">
              <w:rPr>
                <w:sz w:val="22"/>
                <w:vertAlign w:val="superscript"/>
              </w:rPr>
              <w:t>a</w:t>
            </w:r>
          </w:p>
        </w:tc>
      </w:tr>
      <w:tr w:rsidR="00B03114" w:rsidRPr="00BD51ED" w:rsidTr="00E5610D">
        <w:trPr>
          <w:trHeight w:val="252"/>
          <w:jc w:val="center"/>
        </w:trPr>
        <w:tc>
          <w:tcPr>
            <w:tcW w:w="5089" w:type="dxa"/>
          </w:tcPr>
          <w:p w:rsidR="00B03114" w:rsidRPr="00BD51ED" w:rsidRDefault="00B03114" w:rsidP="00E5610D">
            <w:pPr>
              <w:autoSpaceDE w:val="0"/>
              <w:autoSpaceDN w:val="0"/>
              <w:adjustRightInd w:val="0"/>
              <w:spacing w:after="0"/>
              <w:rPr>
                <w:sz w:val="22"/>
              </w:rPr>
            </w:pPr>
            <w:r w:rsidRPr="00BD51ED">
              <w:rPr>
                <w:rFonts w:cs="Times"/>
                <w:i/>
                <w:sz w:val="22"/>
              </w:rPr>
              <w:t>α</w:t>
            </w:r>
            <w:r w:rsidRPr="00BD51ED">
              <w:rPr>
                <w:rFonts w:cs="Times"/>
                <w:i/>
                <w:sz w:val="22"/>
                <w:vertAlign w:val="subscript"/>
              </w:rPr>
              <w:t>d</w:t>
            </w:r>
            <w:r w:rsidRPr="00BD51ED">
              <w:rPr>
                <w:sz w:val="22"/>
              </w:rPr>
              <w:t>, day time fraction (unitless)</w:t>
            </w:r>
          </w:p>
        </w:tc>
        <w:tc>
          <w:tcPr>
            <w:tcW w:w="1964" w:type="dxa"/>
          </w:tcPr>
          <w:p w:rsidR="00B03114" w:rsidRPr="00BD51ED" w:rsidRDefault="00B03114" w:rsidP="00E5610D">
            <w:pPr>
              <w:autoSpaceDE w:val="0"/>
              <w:autoSpaceDN w:val="0"/>
              <w:adjustRightInd w:val="0"/>
              <w:spacing w:after="0"/>
              <w:jc w:val="center"/>
              <w:rPr>
                <w:sz w:val="22"/>
              </w:rPr>
            </w:pPr>
            <w:r w:rsidRPr="00BD51ED">
              <w:rPr>
                <w:sz w:val="22"/>
              </w:rPr>
              <w:t>0.533</w:t>
            </w:r>
          </w:p>
        </w:tc>
        <w:tc>
          <w:tcPr>
            <w:tcW w:w="1921" w:type="dxa"/>
          </w:tcPr>
          <w:p w:rsidR="00B03114" w:rsidRPr="00BD51ED" w:rsidRDefault="00B03114" w:rsidP="00E5610D">
            <w:pPr>
              <w:autoSpaceDE w:val="0"/>
              <w:autoSpaceDN w:val="0"/>
              <w:adjustRightInd w:val="0"/>
              <w:spacing w:after="0"/>
              <w:jc w:val="center"/>
              <w:rPr>
                <w:sz w:val="22"/>
              </w:rPr>
            </w:pPr>
          </w:p>
        </w:tc>
      </w:tr>
      <w:tr w:rsidR="00B03114" w:rsidRPr="00BD51ED" w:rsidTr="00E5610D">
        <w:trPr>
          <w:trHeight w:val="245"/>
          <w:jc w:val="center"/>
        </w:trPr>
        <w:tc>
          <w:tcPr>
            <w:tcW w:w="5089" w:type="dxa"/>
          </w:tcPr>
          <w:p w:rsidR="00B03114" w:rsidRPr="00BD51ED" w:rsidRDefault="00B03114" w:rsidP="00E5610D">
            <w:pPr>
              <w:autoSpaceDE w:val="0"/>
              <w:autoSpaceDN w:val="0"/>
              <w:adjustRightInd w:val="0"/>
              <w:spacing w:after="0"/>
              <w:rPr>
                <w:sz w:val="22"/>
              </w:rPr>
            </w:pPr>
            <w:r w:rsidRPr="00BD51ED">
              <w:rPr>
                <w:rFonts w:cs="Times"/>
                <w:i/>
                <w:sz w:val="22"/>
              </w:rPr>
              <w:t>μ</w:t>
            </w:r>
            <w:r w:rsidRPr="00BD51ED">
              <w:rPr>
                <w:rFonts w:cs="Times"/>
                <w:i/>
                <w:sz w:val="22"/>
                <w:vertAlign w:val="subscript"/>
              </w:rPr>
              <w:t>d</w:t>
            </w:r>
            <w:r w:rsidRPr="00BD51ED">
              <w:rPr>
                <w:sz w:val="22"/>
              </w:rPr>
              <w:t>, day time mean (hr)</w:t>
            </w:r>
          </w:p>
        </w:tc>
        <w:tc>
          <w:tcPr>
            <w:tcW w:w="1964" w:type="dxa"/>
          </w:tcPr>
          <w:p w:rsidR="00B03114" w:rsidRPr="00BD51ED" w:rsidRDefault="00B03114" w:rsidP="00E5610D">
            <w:pPr>
              <w:autoSpaceDE w:val="0"/>
              <w:autoSpaceDN w:val="0"/>
              <w:adjustRightInd w:val="0"/>
              <w:spacing w:after="0"/>
              <w:jc w:val="center"/>
              <w:rPr>
                <w:sz w:val="22"/>
              </w:rPr>
            </w:pPr>
            <w:r w:rsidRPr="00BD51ED">
              <w:rPr>
                <w:sz w:val="22"/>
              </w:rPr>
              <w:t>4.6</w:t>
            </w:r>
          </w:p>
        </w:tc>
        <w:tc>
          <w:tcPr>
            <w:tcW w:w="1921" w:type="dxa"/>
          </w:tcPr>
          <w:p w:rsidR="00B03114" w:rsidRPr="00BD51ED" w:rsidRDefault="00B03114" w:rsidP="00E5610D">
            <w:pPr>
              <w:autoSpaceDE w:val="0"/>
              <w:autoSpaceDN w:val="0"/>
              <w:adjustRightInd w:val="0"/>
              <w:spacing w:after="0"/>
              <w:jc w:val="center"/>
              <w:rPr>
                <w:sz w:val="22"/>
              </w:rPr>
            </w:pPr>
          </w:p>
        </w:tc>
      </w:tr>
      <w:tr w:rsidR="00B03114" w:rsidRPr="00BD51ED" w:rsidTr="00E5610D">
        <w:trPr>
          <w:trHeight w:val="122"/>
          <w:jc w:val="center"/>
        </w:trPr>
        <w:tc>
          <w:tcPr>
            <w:tcW w:w="5089" w:type="dxa"/>
          </w:tcPr>
          <w:p w:rsidR="00B03114" w:rsidRPr="00BD51ED" w:rsidRDefault="00B03114" w:rsidP="00E5610D">
            <w:pPr>
              <w:autoSpaceDE w:val="0"/>
              <w:autoSpaceDN w:val="0"/>
              <w:adjustRightInd w:val="0"/>
              <w:spacing w:after="0"/>
              <w:rPr>
                <w:sz w:val="22"/>
              </w:rPr>
            </w:pPr>
            <w:r w:rsidRPr="00BD51ED">
              <w:rPr>
                <w:rFonts w:cs="Times"/>
                <w:i/>
                <w:sz w:val="22"/>
              </w:rPr>
              <w:t>μ</w:t>
            </w:r>
            <w:r w:rsidRPr="00BD51ED">
              <w:rPr>
                <w:rFonts w:cs="Times"/>
                <w:i/>
                <w:sz w:val="22"/>
                <w:vertAlign w:val="subscript"/>
              </w:rPr>
              <w:t>n</w:t>
            </w:r>
            <w:r w:rsidRPr="00BD51ED">
              <w:rPr>
                <w:sz w:val="22"/>
              </w:rPr>
              <w:t>, night time mean (hr)</w:t>
            </w:r>
          </w:p>
        </w:tc>
        <w:tc>
          <w:tcPr>
            <w:tcW w:w="1964" w:type="dxa"/>
          </w:tcPr>
          <w:p w:rsidR="00B03114" w:rsidRPr="00BD51ED" w:rsidRDefault="00B03114" w:rsidP="00E5610D">
            <w:pPr>
              <w:autoSpaceDE w:val="0"/>
              <w:autoSpaceDN w:val="0"/>
              <w:adjustRightInd w:val="0"/>
              <w:spacing w:after="0"/>
              <w:jc w:val="center"/>
              <w:rPr>
                <w:sz w:val="22"/>
              </w:rPr>
            </w:pPr>
            <w:r w:rsidRPr="00BD51ED">
              <w:rPr>
                <w:sz w:val="22"/>
              </w:rPr>
              <w:t>17.7</w:t>
            </w:r>
          </w:p>
        </w:tc>
        <w:tc>
          <w:tcPr>
            <w:tcW w:w="1921" w:type="dxa"/>
          </w:tcPr>
          <w:p w:rsidR="00B03114" w:rsidRPr="00BD51ED" w:rsidRDefault="00B03114" w:rsidP="00E5610D">
            <w:pPr>
              <w:autoSpaceDE w:val="0"/>
              <w:autoSpaceDN w:val="0"/>
              <w:adjustRightInd w:val="0"/>
              <w:spacing w:after="0"/>
              <w:jc w:val="center"/>
              <w:rPr>
                <w:sz w:val="22"/>
              </w:rPr>
            </w:pPr>
          </w:p>
        </w:tc>
      </w:tr>
      <w:tr w:rsidR="00B03114" w:rsidRPr="00BD51ED" w:rsidTr="00E5610D">
        <w:trPr>
          <w:trHeight w:val="122"/>
          <w:jc w:val="center"/>
        </w:trPr>
        <w:tc>
          <w:tcPr>
            <w:tcW w:w="5089" w:type="dxa"/>
          </w:tcPr>
          <w:p w:rsidR="00B03114" w:rsidRPr="00BD51ED" w:rsidRDefault="00B03114" w:rsidP="00E5610D">
            <w:pPr>
              <w:autoSpaceDE w:val="0"/>
              <w:autoSpaceDN w:val="0"/>
              <w:adjustRightInd w:val="0"/>
              <w:spacing w:after="0"/>
              <w:rPr>
                <w:sz w:val="22"/>
              </w:rPr>
            </w:pPr>
            <w:r w:rsidRPr="00BD51ED">
              <w:rPr>
                <w:rFonts w:cs="Times"/>
                <w:i/>
                <w:sz w:val="22"/>
              </w:rPr>
              <w:t>σ</w:t>
            </w:r>
            <w:r w:rsidRPr="00BD51ED">
              <w:rPr>
                <w:rFonts w:cs="Times"/>
                <w:i/>
                <w:sz w:val="22"/>
                <w:vertAlign w:val="subscript"/>
              </w:rPr>
              <w:t>d</w:t>
            </w:r>
            <w:r w:rsidRPr="00BD51ED">
              <w:rPr>
                <w:sz w:val="22"/>
              </w:rPr>
              <w:t>, day time deviation (hr)</w:t>
            </w:r>
          </w:p>
        </w:tc>
        <w:tc>
          <w:tcPr>
            <w:tcW w:w="1964" w:type="dxa"/>
          </w:tcPr>
          <w:p w:rsidR="00B03114" w:rsidRPr="00BD51ED" w:rsidRDefault="00B03114" w:rsidP="00E5610D">
            <w:pPr>
              <w:autoSpaceDE w:val="0"/>
              <w:autoSpaceDN w:val="0"/>
              <w:adjustRightInd w:val="0"/>
              <w:spacing w:after="0"/>
              <w:jc w:val="center"/>
              <w:rPr>
                <w:sz w:val="22"/>
              </w:rPr>
            </w:pPr>
            <w:r w:rsidRPr="00BD51ED">
              <w:rPr>
                <w:sz w:val="22"/>
              </w:rPr>
              <w:t>3.4</w:t>
            </w:r>
          </w:p>
        </w:tc>
        <w:tc>
          <w:tcPr>
            <w:tcW w:w="1921" w:type="dxa"/>
          </w:tcPr>
          <w:p w:rsidR="00B03114" w:rsidRPr="00BD51ED" w:rsidRDefault="00B03114" w:rsidP="00E5610D">
            <w:pPr>
              <w:autoSpaceDE w:val="0"/>
              <w:autoSpaceDN w:val="0"/>
              <w:adjustRightInd w:val="0"/>
              <w:spacing w:after="0"/>
              <w:jc w:val="center"/>
              <w:rPr>
                <w:sz w:val="22"/>
              </w:rPr>
            </w:pPr>
          </w:p>
        </w:tc>
      </w:tr>
      <w:tr w:rsidR="00B03114" w:rsidRPr="00BD51ED" w:rsidTr="00E5610D">
        <w:trPr>
          <w:trHeight w:val="122"/>
          <w:jc w:val="center"/>
        </w:trPr>
        <w:tc>
          <w:tcPr>
            <w:tcW w:w="5089" w:type="dxa"/>
          </w:tcPr>
          <w:p w:rsidR="00B03114" w:rsidRPr="00BD51ED" w:rsidRDefault="00B03114" w:rsidP="00E5610D">
            <w:pPr>
              <w:autoSpaceDE w:val="0"/>
              <w:autoSpaceDN w:val="0"/>
              <w:adjustRightInd w:val="0"/>
              <w:spacing w:after="0"/>
              <w:rPr>
                <w:sz w:val="22"/>
              </w:rPr>
            </w:pPr>
            <w:r w:rsidRPr="00BD51ED">
              <w:rPr>
                <w:rFonts w:cs="Times"/>
                <w:i/>
                <w:sz w:val="22"/>
              </w:rPr>
              <w:t>σ</w:t>
            </w:r>
            <w:r w:rsidRPr="00BD51ED">
              <w:rPr>
                <w:rFonts w:cs="Times"/>
                <w:i/>
                <w:sz w:val="22"/>
                <w:vertAlign w:val="subscript"/>
              </w:rPr>
              <w:t>n</w:t>
            </w:r>
            <w:r w:rsidRPr="00BD51ED">
              <w:rPr>
                <w:sz w:val="22"/>
              </w:rPr>
              <w:t>, night time deviation (hr)</w:t>
            </w:r>
          </w:p>
        </w:tc>
        <w:tc>
          <w:tcPr>
            <w:tcW w:w="1964" w:type="dxa"/>
          </w:tcPr>
          <w:p w:rsidR="00B03114" w:rsidRPr="00BD51ED" w:rsidRDefault="00B03114" w:rsidP="00E5610D">
            <w:pPr>
              <w:autoSpaceDE w:val="0"/>
              <w:autoSpaceDN w:val="0"/>
              <w:adjustRightInd w:val="0"/>
              <w:spacing w:after="0"/>
              <w:jc w:val="center"/>
              <w:rPr>
                <w:sz w:val="22"/>
              </w:rPr>
            </w:pPr>
            <w:r w:rsidRPr="00BD51ED">
              <w:rPr>
                <w:sz w:val="22"/>
              </w:rPr>
              <w:t>3.3</w:t>
            </w:r>
          </w:p>
        </w:tc>
        <w:tc>
          <w:tcPr>
            <w:tcW w:w="1921" w:type="dxa"/>
          </w:tcPr>
          <w:p w:rsidR="00B03114" w:rsidRPr="00BD51ED" w:rsidRDefault="00B03114" w:rsidP="00E5610D">
            <w:pPr>
              <w:autoSpaceDE w:val="0"/>
              <w:autoSpaceDN w:val="0"/>
              <w:adjustRightInd w:val="0"/>
              <w:spacing w:after="0"/>
              <w:jc w:val="center"/>
              <w:rPr>
                <w:sz w:val="22"/>
              </w:rPr>
            </w:pPr>
          </w:p>
        </w:tc>
      </w:tr>
      <w:tr w:rsidR="00B03114" w:rsidRPr="00BD51ED" w:rsidTr="00E5610D">
        <w:trPr>
          <w:trHeight w:val="122"/>
          <w:jc w:val="center"/>
        </w:trPr>
        <w:tc>
          <w:tcPr>
            <w:tcW w:w="5089" w:type="dxa"/>
          </w:tcPr>
          <w:p w:rsidR="00B03114" w:rsidRPr="00BD51ED" w:rsidRDefault="00B03114" w:rsidP="00E5610D">
            <w:pPr>
              <w:autoSpaceDE w:val="0"/>
              <w:autoSpaceDN w:val="0"/>
              <w:adjustRightInd w:val="0"/>
              <w:spacing w:after="0"/>
              <w:rPr>
                <w:sz w:val="22"/>
              </w:rPr>
            </w:pPr>
            <w:r w:rsidRPr="00BD51ED">
              <w:rPr>
                <w:sz w:val="22"/>
              </w:rPr>
              <w:t>Reference</w:t>
            </w:r>
          </w:p>
        </w:tc>
        <w:tc>
          <w:tcPr>
            <w:tcW w:w="1964" w:type="dxa"/>
          </w:tcPr>
          <w:p w:rsidR="00B03114" w:rsidRPr="00BD51ED" w:rsidRDefault="00B03114" w:rsidP="00E5610D">
            <w:pPr>
              <w:autoSpaceDE w:val="0"/>
              <w:autoSpaceDN w:val="0"/>
              <w:adjustRightInd w:val="0"/>
              <w:spacing w:after="0"/>
              <w:jc w:val="center"/>
              <w:rPr>
                <w:sz w:val="22"/>
              </w:rPr>
            </w:pPr>
            <w:r w:rsidRPr="00BD51ED">
              <w:rPr>
                <w:sz w:val="22"/>
              </w:rPr>
              <w:fldChar w:fldCharType="begin"/>
            </w:r>
            <w:r w:rsidRPr="00BD51ED">
              <w:rPr>
                <w:sz w:val="22"/>
              </w:rPr>
              <w:instrText xml:space="preserve"> ADDIN EN.CITE &lt;EndNote&gt;&lt;Cite AuthorYear="1"&gt;&lt;Author&gt;Pasken&lt;/Author&gt;&lt;Year&gt;2005&lt;/Year&gt;&lt;RecNum&gt;485&lt;/RecNum&gt;&lt;DisplayText&gt;Pasken and Pietrowicz (2005&lt;/DisplayText&gt;&lt;record&gt;&lt;rec-number&gt;6&lt;/rec-number&gt;&lt;foreign-keys&gt;&lt;key app="EN" db-id="e92zrzdf1pxe2qee90rv2a05tw9f50ddasr0" timestamp="1519316884"&gt;6&lt;/key&gt;&lt;/foreign-keys&gt;&lt;ref-type name="Journal Article"&gt;17&lt;/ref-type&gt;&lt;contributors&gt;&lt;authors&gt;&lt;author&gt;Pasken, Robert&lt;/author&gt;&lt;author&gt;Pietrowicz, Joseph A.&lt;/author&gt;&lt;/authors&gt;&lt;/contributors&gt;&lt;titles&gt;&lt;title&gt;Using dispersion and mesoscale meteorological models to forecast pollen concentrations&lt;/title&gt;&lt;secondary-title&gt;Atmospheric Environment&lt;/secondary-title&gt;&lt;/titles&gt;&lt;periodical&gt;&lt;full-title&gt;Atmospheric Environment&lt;/full-title&gt;&lt;/periodical&gt;&lt;pages&gt;7689-7701&lt;/pages&gt;&lt;volume&gt;39&lt;/volume&gt;&lt;number&gt;40&lt;/number&gt;&lt;keywords&gt;&lt;keyword&gt;Mesoscale&lt;/keyword&gt;&lt;keyword&gt;Meteorology&lt;/keyword&gt;&lt;keyword&gt;Pollen concentrations forecasting&lt;/keyword&gt;&lt;/keywords&gt;&lt;dates&gt;&lt;year&gt;2005&lt;/year&gt;&lt;/dates&gt;&lt;isbn&gt;1352-2310&lt;/isbn&gt;&lt;urls&gt;&lt;related-urls&gt;&lt;url&gt;http://www.sciencedirect.com/science/article/pii/S1352231005007806&lt;/url&gt;&lt;/related-urls&gt;&lt;/urls&gt;&lt;electronic-resource-num&gt;10.1016/j.atmosenv.2005.04.043&lt;/electronic-resource-num&gt;&lt;/record&gt;&lt;/Cite&gt;&lt;/EndNote&gt;</w:instrText>
            </w:r>
            <w:r w:rsidRPr="00BD51ED">
              <w:rPr>
                <w:sz w:val="22"/>
              </w:rPr>
              <w:fldChar w:fldCharType="separate"/>
            </w:r>
            <w:r w:rsidRPr="00BD51ED">
              <w:rPr>
                <w:noProof/>
                <w:sz w:val="22"/>
              </w:rPr>
              <w:t>Pasken and Pietrowicz (2005</w:t>
            </w:r>
            <w:r w:rsidRPr="00BD51ED">
              <w:rPr>
                <w:sz w:val="22"/>
              </w:rPr>
              <w:fldChar w:fldCharType="end"/>
            </w:r>
            <w:r w:rsidRPr="00BD51ED">
              <w:rPr>
                <w:sz w:val="22"/>
              </w:rPr>
              <w:t>)</w:t>
            </w:r>
          </w:p>
        </w:tc>
        <w:tc>
          <w:tcPr>
            <w:tcW w:w="1921" w:type="dxa"/>
          </w:tcPr>
          <w:p w:rsidR="00B03114" w:rsidRPr="00BD51ED" w:rsidRDefault="00B03114" w:rsidP="00E5610D">
            <w:pPr>
              <w:autoSpaceDE w:val="0"/>
              <w:autoSpaceDN w:val="0"/>
              <w:adjustRightInd w:val="0"/>
              <w:spacing w:after="0"/>
              <w:jc w:val="center"/>
              <w:rPr>
                <w:sz w:val="22"/>
              </w:rPr>
            </w:pPr>
            <w:r w:rsidRPr="00BD51ED">
              <w:rPr>
                <w:sz w:val="22"/>
              </w:rPr>
              <w:fldChar w:fldCharType="begin"/>
            </w:r>
            <w:r w:rsidRPr="00BD51ED">
              <w:rPr>
                <w:sz w:val="22"/>
              </w:rPr>
              <w:instrText xml:space="preserve"> ADDIN EN.CITE &lt;EndNote&gt;&lt;Cite AuthorYear="1"&gt;&lt;Author&gt;Martin&lt;/Author&gt;&lt;Year&gt;2010&lt;/Year&gt;&lt;RecNum&gt;424&lt;/RecNum&gt;&lt;DisplayText&gt;Martin et al. (2010&lt;/DisplayText&gt;&lt;record&gt;&lt;rec-number&gt;19&lt;/rec-number&gt;&lt;foreign-keys&gt;&lt;key app="EN" db-id="e92zrzdf1pxe2qee90rv2a05tw9f50ddasr0" timestamp="1519316886"&gt;19&lt;/key&gt;&lt;/foreign-keys&gt;&lt;ref-type name="Journal Article"&gt;17&lt;/ref-type&gt;&lt;contributors&gt;&lt;authors&gt;&lt;author&gt;Martin, Michael D.&lt;/author&gt;&lt;author&gt;Chamecki, Marcelo&lt;/author&gt;&lt;author&gt;Brush, Grace S.&lt;/author&gt;&lt;/authors&gt;&lt;/contributors&gt;&lt;titles&gt;&lt;title&gt;Anthesis synchronization and floral morphology determine diurnal patterns of ragweed pollen dispersal&lt;/title&gt;&lt;secondary-title&gt;Agricultural and Forest Meteorology&lt;/secondary-title&gt;&lt;/titles&gt;&lt;periodical&gt;&lt;full-title&gt;Agricultural and Forest Meteorology&lt;/full-title&gt;&lt;/periodical&gt;&lt;pages&gt;1307-1317&lt;/pages&gt;&lt;volume&gt;150&lt;/volume&gt;&lt;number&gt;9&lt;/number&gt;&lt;keywords&gt;&lt;keyword&gt;Ambrosia artemisiifolia&lt;/keyword&gt;&lt;keyword&gt;Anthesis&lt;/keyword&gt;&lt;keyword&gt;Dehiscence&lt;/keyword&gt;&lt;keyword&gt;Dispersal&lt;/keyword&gt;&lt;keyword&gt;Diurnal&lt;/keyword&gt;&lt;keyword&gt;Pistillodium&lt;/keyword&gt;&lt;keyword&gt;Pollen&lt;/keyword&gt;&lt;keyword&gt;Ragweed&lt;/keyword&gt;&lt;/keywords&gt;&lt;dates&gt;&lt;year&gt;2010&lt;/year&gt;&lt;/dates&gt;&lt;isbn&gt;0168-1923&lt;/isbn&gt;&lt;urls&gt;&lt;related-urls&gt;&lt;url&gt;http://www.sciencedirect.com/science/article/pii/S016819231000167X&lt;/url&gt;&lt;/related-urls&gt;&lt;/urls&gt;&lt;electronic-resource-num&gt;10.1016/j.agrformet.2010.06.001&lt;/electronic-resource-num&gt;&lt;/record&gt;&lt;/Cite&gt;&lt;/EndNote&gt;</w:instrText>
            </w:r>
            <w:r w:rsidRPr="00BD51ED">
              <w:rPr>
                <w:sz w:val="22"/>
              </w:rPr>
              <w:fldChar w:fldCharType="separate"/>
            </w:r>
            <w:r w:rsidRPr="00BD51ED">
              <w:rPr>
                <w:noProof/>
                <w:sz w:val="22"/>
              </w:rPr>
              <w:t>Martin et al. (2010</w:t>
            </w:r>
            <w:r w:rsidRPr="00BD51ED">
              <w:rPr>
                <w:sz w:val="22"/>
              </w:rPr>
              <w:fldChar w:fldCharType="end"/>
            </w:r>
            <w:r w:rsidRPr="00BD51ED">
              <w:rPr>
                <w:sz w:val="22"/>
              </w:rPr>
              <w:t>)</w:t>
            </w:r>
          </w:p>
        </w:tc>
      </w:tr>
    </w:tbl>
    <w:p w:rsidR="004333A0" w:rsidRDefault="00B03114" w:rsidP="004333A0">
      <w:pPr>
        <w:spacing w:after="0"/>
        <w:jc w:val="left"/>
      </w:pPr>
      <w:r w:rsidRPr="00BD51ED">
        <w:rPr>
          <w:sz w:val="22"/>
          <w:vertAlign w:val="superscript"/>
        </w:rPr>
        <w:t>a</w:t>
      </w:r>
      <w:r w:rsidRPr="00BD51ED">
        <w:rPr>
          <w:sz w:val="22"/>
        </w:rPr>
        <w:t xml:space="preserve">, calculated based on method reported by </w:t>
      </w:r>
      <w:r w:rsidRPr="00BD51ED">
        <w:rPr>
          <w:sz w:val="22"/>
        </w:rPr>
        <w:fldChar w:fldCharType="begin"/>
      </w:r>
      <w:r w:rsidRPr="00BD51ED">
        <w:rPr>
          <w:sz w:val="22"/>
        </w:rPr>
        <w:instrText xml:space="preserve"> ADDIN EN.CITE &lt;EndNote&gt;&lt;Cite AuthorYear="1"&gt;&lt;Author&gt;Martin&lt;/Author&gt;&lt;Year&gt;2010&lt;/Year&gt;&lt;RecNum&gt;424&lt;/RecNum&gt;&lt;DisplayText&gt;Martin et al. (2010&lt;/DisplayText&gt;&lt;record&gt;&lt;rec-number&gt;19&lt;/rec-number&gt;&lt;foreign-keys&gt;&lt;key app="EN" db-id="e92zrzdf1pxe2qee90rv2a05tw9f50ddasr0" timestamp="1519316886"&gt;19&lt;/key&gt;&lt;/foreign-keys&gt;&lt;ref-type name="Journal Article"&gt;17&lt;/ref-type&gt;&lt;contributors&gt;&lt;authors&gt;&lt;author&gt;Martin, Michael D.&lt;/author&gt;&lt;author&gt;Chamecki, Marcelo&lt;/author&gt;&lt;author&gt;Brush, Grace S.&lt;/author&gt;&lt;/authors&gt;&lt;/contributors&gt;&lt;titles&gt;&lt;title&gt;Anthesis synchronization and floral morphology determine diurnal patterns of ragweed pollen dispersal&lt;/title&gt;&lt;secondary-title&gt;Agricultural and Forest Meteorology&lt;/secondary-title&gt;&lt;/titles&gt;&lt;periodical&gt;&lt;full-title&gt;Agricultural and Forest Meteorology&lt;/full-title&gt;&lt;/periodical&gt;&lt;pages&gt;1307-1317&lt;/pages&gt;&lt;volume&gt;150&lt;/volume&gt;&lt;number&gt;9&lt;/number&gt;&lt;keywords&gt;&lt;keyword&gt;Ambrosia artemisiifolia&lt;/keyword&gt;&lt;keyword&gt;Anthesis&lt;/keyword&gt;&lt;keyword&gt;Dehiscence&lt;/keyword&gt;&lt;keyword&gt;Dispersal&lt;/keyword&gt;&lt;keyword&gt;Diurnal&lt;/keyword&gt;&lt;keyword&gt;Pistillodium&lt;/keyword&gt;&lt;keyword&gt;Pollen&lt;/keyword&gt;&lt;keyword&gt;Ragweed&lt;/keyword&gt;&lt;/keywords&gt;&lt;dates&gt;&lt;year&gt;2010&lt;/year&gt;&lt;/dates&gt;&lt;isbn&gt;0168-1923&lt;/isbn&gt;&lt;urls&gt;&lt;related-urls&gt;&lt;url&gt;http://www.sciencedirect.com/science/article/pii/S016819231000167X&lt;/url&gt;&lt;/related-urls&gt;&lt;/urls&gt;&lt;electronic-resource-num&gt;10.1016/j.agrformet.2010.06.001&lt;/electronic-resource-num&gt;&lt;/record&gt;&lt;/Cite&gt;&lt;/EndNote&gt;</w:instrText>
      </w:r>
      <w:r w:rsidRPr="00BD51ED">
        <w:rPr>
          <w:sz w:val="22"/>
        </w:rPr>
        <w:fldChar w:fldCharType="separate"/>
      </w:r>
      <w:r w:rsidRPr="00BD51ED">
        <w:rPr>
          <w:noProof/>
          <w:sz w:val="22"/>
        </w:rPr>
        <w:t>Martin et al. (2010</w:t>
      </w:r>
      <w:r w:rsidRPr="00BD51ED">
        <w:rPr>
          <w:sz w:val="22"/>
        </w:rPr>
        <w:fldChar w:fldCharType="end"/>
      </w:r>
      <w:r w:rsidRPr="00BD51ED">
        <w:rPr>
          <w:sz w:val="22"/>
        </w:rPr>
        <w:t>)</w:t>
      </w:r>
    </w:p>
    <w:p w:rsidR="004333A0" w:rsidRDefault="004333A0" w:rsidP="00EA59E8">
      <w:pPr>
        <w:pStyle w:val="TAMainText"/>
        <w:ind w:firstLine="0"/>
        <w:rPr>
          <w:sz w:val="22"/>
        </w:rPr>
      </w:pPr>
    </w:p>
    <w:p w:rsidR="00CC3838" w:rsidRDefault="00CC3838" w:rsidP="00EA59E8">
      <w:pPr>
        <w:pStyle w:val="TAMainText"/>
        <w:ind w:firstLine="0"/>
        <w:rPr>
          <w:sz w:val="22"/>
        </w:rPr>
      </w:pPr>
    </w:p>
    <w:p w:rsidR="004333A0" w:rsidRPr="00BD51ED" w:rsidRDefault="004333A0" w:rsidP="00EA59E8">
      <w:pPr>
        <w:pStyle w:val="TAMainText"/>
        <w:ind w:firstLine="0"/>
        <w:rPr>
          <w:sz w:val="22"/>
        </w:rPr>
        <w:sectPr w:rsidR="004333A0" w:rsidRPr="00BD51ED" w:rsidSect="00B43FCB">
          <w:type w:val="continuous"/>
          <w:pgSz w:w="12240" w:h="15840" w:code="1"/>
          <w:pgMar w:top="1440" w:right="1440" w:bottom="1440" w:left="1440" w:header="720" w:footer="720" w:gutter="0"/>
          <w:cols w:space="720"/>
          <w:docGrid w:linePitch="360"/>
        </w:sectPr>
      </w:pPr>
    </w:p>
    <w:p w:rsidR="002B4529" w:rsidRPr="004567BB" w:rsidRDefault="002B4529" w:rsidP="002B4529">
      <w:pPr>
        <w:pStyle w:val="TAMainText"/>
        <w:jc w:val="center"/>
      </w:pPr>
      <w:r>
        <w:rPr>
          <w:noProof/>
          <w:lang w:eastAsia="zh-CN"/>
        </w:rPr>
        <w:lastRenderedPageBreak/>
        <w:drawing>
          <wp:inline distT="0" distB="0" distL="0" distR="0" wp14:anchorId="2C788A6F" wp14:editId="27639300">
            <wp:extent cx="8229600" cy="4385757"/>
            <wp:effectExtent l="19050" t="0" r="0" b="0"/>
            <wp:docPr id="1" name="Picture 1" descr="\\N30\store2\yongz\Zhang_PhD_Thesis\Figures\Emission\Emission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30\store2\yongz\Zhang_PhD_Thesis\Figures\Emission\EmissionDiagram.png"/>
                    <pic:cNvPicPr>
                      <a:picLocks noChangeAspect="1" noChangeArrowheads="1"/>
                    </pic:cNvPicPr>
                  </pic:nvPicPr>
                  <pic:blipFill>
                    <a:blip r:embed="rId23" cstate="print"/>
                    <a:srcRect/>
                    <a:stretch>
                      <a:fillRect/>
                    </a:stretch>
                  </pic:blipFill>
                  <pic:spPr bwMode="auto">
                    <a:xfrm>
                      <a:off x="0" y="0"/>
                      <a:ext cx="8229600" cy="4385757"/>
                    </a:xfrm>
                    <a:prstGeom prst="rect">
                      <a:avLst/>
                    </a:prstGeom>
                    <a:noFill/>
                    <a:ln w="9525">
                      <a:noFill/>
                      <a:miter lim="800000"/>
                      <a:headEnd/>
                      <a:tailEnd/>
                    </a:ln>
                  </pic:spPr>
                </pic:pic>
              </a:graphicData>
            </a:graphic>
          </wp:inline>
        </w:drawing>
      </w:r>
    </w:p>
    <w:p w:rsidR="002B4529" w:rsidRPr="00BD51ED" w:rsidRDefault="002B4529" w:rsidP="002B4529">
      <w:pPr>
        <w:spacing w:line="480" w:lineRule="auto"/>
        <w:rPr>
          <w:rFonts w:ascii="Times New Roman" w:hAnsi="Times New Roman"/>
          <w:sz w:val="22"/>
        </w:rPr>
      </w:pPr>
      <w:bookmarkStart w:id="4" w:name="_Ref376820146"/>
      <w:r w:rsidRPr="00BD51ED">
        <w:rPr>
          <w:rFonts w:ascii="Times New Roman" w:hAnsi="Times New Roman"/>
          <w:sz w:val="22"/>
        </w:rPr>
        <w:t>Fig</w:t>
      </w:r>
      <w:r w:rsidR="00833E9A">
        <w:rPr>
          <w:rFonts w:ascii="Times New Roman" w:hAnsi="Times New Roman"/>
          <w:sz w:val="22"/>
        </w:rPr>
        <w:t>.</w:t>
      </w:r>
      <w:r w:rsidR="00760CB8">
        <w:rPr>
          <w:rFonts w:ascii="Times New Roman" w:hAnsi="Times New Roman"/>
          <w:sz w:val="22"/>
        </w:rPr>
        <w:t xml:space="preserve"> </w:t>
      </w:r>
      <w:r w:rsidR="00AD0C13">
        <w:rPr>
          <w:rFonts w:ascii="Times New Roman" w:hAnsi="Times New Roman"/>
          <w:sz w:val="22"/>
        </w:rPr>
        <w:t>S</w:t>
      </w:r>
      <w:r w:rsidRPr="00BD51ED">
        <w:rPr>
          <w:rFonts w:ascii="Times New Roman" w:hAnsi="Times New Roman"/>
          <w:sz w:val="22"/>
        </w:rPr>
        <w:fldChar w:fldCharType="begin"/>
      </w:r>
      <w:r w:rsidRPr="00BD51ED">
        <w:rPr>
          <w:rFonts w:ascii="Times New Roman" w:hAnsi="Times New Roman"/>
          <w:sz w:val="22"/>
        </w:rPr>
        <w:instrText xml:space="preserve"> SEQ Fig._S \* ARABIC </w:instrText>
      </w:r>
      <w:r w:rsidRPr="00BD51ED">
        <w:rPr>
          <w:rFonts w:ascii="Times New Roman" w:hAnsi="Times New Roman"/>
          <w:sz w:val="22"/>
        </w:rPr>
        <w:fldChar w:fldCharType="separate"/>
      </w:r>
      <w:r w:rsidRPr="00BD51ED">
        <w:rPr>
          <w:rFonts w:ascii="Times New Roman" w:hAnsi="Times New Roman"/>
          <w:noProof/>
          <w:sz w:val="22"/>
        </w:rPr>
        <w:t>1</w:t>
      </w:r>
      <w:r w:rsidRPr="00BD51ED">
        <w:rPr>
          <w:rFonts w:ascii="Times New Roman" w:hAnsi="Times New Roman"/>
          <w:noProof/>
          <w:sz w:val="22"/>
        </w:rPr>
        <w:fldChar w:fldCharType="end"/>
      </w:r>
      <w:bookmarkEnd w:id="4"/>
      <w:r w:rsidRPr="00BD51ED">
        <w:rPr>
          <w:rFonts w:ascii="Times New Roman" w:hAnsi="Times New Roman"/>
          <w:noProof/>
          <w:sz w:val="22"/>
        </w:rPr>
        <w:t>.</w:t>
      </w:r>
      <w:r w:rsidRPr="00BD51ED">
        <w:rPr>
          <w:rFonts w:ascii="Times New Roman" w:hAnsi="Times New Roman"/>
          <w:sz w:val="22"/>
        </w:rPr>
        <w:t xml:space="preserve"> Diagram of pollen emission model. The mechanistic emission model consists of modules of direct emission, resuspension, meteorology adjustment, vegetation coverage, flowering likelihood, start date and season length</w:t>
      </w:r>
      <w:r w:rsidR="00BD51ED" w:rsidRPr="00BD51ED">
        <w:rPr>
          <w:rFonts w:ascii="Times New Roman" w:hAnsi="Times New Roman"/>
          <w:sz w:val="22"/>
        </w:rPr>
        <w:t>.</w:t>
      </w:r>
    </w:p>
    <w:p w:rsidR="002B4529" w:rsidRDefault="002B4529" w:rsidP="00EA59E8">
      <w:pPr>
        <w:pStyle w:val="TAMainText"/>
        <w:ind w:firstLine="0"/>
      </w:pPr>
    </w:p>
    <w:p w:rsidR="002B4529" w:rsidRDefault="002B4529" w:rsidP="002B4529">
      <w:pPr>
        <w:pStyle w:val="TAMainText"/>
        <w:ind w:firstLine="0"/>
        <w:jc w:val="center"/>
      </w:pPr>
      <w:r>
        <w:rPr>
          <w:noProof/>
          <w:lang w:eastAsia="zh-CN"/>
        </w:rPr>
        <w:lastRenderedPageBreak/>
        <w:drawing>
          <wp:inline distT="0" distB="0" distL="0" distR="0" wp14:anchorId="320B3633" wp14:editId="732B1C24">
            <wp:extent cx="7452995" cy="4761865"/>
            <wp:effectExtent l="19050" t="0" r="0" b="0"/>
            <wp:docPr id="23" name="Picture 23" descr="\\N30\store2\yongz\Zhang_PhD_Thesis\Figures\Emission\WeedCoverage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30\store2\yongz\Zhang_PhD_Thesis\Figures\Emission\WeedCoverageDiagram.png"/>
                    <pic:cNvPicPr>
                      <a:picLocks noChangeAspect="1" noChangeArrowheads="1"/>
                    </pic:cNvPicPr>
                  </pic:nvPicPr>
                  <pic:blipFill>
                    <a:blip r:embed="rId24" cstate="print"/>
                    <a:srcRect/>
                    <a:stretch>
                      <a:fillRect/>
                    </a:stretch>
                  </pic:blipFill>
                  <pic:spPr bwMode="auto">
                    <a:xfrm>
                      <a:off x="0" y="0"/>
                      <a:ext cx="7452995" cy="4761865"/>
                    </a:xfrm>
                    <a:prstGeom prst="rect">
                      <a:avLst/>
                    </a:prstGeom>
                    <a:noFill/>
                    <a:ln w="9525">
                      <a:noFill/>
                      <a:miter lim="800000"/>
                      <a:headEnd/>
                      <a:tailEnd/>
                    </a:ln>
                  </pic:spPr>
                </pic:pic>
              </a:graphicData>
            </a:graphic>
          </wp:inline>
        </w:drawing>
      </w:r>
    </w:p>
    <w:p w:rsidR="002B4529" w:rsidRPr="00BD51ED" w:rsidRDefault="002B4529" w:rsidP="002B4529">
      <w:pPr>
        <w:pStyle w:val="Caption"/>
        <w:spacing w:line="480" w:lineRule="auto"/>
        <w:rPr>
          <w:sz w:val="16"/>
        </w:rPr>
      </w:pPr>
      <w:bookmarkStart w:id="5" w:name="_Ref417826774"/>
      <w:r w:rsidRPr="00BD51ED">
        <w:rPr>
          <w:b w:val="0"/>
          <w:bCs w:val="0"/>
          <w:color w:val="auto"/>
          <w:sz w:val="22"/>
          <w:szCs w:val="20"/>
        </w:rPr>
        <w:t>Fig</w:t>
      </w:r>
      <w:r w:rsidR="00833E9A">
        <w:rPr>
          <w:b w:val="0"/>
          <w:bCs w:val="0"/>
          <w:color w:val="auto"/>
          <w:sz w:val="22"/>
          <w:szCs w:val="20"/>
        </w:rPr>
        <w:t>.</w:t>
      </w:r>
      <w:r w:rsidR="00632991" w:rsidRPr="00BD51ED">
        <w:rPr>
          <w:b w:val="0"/>
          <w:bCs w:val="0"/>
          <w:color w:val="auto"/>
          <w:sz w:val="22"/>
          <w:szCs w:val="20"/>
        </w:rPr>
        <w:t xml:space="preserve"> </w:t>
      </w:r>
      <w:r w:rsidR="00AD0C13">
        <w:rPr>
          <w:b w:val="0"/>
          <w:bCs w:val="0"/>
          <w:color w:val="auto"/>
          <w:sz w:val="22"/>
          <w:szCs w:val="20"/>
        </w:rPr>
        <w:t>S</w:t>
      </w:r>
      <w:r w:rsidRPr="00BD51ED">
        <w:rPr>
          <w:b w:val="0"/>
          <w:bCs w:val="0"/>
          <w:color w:val="auto"/>
          <w:sz w:val="22"/>
          <w:szCs w:val="20"/>
        </w:rPr>
        <w:fldChar w:fldCharType="begin"/>
      </w:r>
      <w:r w:rsidRPr="00BD51ED">
        <w:rPr>
          <w:b w:val="0"/>
          <w:bCs w:val="0"/>
          <w:color w:val="auto"/>
          <w:sz w:val="22"/>
          <w:szCs w:val="20"/>
        </w:rPr>
        <w:instrText xml:space="preserve"> SEQ Fig._S \* ARABIC </w:instrText>
      </w:r>
      <w:r w:rsidRPr="00BD51ED">
        <w:rPr>
          <w:b w:val="0"/>
          <w:bCs w:val="0"/>
          <w:color w:val="auto"/>
          <w:sz w:val="22"/>
          <w:szCs w:val="20"/>
        </w:rPr>
        <w:fldChar w:fldCharType="separate"/>
      </w:r>
      <w:r w:rsidRPr="00BD51ED">
        <w:rPr>
          <w:b w:val="0"/>
          <w:bCs w:val="0"/>
          <w:noProof/>
          <w:color w:val="auto"/>
          <w:sz w:val="22"/>
          <w:szCs w:val="20"/>
        </w:rPr>
        <w:t>2</w:t>
      </w:r>
      <w:r w:rsidRPr="00BD51ED">
        <w:rPr>
          <w:b w:val="0"/>
          <w:bCs w:val="0"/>
          <w:color w:val="auto"/>
          <w:sz w:val="22"/>
          <w:szCs w:val="20"/>
        </w:rPr>
        <w:fldChar w:fldCharType="end"/>
      </w:r>
      <w:bookmarkEnd w:id="5"/>
      <w:r w:rsidRPr="00BD51ED">
        <w:rPr>
          <w:b w:val="0"/>
          <w:bCs w:val="0"/>
          <w:color w:val="auto"/>
          <w:sz w:val="22"/>
          <w:szCs w:val="20"/>
        </w:rPr>
        <w:t>. Schematic representation of the algorithm used to estimate ragweed coverage. The ragweed plant coverage is estimated based on land use and land cover information from BELD3.1 and ragweed pollen counts data from NAB-AAAAI</w:t>
      </w:r>
      <w:r w:rsidR="00BD51ED">
        <w:rPr>
          <w:b w:val="0"/>
          <w:bCs w:val="0"/>
          <w:color w:val="auto"/>
          <w:sz w:val="22"/>
          <w:szCs w:val="20"/>
        </w:rPr>
        <w:t>.</w:t>
      </w:r>
    </w:p>
    <w:p w:rsidR="00C86289" w:rsidRDefault="00C86289" w:rsidP="00EA59E8">
      <w:pPr>
        <w:pStyle w:val="TAMainText"/>
        <w:ind w:firstLine="0"/>
        <w:sectPr w:rsidR="00C86289" w:rsidSect="00B43FCB">
          <w:type w:val="continuous"/>
          <w:pgSz w:w="15840" w:h="12240" w:orient="landscape" w:code="1"/>
          <w:pgMar w:top="1440" w:right="1440" w:bottom="1440" w:left="1440" w:header="720" w:footer="720" w:gutter="0"/>
          <w:cols w:space="720"/>
          <w:docGrid w:linePitch="360"/>
        </w:sectPr>
      </w:pPr>
    </w:p>
    <w:p w:rsidR="002B4529" w:rsidRDefault="002B4529" w:rsidP="002B4529">
      <w:pPr>
        <w:spacing w:after="0" w:line="480" w:lineRule="auto"/>
        <w:ind w:firstLine="720"/>
        <w:jc w:val="center"/>
        <w:rPr>
          <w:rFonts w:ascii="Times New Roman" w:hAnsi="Times New Roman"/>
          <w:snapToGrid w:val="0"/>
          <w:color w:val="000000"/>
          <w:w w:val="0"/>
          <w:sz w:val="0"/>
          <w:szCs w:val="0"/>
          <w:u w:color="000000"/>
          <w:bdr w:val="none" w:sz="0" w:space="0" w:color="000000"/>
          <w:shd w:val="clear" w:color="000000" w:fill="000000"/>
          <w:lang w:val="x-none" w:eastAsia="x-none" w:bidi="x-none"/>
        </w:rPr>
      </w:pPr>
    </w:p>
    <w:p w:rsidR="002B4529" w:rsidRDefault="002B4529" w:rsidP="002B4529">
      <w:pPr>
        <w:spacing w:after="0" w:line="480" w:lineRule="auto"/>
        <w:ind w:firstLine="720"/>
        <w:rPr>
          <w:rFonts w:ascii="Times New Roman" w:hAnsi="Times New Roman"/>
          <w:snapToGrid w:val="0"/>
          <w:color w:val="000000"/>
          <w:w w:val="0"/>
          <w:sz w:val="0"/>
          <w:szCs w:val="0"/>
          <w:u w:color="000000"/>
          <w:bdr w:val="none" w:sz="0" w:space="0" w:color="000000"/>
          <w:shd w:val="clear" w:color="000000" w:fill="000000"/>
          <w:lang w:val="x-none" w:eastAsia="x-none" w:bidi="x-none"/>
        </w:rPr>
      </w:pPr>
    </w:p>
    <w:p w:rsidR="002B4529" w:rsidRDefault="002B4529" w:rsidP="002B4529">
      <w:pPr>
        <w:spacing w:after="0" w:line="480" w:lineRule="auto"/>
        <w:ind w:firstLine="720"/>
        <w:rPr>
          <w:rFonts w:ascii="Times New Roman" w:hAnsi="Times New Roman"/>
          <w:snapToGrid w:val="0"/>
          <w:color w:val="000000"/>
          <w:w w:val="0"/>
          <w:sz w:val="0"/>
          <w:szCs w:val="0"/>
          <w:u w:color="000000"/>
          <w:bdr w:val="none" w:sz="0" w:space="0" w:color="000000"/>
          <w:shd w:val="clear" w:color="000000" w:fill="000000"/>
          <w:lang w:val="x-none" w:eastAsia="x-none" w:bidi="x-none"/>
        </w:rPr>
      </w:pPr>
    </w:p>
    <w:p w:rsidR="002B4529" w:rsidRDefault="002B4529" w:rsidP="002B4529">
      <w:pPr>
        <w:spacing w:after="0" w:line="480" w:lineRule="auto"/>
        <w:ind w:firstLine="720"/>
        <w:rPr>
          <w:rFonts w:ascii="Times New Roman" w:hAnsi="Times New Roman"/>
          <w:snapToGrid w:val="0"/>
          <w:color w:val="000000"/>
          <w:w w:val="0"/>
          <w:sz w:val="0"/>
          <w:szCs w:val="0"/>
          <w:u w:color="000000"/>
          <w:bdr w:val="none" w:sz="0" w:space="0" w:color="000000"/>
          <w:shd w:val="clear" w:color="000000" w:fill="000000"/>
          <w:lang w:val="x-none" w:eastAsia="x-none" w:bidi="x-none"/>
        </w:rPr>
      </w:pPr>
    </w:p>
    <w:p w:rsidR="002B4529" w:rsidRDefault="002B4529" w:rsidP="002B4529">
      <w:pPr>
        <w:spacing w:after="0" w:line="480" w:lineRule="auto"/>
        <w:ind w:firstLine="720"/>
        <w:rPr>
          <w:rFonts w:ascii="Times New Roman" w:hAnsi="Times New Roman"/>
          <w:snapToGrid w:val="0"/>
          <w:color w:val="000000"/>
          <w:w w:val="0"/>
          <w:sz w:val="0"/>
          <w:szCs w:val="0"/>
          <w:u w:color="000000"/>
          <w:bdr w:val="none" w:sz="0" w:space="0" w:color="000000"/>
          <w:shd w:val="clear" w:color="000000" w:fill="000000"/>
          <w:lang w:val="x-none" w:eastAsia="x-none" w:bidi="x-none"/>
        </w:rPr>
      </w:pPr>
    </w:p>
    <w:p w:rsidR="002B4529" w:rsidRDefault="002B4529" w:rsidP="002B4529">
      <w:pPr>
        <w:spacing w:after="0" w:line="480" w:lineRule="auto"/>
        <w:ind w:firstLine="720"/>
        <w:rPr>
          <w:rFonts w:ascii="Times New Roman" w:hAnsi="Times New Roman"/>
          <w:snapToGrid w:val="0"/>
          <w:color w:val="000000"/>
          <w:w w:val="0"/>
          <w:sz w:val="0"/>
          <w:szCs w:val="0"/>
          <w:u w:color="000000"/>
          <w:bdr w:val="none" w:sz="0" w:space="0" w:color="000000"/>
          <w:shd w:val="clear" w:color="000000" w:fill="000000"/>
          <w:lang w:val="x-none" w:eastAsia="x-none" w:bidi="x-none"/>
        </w:rPr>
      </w:pPr>
    </w:p>
    <w:p w:rsidR="002B4529" w:rsidRPr="00BD51ED" w:rsidRDefault="00D96488" w:rsidP="003B32EF">
      <w:pPr>
        <w:pStyle w:val="Caption"/>
        <w:spacing w:line="480" w:lineRule="auto"/>
        <w:jc w:val="center"/>
        <w:rPr>
          <w:color w:val="auto"/>
          <w:sz w:val="22"/>
          <w:szCs w:val="20"/>
        </w:rPr>
      </w:pPr>
      <w:r w:rsidRPr="00D96488">
        <w:rPr>
          <w:noProof/>
          <w:color w:val="auto"/>
          <w:sz w:val="22"/>
          <w:szCs w:val="20"/>
          <w:lang w:eastAsia="zh-CN"/>
        </w:rPr>
        <w:drawing>
          <wp:inline distT="0" distB="0" distL="0" distR="0">
            <wp:extent cx="5440703" cy="4206240"/>
            <wp:effectExtent l="0" t="0" r="7620" b="3810"/>
            <wp:docPr id="7" name="Picture 7" descr="C:\Users\Ting Cai\Documents\Proposal\figures_proposal\Climate_regions\Climate_Regions_pollen_sta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ing Cai\Documents\Proposal\figures_proposal\Climate_regions\Climate_Regions_pollen_stations.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40703" cy="4206240"/>
                    </a:xfrm>
                    <a:prstGeom prst="rect">
                      <a:avLst/>
                    </a:prstGeom>
                    <a:noFill/>
                    <a:ln>
                      <a:noFill/>
                    </a:ln>
                  </pic:spPr>
                </pic:pic>
              </a:graphicData>
            </a:graphic>
          </wp:inline>
        </w:drawing>
      </w:r>
    </w:p>
    <w:p w:rsidR="002B4529" w:rsidRDefault="00632991" w:rsidP="002B4529">
      <w:pPr>
        <w:pStyle w:val="Caption"/>
        <w:spacing w:line="480" w:lineRule="auto"/>
        <w:rPr>
          <w:b w:val="0"/>
          <w:bCs w:val="0"/>
          <w:color w:val="auto"/>
          <w:sz w:val="22"/>
          <w:szCs w:val="20"/>
        </w:rPr>
      </w:pPr>
      <w:r w:rsidRPr="00BD51ED">
        <w:rPr>
          <w:b w:val="0"/>
          <w:bCs w:val="0"/>
          <w:color w:val="auto"/>
          <w:sz w:val="22"/>
          <w:szCs w:val="20"/>
        </w:rPr>
        <w:t>F</w:t>
      </w:r>
      <w:r w:rsidR="002B4529" w:rsidRPr="00BD51ED">
        <w:rPr>
          <w:b w:val="0"/>
          <w:bCs w:val="0"/>
          <w:color w:val="auto"/>
          <w:sz w:val="22"/>
          <w:szCs w:val="20"/>
        </w:rPr>
        <w:t>ig</w:t>
      </w:r>
      <w:r w:rsidR="00833E9A">
        <w:rPr>
          <w:b w:val="0"/>
          <w:bCs w:val="0"/>
          <w:color w:val="auto"/>
          <w:sz w:val="22"/>
          <w:szCs w:val="20"/>
        </w:rPr>
        <w:t>.</w:t>
      </w:r>
      <w:r w:rsidR="00AD0C13">
        <w:rPr>
          <w:b w:val="0"/>
          <w:bCs w:val="0"/>
          <w:color w:val="auto"/>
          <w:sz w:val="22"/>
          <w:szCs w:val="20"/>
        </w:rPr>
        <w:t xml:space="preserve"> S</w:t>
      </w:r>
      <w:r w:rsidR="002B4529" w:rsidRPr="00BD51ED">
        <w:rPr>
          <w:b w:val="0"/>
          <w:bCs w:val="0"/>
          <w:color w:val="auto"/>
          <w:sz w:val="22"/>
          <w:szCs w:val="20"/>
        </w:rPr>
        <w:t xml:space="preserve">3. </w:t>
      </w:r>
      <w:r w:rsidR="007B4FCF" w:rsidRPr="007B4FCF">
        <w:rPr>
          <w:b w:val="0"/>
          <w:bCs w:val="0"/>
          <w:color w:val="auto"/>
          <w:sz w:val="22"/>
          <w:szCs w:val="20"/>
        </w:rPr>
        <w:t>Distribution of the 58 studied pollen stations across the nine climate regions in the contiguous US. The climate regions are classified according to the long term observed temperature and precipitation based on the database of National Climatic Data Center of the National Oceanic and Atmospheric Administration</w:t>
      </w:r>
      <w:r w:rsidR="001D5189">
        <w:rPr>
          <w:b w:val="0"/>
          <w:bCs w:val="0"/>
          <w:color w:val="auto"/>
          <w:sz w:val="22"/>
          <w:szCs w:val="20"/>
        </w:rPr>
        <w:t xml:space="preserve"> </w:t>
      </w:r>
      <w:r w:rsidR="001D5189">
        <w:rPr>
          <w:b w:val="0"/>
          <w:bCs w:val="0"/>
          <w:color w:val="auto"/>
          <w:sz w:val="22"/>
          <w:szCs w:val="20"/>
        </w:rPr>
        <w:fldChar w:fldCharType="begin"/>
      </w:r>
      <w:r w:rsidR="001D5189">
        <w:rPr>
          <w:b w:val="0"/>
          <w:bCs w:val="0"/>
          <w:color w:val="auto"/>
          <w:sz w:val="22"/>
          <w:szCs w:val="20"/>
        </w:rPr>
        <w:instrText xml:space="preserve"> ADDIN EN.CITE &lt;EndNote&gt;&lt;Cite&gt;&lt;Author&gt;Karl&lt;/Author&gt;&lt;Year&gt;1984&lt;/Year&gt;&lt;RecNum&gt;1453&lt;/RecNum&gt;&lt;DisplayText&gt;(Karl and Koss, 1984)&lt;/DisplayText&gt;&lt;record&gt;&lt;rec-number&gt;1453&lt;/rec-number&gt;&lt;foreign-keys&gt;&lt;key app="EN" db-id="saxv9efvksap9iefvw4pw5p7tatrvds92pzz" timestamp="1519317110"&gt;1453&lt;/key&gt;&lt;/foreign-keys&gt;&lt;ref-type name="Journal Article"&gt;17&lt;/ref-type&gt;&lt;contributors&gt;&lt;authors&gt;&lt;author&gt;Karl, T. &lt;/author&gt;&lt;author&gt;Koss, W. J.&lt;/author&gt;&lt;/authors&gt;&lt;/contributors&gt;&lt;titles&gt;&lt;title&gt;Regional and National Monthly, Seasonal, and Annual Temperature Weighted by Area, 1895–1983&lt;/title&gt;&lt;secondary-title&gt;National Climatic Data Center, Asheville, NC, USA&lt;/secondary-title&gt;&lt;/titles&gt;&lt;periodical&gt;&lt;full-title&gt;National Climatic Data Center, Asheville, NC, USA&lt;/full-title&gt;&lt;/periodical&gt;&lt;dates&gt;&lt;year&gt;1984&lt;/year&gt;&lt;/dates&gt;&lt;urls&gt;&lt;/urls&gt;&lt;custom3&gt; Thesis Proposal&lt;/custom3&gt;&lt;/record&gt;&lt;/Cite&gt;&lt;/EndNote&gt;</w:instrText>
      </w:r>
      <w:r w:rsidR="001D5189">
        <w:rPr>
          <w:b w:val="0"/>
          <w:bCs w:val="0"/>
          <w:color w:val="auto"/>
          <w:sz w:val="22"/>
          <w:szCs w:val="20"/>
        </w:rPr>
        <w:fldChar w:fldCharType="separate"/>
      </w:r>
      <w:r w:rsidR="001D5189">
        <w:rPr>
          <w:b w:val="0"/>
          <w:bCs w:val="0"/>
          <w:noProof/>
          <w:color w:val="auto"/>
          <w:sz w:val="22"/>
          <w:szCs w:val="20"/>
        </w:rPr>
        <w:t>(Karl and Koss, 1984)</w:t>
      </w:r>
      <w:r w:rsidR="001D5189">
        <w:rPr>
          <w:b w:val="0"/>
          <w:bCs w:val="0"/>
          <w:color w:val="auto"/>
          <w:sz w:val="22"/>
          <w:szCs w:val="20"/>
        </w:rPr>
        <w:fldChar w:fldCharType="end"/>
      </w:r>
      <w:r w:rsidR="007B4FCF">
        <w:rPr>
          <w:b w:val="0"/>
          <w:bCs w:val="0"/>
          <w:color w:val="auto"/>
          <w:sz w:val="22"/>
          <w:szCs w:val="20"/>
        </w:rPr>
        <w:t xml:space="preserve">. </w:t>
      </w:r>
    </w:p>
    <w:p w:rsidR="00C86289" w:rsidRDefault="00C86289" w:rsidP="00C86289"/>
    <w:p w:rsidR="002B4529" w:rsidRDefault="002B4529" w:rsidP="00EA59E8">
      <w:pPr>
        <w:pStyle w:val="TAMainText"/>
        <w:ind w:firstLine="0"/>
      </w:pPr>
    </w:p>
    <w:p w:rsidR="00B14695" w:rsidRPr="009E6F02" w:rsidRDefault="00D2068E" w:rsidP="00B14695">
      <w:pPr>
        <w:spacing w:after="0"/>
        <w:jc w:val="center"/>
        <w:rPr>
          <w:rFonts w:ascii="Times New Roman" w:eastAsia="宋体" w:hAnsi="Times New Roman"/>
          <w:snapToGrid w:val="0"/>
          <w:color w:val="000000"/>
          <w:w w:val="0"/>
          <w:sz w:val="0"/>
          <w:szCs w:val="0"/>
          <w:u w:color="000000"/>
          <w:bdr w:val="none" w:sz="0" w:space="0" w:color="000000"/>
          <w:shd w:val="clear" w:color="000000" w:fill="000000"/>
          <w:lang w:val="x-none" w:eastAsia="x-none" w:bidi="x-none"/>
        </w:rPr>
      </w:pPr>
      <w:r w:rsidRPr="00D2068E">
        <w:rPr>
          <w:rFonts w:ascii="Times New Roman" w:eastAsia="宋体" w:hAnsi="Times New Roman"/>
          <w:noProof/>
          <w:snapToGrid w:val="0"/>
          <w:color w:val="000000"/>
          <w:w w:val="0"/>
          <w:sz w:val="0"/>
          <w:szCs w:val="0"/>
          <w:u w:color="000000"/>
          <w:bdr w:val="none" w:sz="0" w:space="0" w:color="000000"/>
          <w:shd w:val="clear" w:color="000000" w:fill="000000"/>
          <w:lang w:eastAsia="zh-CN"/>
        </w:rPr>
        <w:lastRenderedPageBreak/>
        <w:drawing>
          <wp:inline distT="0" distB="0" distL="0" distR="0">
            <wp:extent cx="2958353" cy="2286000"/>
            <wp:effectExtent l="0" t="0" r="0" b="0"/>
            <wp:docPr id="4" name="Picture 4" descr="\\n30\store1\tingc\Pollen_coverage_36km\emission\GIS-figures\ragweed_36km_2004AS_mean_hourly_pollennu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30\store1\tingc\Pollen_coverage_36km\emission\GIS-figures\ragweed_36km_2004AS_mean_hourly_pollennumber.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58353" cy="2286000"/>
                    </a:xfrm>
                    <a:prstGeom prst="rect">
                      <a:avLst/>
                    </a:prstGeom>
                    <a:noFill/>
                    <a:ln>
                      <a:noFill/>
                    </a:ln>
                  </pic:spPr>
                </pic:pic>
              </a:graphicData>
            </a:graphic>
          </wp:inline>
        </w:drawing>
      </w:r>
      <w:r w:rsidR="00B14695" w:rsidRPr="009E6F02">
        <w:rPr>
          <w:rFonts w:ascii="Times New Roman" w:eastAsia="宋体" w:hAnsi="Times New Roman"/>
          <w:snapToGrid w:val="0"/>
          <w:color w:val="000000"/>
          <w:w w:val="0"/>
          <w:sz w:val="0"/>
          <w:szCs w:val="0"/>
          <w:u w:color="000000"/>
          <w:bdr w:val="none" w:sz="0" w:space="0" w:color="000000"/>
          <w:shd w:val="clear" w:color="000000" w:fill="000000"/>
          <w:lang w:val="x-none" w:eastAsia="x-none" w:bidi="x-none"/>
        </w:rPr>
        <w:t xml:space="preserve"> </w:t>
      </w:r>
      <w:r w:rsidRPr="00D2068E">
        <w:rPr>
          <w:rFonts w:ascii="Times New Roman" w:eastAsia="宋体" w:hAnsi="Times New Roman"/>
          <w:noProof/>
          <w:snapToGrid w:val="0"/>
          <w:color w:val="000000"/>
          <w:w w:val="0"/>
          <w:sz w:val="0"/>
          <w:szCs w:val="0"/>
          <w:u w:color="000000"/>
          <w:bdr w:val="none" w:sz="0" w:space="0" w:color="000000"/>
          <w:shd w:val="clear" w:color="000000" w:fill="000000"/>
          <w:lang w:eastAsia="zh-CN"/>
        </w:rPr>
        <w:drawing>
          <wp:inline distT="0" distB="0" distL="0" distR="0">
            <wp:extent cx="2958353" cy="2286000"/>
            <wp:effectExtent l="0" t="0" r="0" b="0"/>
            <wp:docPr id="5" name="Picture 5" descr="\\n30\store1\tingc\Pollen_coverage_36km\emission\GIS-figures\ragweed_36km_2004AS_max_hourly_pollennu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30\store1\tingc\Pollen_coverage_36km\emission\GIS-figures\ragweed_36km_2004AS_max_hourly_pollennumber.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58353" cy="2286000"/>
                    </a:xfrm>
                    <a:prstGeom prst="rect">
                      <a:avLst/>
                    </a:prstGeom>
                    <a:noFill/>
                    <a:ln>
                      <a:noFill/>
                    </a:ln>
                  </pic:spPr>
                </pic:pic>
              </a:graphicData>
            </a:graphic>
          </wp:inline>
        </w:drawing>
      </w:r>
    </w:p>
    <w:p w:rsidR="00B14695" w:rsidRPr="009E6F02" w:rsidRDefault="00B14695" w:rsidP="00B14695">
      <w:pPr>
        <w:ind w:left="2160"/>
        <w:rPr>
          <w:rFonts w:eastAsia="宋体"/>
        </w:rPr>
      </w:pPr>
      <w:r w:rsidRPr="009E6F02">
        <w:rPr>
          <w:rFonts w:eastAsia="宋体"/>
          <w:lang w:eastAsia="x-none" w:bidi="x-none"/>
        </w:rPr>
        <w:t>(a)                                                                         (</w:t>
      </w:r>
      <w:proofErr w:type="gramStart"/>
      <w:r w:rsidRPr="009E6F02">
        <w:rPr>
          <w:rFonts w:eastAsia="宋体"/>
          <w:lang w:eastAsia="x-none" w:bidi="x-none"/>
        </w:rPr>
        <w:t>b</w:t>
      </w:r>
      <w:proofErr w:type="gramEnd"/>
      <w:r w:rsidRPr="009E6F02">
        <w:rPr>
          <w:rFonts w:eastAsia="宋体"/>
          <w:lang w:eastAsia="x-none" w:bidi="x-none"/>
        </w:rPr>
        <w:t>)</w:t>
      </w:r>
    </w:p>
    <w:p w:rsidR="00B14695" w:rsidRPr="009E6F02" w:rsidRDefault="00B14695" w:rsidP="00B14695">
      <w:pPr>
        <w:spacing w:after="0"/>
        <w:jc w:val="center"/>
        <w:rPr>
          <w:rFonts w:ascii="Times New Roman" w:eastAsia="宋体" w:hAnsi="Times New Roman"/>
          <w:snapToGrid w:val="0"/>
          <w:color w:val="000000"/>
          <w:w w:val="0"/>
          <w:sz w:val="0"/>
          <w:szCs w:val="0"/>
          <w:u w:color="000000"/>
          <w:bdr w:val="none" w:sz="0" w:space="0" w:color="000000"/>
          <w:shd w:val="clear" w:color="000000" w:fill="000000"/>
          <w:lang w:val="x-none" w:eastAsia="x-none" w:bidi="x-none"/>
        </w:rPr>
      </w:pPr>
      <w:r w:rsidRPr="009E6F02">
        <w:rPr>
          <w:rFonts w:ascii="Times New Roman" w:eastAsia="宋体" w:hAnsi="Times New Roman"/>
          <w:snapToGrid w:val="0"/>
          <w:color w:val="000000"/>
          <w:w w:val="0"/>
          <w:sz w:val="0"/>
          <w:szCs w:val="0"/>
          <w:u w:color="000000"/>
          <w:bdr w:val="none" w:sz="0" w:space="0" w:color="000000"/>
          <w:shd w:val="clear" w:color="000000" w:fill="000000"/>
          <w:lang w:val="x-none" w:eastAsia="x-none" w:bidi="x-none"/>
        </w:rPr>
        <w:t xml:space="preserve">  </w:t>
      </w:r>
      <w:r w:rsidR="00D2068E" w:rsidRPr="00D2068E">
        <w:rPr>
          <w:rFonts w:ascii="Times New Roman" w:eastAsia="宋体" w:hAnsi="Times New Roman"/>
          <w:noProof/>
          <w:snapToGrid w:val="0"/>
          <w:color w:val="000000"/>
          <w:w w:val="0"/>
          <w:sz w:val="0"/>
          <w:szCs w:val="0"/>
          <w:u w:color="000000"/>
          <w:bdr w:val="none" w:sz="0" w:space="0" w:color="000000"/>
          <w:shd w:val="clear" w:color="000000" w:fill="000000"/>
          <w:lang w:eastAsia="zh-CN"/>
        </w:rPr>
        <w:drawing>
          <wp:inline distT="0" distB="0" distL="0" distR="0">
            <wp:extent cx="2958353" cy="2286000"/>
            <wp:effectExtent l="0" t="0" r="0" b="0"/>
            <wp:docPr id="6" name="Picture 6" descr="\\n30\store1\tingc\Pollen_coverage_36km\emission\GIS-figures\ragweed_36km_2004AS_seasonal_total_pollennu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30\store1\tingc\Pollen_coverage_36km\emission\GIS-figures\ragweed_36km_2004AS_seasonal_total_pollennumber.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58353" cy="2286000"/>
                    </a:xfrm>
                    <a:prstGeom prst="rect">
                      <a:avLst/>
                    </a:prstGeom>
                    <a:noFill/>
                    <a:ln>
                      <a:noFill/>
                    </a:ln>
                  </pic:spPr>
                </pic:pic>
              </a:graphicData>
            </a:graphic>
          </wp:inline>
        </w:drawing>
      </w:r>
      <w:r w:rsidR="00D2068E" w:rsidRPr="00D2068E">
        <w:rPr>
          <w:rFonts w:ascii="Times New Roman" w:eastAsia="宋体" w:hAnsi="Times New Roman"/>
          <w:noProof/>
          <w:snapToGrid w:val="0"/>
          <w:color w:val="000000"/>
          <w:w w:val="0"/>
          <w:sz w:val="0"/>
          <w:szCs w:val="0"/>
          <w:u w:color="000000"/>
          <w:bdr w:val="none" w:sz="0" w:space="0" w:color="000000"/>
          <w:shd w:val="clear" w:color="000000" w:fill="000000"/>
          <w:lang w:eastAsia="zh-CN"/>
        </w:rPr>
        <w:drawing>
          <wp:inline distT="0" distB="0" distL="0" distR="0">
            <wp:extent cx="2958353" cy="2286000"/>
            <wp:effectExtent l="0" t="0" r="0" b="0"/>
            <wp:docPr id="2" name="Picture 2" descr="\\n30\store1\tingc\Pollen_coverage_36km\emission\GIS-figures\ragweed_36km_2004AS_std_deviation_hourly_pollennu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30\store1\tingc\Pollen_coverage_36km\emission\GIS-figures\ragweed_36km_2004AS_std_deviation_hourly_pollennumber.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58353" cy="2286000"/>
                    </a:xfrm>
                    <a:prstGeom prst="rect">
                      <a:avLst/>
                    </a:prstGeom>
                    <a:noFill/>
                    <a:ln>
                      <a:noFill/>
                    </a:ln>
                  </pic:spPr>
                </pic:pic>
              </a:graphicData>
            </a:graphic>
          </wp:inline>
        </w:drawing>
      </w:r>
    </w:p>
    <w:p w:rsidR="00B14695" w:rsidRPr="009E6F02" w:rsidRDefault="00B14695" w:rsidP="00B14695">
      <w:pPr>
        <w:ind w:left="2160"/>
        <w:rPr>
          <w:rFonts w:eastAsia="宋体"/>
        </w:rPr>
      </w:pPr>
      <w:r w:rsidRPr="009E6F02">
        <w:rPr>
          <w:rFonts w:eastAsia="宋体"/>
          <w:lang w:eastAsia="x-none" w:bidi="x-none"/>
        </w:rPr>
        <w:t xml:space="preserve">(c)                                                                         </w:t>
      </w:r>
      <w:proofErr w:type="gramStart"/>
      <w:r w:rsidRPr="009E6F02">
        <w:rPr>
          <w:rFonts w:eastAsia="宋体"/>
          <w:lang w:eastAsia="x-none" w:bidi="x-none"/>
        </w:rPr>
        <w:t>(c)</w:t>
      </w:r>
      <w:proofErr w:type="gramEnd"/>
    </w:p>
    <w:p w:rsidR="00B14695" w:rsidRPr="00F72AAA" w:rsidRDefault="00B14695" w:rsidP="00B14695">
      <w:pPr>
        <w:spacing w:after="0" w:line="480" w:lineRule="auto"/>
        <w:rPr>
          <w:rFonts w:eastAsia="宋体"/>
          <w:bCs/>
          <w:sz w:val="22"/>
        </w:rPr>
      </w:pPr>
      <w:bookmarkStart w:id="6" w:name="_Ref417826886"/>
      <w:r w:rsidRPr="00F72AAA">
        <w:rPr>
          <w:rFonts w:eastAsia="宋体"/>
          <w:bCs/>
          <w:sz w:val="22"/>
        </w:rPr>
        <w:t>Fig</w:t>
      </w:r>
      <w:bookmarkEnd w:id="6"/>
      <w:r w:rsidR="00833E9A">
        <w:rPr>
          <w:rFonts w:eastAsia="宋体"/>
          <w:bCs/>
          <w:sz w:val="22"/>
        </w:rPr>
        <w:t>.</w:t>
      </w:r>
      <w:r w:rsidR="00AD0C13">
        <w:rPr>
          <w:rFonts w:eastAsia="宋体"/>
          <w:bCs/>
          <w:sz w:val="22"/>
        </w:rPr>
        <w:t xml:space="preserve"> S</w:t>
      </w:r>
      <w:r w:rsidR="00F72AAA" w:rsidRPr="00F72AAA">
        <w:rPr>
          <w:rFonts w:eastAsia="宋体"/>
          <w:bCs/>
          <w:sz w:val="22"/>
        </w:rPr>
        <w:t>4</w:t>
      </w:r>
      <w:r w:rsidRPr="00F72AAA">
        <w:rPr>
          <w:rFonts w:eastAsia="宋体"/>
          <w:bCs/>
          <w:sz w:val="22"/>
        </w:rPr>
        <w:t>. Spatial patterns of mean, maximum, seasonal total and standard deviation of hourly emission of ragweed pollen. (a) Hourly mean, (b) Hourly maximum, (c) Seasonal total, and (d) Standard deviation.</w:t>
      </w:r>
    </w:p>
    <w:p w:rsidR="00C86289" w:rsidRDefault="00C86289" w:rsidP="00EA59E8">
      <w:pPr>
        <w:pStyle w:val="TAMainText"/>
        <w:ind w:firstLine="0"/>
      </w:pPr>
    </w:p>
    <w:p w:rsidR="00775035" w:rsidRPr="00500086" w:rsidRDefault="00775035" w:rsidP="00D2068E">
      <w:pPr>
        <w:pStyle w:val="TAMainText"/>
        <w:spacing w:line="276" w:lineRule="auto"/>
        <w:ind w:firstLine="0"/>
        <w:rPr>
          <w:b/>
        </w:rPr>
      </w:pPr>
      <w:r w:rsidRPr="00500086">
        <w:rPr>
          <w:b/>
        </w:rPr>
        <w:t>References</w:t>
      </w:r>
    </w:p>
    <w:p w:rsidR="004C4A97" w:rsidRPr="004C4A97" w:rsidRDefault="00775035" w:rsidP="00D2068E">
      <w:pPr>
        <w:pStyle w:val="EndNoteBibliography"/>
        <w:spacing w:after="0" w:line="276" w:lineRule="auto"/>
        <w:ind w:left="720" w:hanging="720"/>
        <w:jc w:val="both"/>
      </w:pPr>
      <w:r w:rsidRPr="007C462A">
        <w:rPr>
          <w:sz w:val="22"/>
        </w:rPr>
        <w:fldChar w:fldCharType="begin"/>
      </w:r>
      <w:r w:rsidRPr="007C462A">
        <w:rPr>
          <w:sz w:val="22"/>
        </w:rPr>
        <w:instrText xml:space="preserve"> ADDIN EN.REFLIST </w:instrText>
      </w:r>
      <w:r w:rsidRPr="007C462A">
        <w:rPr>
          <w:sz w:val="22"/>
        </w:rPr>
        <w:fldChar w:fldCharType="separate"/>
      </w:r>
      <w:r w:rsidR="004C4A97" w:rsidRPr="004C4A97">
        <w:t>Csornai G, Mikus G, Nádor G, Hubik I, László I, Suba Z. Integration of Hightech Components for Operating Ragweed Mapping and Control System in Hungary Using Remote Sensing and GIS Cartography in Central and Eastern Europe. In: Gartner G, Ortag F, editors. Springer Berlin Heidelberg, 2010, pp. 405-415.</w:t>
      </w:r>
    </w:p>
    <w:p w:rsidR="004C4A97" w:rsidRPr="004C4A97" w:rsidRDefault="004C4A97" w:rsidP="00D2068E">
      <w:pPr>
        <w:pStyle w:val="EndNoteBibliography"/>
        <w:spacing w:after="0" w:line="276" w:lineRule="auto"/>
        <w:ind w:left="720" w:hanging="720"/>
        <w:jc w:val="both"/>
      </w:pPr>
      <w:r w:rsidRPr="004C4A97">
        <w:t>Duhl T, Zhang R, Guenther A, Chung S, Salam M, House J, et al. The Simulator of the Timing and Magnitude of Pollen Season (STaMPS) model: a pollen production model for regional emission and transport modeling. Geoscientific Model Development Discussions 2013; 6: 2325-2368.</w:t>
      </w:r>
    </w:p>
    <w:p w:rsidR="004C4A97" w:rsidRPr="004C4A97" w:rsidRDefault="004C4A97" w:rsidP="00D2068E">
      <w:pPr>
        <w:pStyle w:val="EndNoteBibliography"/>
        <w:spacing w:after="0" w:line="276" w:lineRule="auto"/>
        <w:ind w:left="720" w:hanging="720"/>
        <w:jc w:val="both"/>
      </w:pPr>
      <w:r w:rsidRPr="004C4A97">
        <w:lastRenderedPageBreak/>
        <w:t>Efstathiou C, Isukapalli S, Georgopoulos P. A mechanistic modeling system for estimating large scale emissions and transport of pollen and co-allergens. Atmospheric environment (Oxford, England : 1994) 2011; 45: 2260-2276.</w:t>
      </w:r>
    </w:p>
    <w:p w:rsidR="004C4A97" w:rsidRPr="004C4A97" w:rsidRDefault="004C4A97" w:rsidP="00D2068E">
      <w:pPr>
        <w:pStyle w:val="EndNoteBibliography"/>
        <w:spacing w:after="0" w:line="276" w:lineRule="auto"/>
        <w:ind w:left="720" w:hanging="720"/>
        <w:jc w:val="both"/>
      </w:pPr>
      <w:r w:rsidRPr="004C4A97">
        <w:t>Essl F, Dullinger S, Kleinbauer I. Changes in the spatio-temporal patterns and habitat preferences of Ambrosia artemisiifolia during its invasion of Austria. Preslia 2009; 81: 119-133.</w:t>
      </w:r>
    </w:p>
    <w:p w:rsidR="004C4A97" w:rsidRPr="004C4A97" w:rsidRDefault="004C4A97" w:rsidP="00D2068E">
      <w:pPr>
        <w:pStyle w:val="EndNoteBibliography"/>
        <w:spacing w:after="0" w:line="276" w:lineRule="auto"/>
        <w:ind w:left="720" w:hanging="720"/>
        <w:jc w:val="both"/>
      </w:pPr>
      <w:r w:rsidRPr="004C4A97">
        <w:t>Helbig N, Vogel B, Vogel H, Fiedler F. Numerical modelling of pollen dispersion on the regional scale. Aerobiologia 2004; 20: 3-19.</w:t>
      </w:r>
    </w:p>
    <w:p w:rsidR="004C4A97" w:rsidRPr="004C4A97" w:rsidRDefault="004C4A97" w:rsidP="00D2068E">
      <w:pPr>
        <w:pStyle w:val="EndNoteBibliography"/>
        <w:spacing w:after="0" w:line="276" w:lineRule="auto"/>
        <w:ind w:left="720" w:hanging="720"/>
        <w:jc w:val="both"/>
      </w:pPr>
      <w:r w:rsidRPr="004C4A97">
        <w:t>Karl T, Koss WJ. Regional and National Monthly, Seasonal, and Annual Temperature Weighted by Area, 1895–1983. National Climatic Data Center, Asheville, NC, USA 1984.</w:t>
      </w:r>
    </w:p>
    <w:p w:rsidR="004C4A97" w:rsidRPr="004C4A97" w:rsidRDefault="004C4A97" w:rsidP="00D2068E">
      <w:pPr>
        <w:pStyle w:val="EndNoteBibliography"/>
        <w:spacing w:after="0" w:line="276" w:lineRule="auto"/>
        <w:ind w:left="720" w:hanging="720"/>
        <w:jc w:val="both"/>
      </w:pPr>
      <w:r w:rsidRPr="004C4A97">
        <w:t>Kawashima S, Takahashi Y. An improved simulation of mesoscale dispersion of airborne cedar pollen using a flowering-time map. Grana 1999; 38: 316-324.</w:t>
      </w:r>
    </w:p>
    <w:p w:rsidR="004C4A97" w:rsidRPr="004C4A97" w:rsidRDefault="004C4A97" w:rsidP="00D2068E">
      <w:pPr>
        <w:pStyle w:val="EndNoteBibliography"/>
        <w:spacing w:after="0" w:line="276" w:lineRule="auto"/>
        <w:ind w:left="720" w:hanging="720"/>
        <w:jc w:val="both"/>
      </w:pPr>
      <w:r w:rsidRPr="004C4A97">
        <w:t>Martin MD, Chamecki M, Brush GS. Anthesis synchronization and floral morphology determine diurnal patterns of ragweed pollen dispersal. Agricultural and Forest Meteorology 2010; 150: 1307-1317.</w:t>
      </w:r>
    </w:p>
    <w:p w:rsidR="004C4A97" w:rsidRPr="004C4A97" w:rsidRDefault="004C4A97" w:rsidP="00D2068E">
      <w:pPr>
        <w:pStyle w:val="EndNoteBibliography"/>
        <w:spacing w:after="0" w:line="276" w:lineRule="auto"/>
        <w:ind w:left="720" w:hanging="720"/>
        <w:jc w:val="both"/>
      </w:pPr>
      <w:r w:rsidRPr="004C4A97">
        <w:t>Pasken R, Pietrowicz JA. Using dispersion and mesoscale meteorological models to forecast pollen concentrations. Atmospheric Environment 2005; 39: 7689-7701.</w:t>
      </w:r>
    </w:p>
    <w:p w:rsidR="004C4A97" w:rsidRPr="004C4A97" w:rsidRDefault="004C4A97" w:rsidP="00D2068E">
      <w:pPr>
        <w:pStyle w:val="EndNoteBibliography"/>
        <w:spacing w:after="0" w:line="276" w:lineRule="auto"/>
        <w:ind w:left="720" w:hanging="720"/>
        <w:jc w:val="both"/>
      </w:pPr>
      <w:r w:rsidRPr="004C4A97">
        <w:t>Pauling A, Rotach M, Gehrig R, Clot B, Network CttEA. A method to derive vegetation distribution maps for pollen dispersion models using birch as an example. International Journal of Biometeorology 2012; 56: 949-958.</w:t>
      </w:r>
    </w:p>
    <w:p w:rsidR="004C4A97" w:rsidRPr="004C4A97" w:rsidRDefault="004C4A97" w:rsidP="00D2068E">
      <w:pPr>
        <w:pStyle w:val="EndNoteBibliography"/>
        <w:spacing w:after="0" w:line="276" w:lineRule="auto"/>
        <w:ind w:left="720" w:hanging="720"/>
        <w:jc w:val="both"/>
      </w:pPr>
      <w:r w:rsidRPr="004C4A97">
        <w:t>Prank M, Chapman DS, Bullock JM, Belmonte J, Berger U, Dahl A, et al. An operational model for forecasting ragweed pollen release and dispersion in Europe. Agricultural and Forest Meteorology 2013; 182–183: 43-53.</w:t>
      </w:r>
    </w:p>
    <w:p w:rsidR="004C4A97" w:rsidRPr="004C4A97" w:rsidRDefault="004C4A97" w:rsidP="00D2068E">
      <w:pPr>
        <w:pStyle w:val="EndNoteBibliography"/>
        <w:spacing w:after="0" w:line="276" w:lineRule="auto"/>
        <w:ind w:left="720" w:hanging="720"/>
        <w:jc w:val="both"/>
      </w:pPr>
      <w:r w:rsidRPr="004C4A97">
        <w:t>Pysek P, Prach K, Mandak B. Invasions of alien plants into habitats of Central European landscape: An historical pattern. Plant Invasions: Ecological Mechanisms and Human Responses 1998: 23-32.</w:t>
      </w:r>
    </w:p>
    <w:p w:rsidR="004C4A97" w:rsidRPr="004C4A97" w:rsidRDefault="004C4A97" w:rsidP="00D2068E">
      <w:pPr>
        <w:pStyle w:val="EndNoteBibliography"/>
        <w:spacing w:after="0" w:line="276" w:lineRule="auto"/>
        <w:ind w:left="720" w:hanging="720"/>
        <w:jc w:val="both"/>
      </w:pPr>
      <w:r w:rsidRPr="004C4A97">
        <w:t>Schueler S, Schlünzen K. Modeling of oak pollen dispersal on the landscape level with a mesoscale atmospheric model. Environmental Modeling and Assessment 2006; 11: 179-194.</w:t>
      </w:r>
    </w:p>
    <w:p w:rsidR="004C4A97" w:rsidRPr="004C4A97" w:rsidRDefault="004C4A97" w:rsidP="00D2068E">
      <w:pPr>
        <w:pStyle w:val="EndNoteBibliography"/>
        <w:spacing w:after="0" w:line="276" w:lineRule="auto"/>
        <w:ind w:left="720" w:hanging="720"/>
        <w:jc w:val="both"/>
      </w:pPr>
      <w:r w:rsidRPr="004C4A97">
        <w:t>Siljamo P, Sofiev M, Filatova E, Grewling L, Jager S, Khoreva E, et al. A numerical model of birch pollen emission and dispersion in the atmosphere. Model evaluation and sensitivity analysis. International Journal of Biometeorology 2013; 57: 125-136.</w:t>
      </w:r>
    </w:p>
    <w:p w:rsidR="004C4A97" w:rsidRPr="004C4A97" w:rsidRDefault="004C4A97" w:rsidP="00D2068E">
      <w:pPr>
        <w:pStyle w:val="EndNoteBibliography"/>
        <w:spacing w:after="0" w:line="276" w:lineRule="auto"/>
        <w:ind w:left="720" w:hanging="720"/>
        <w:jc w:val="both"/>
      </w:pPr>
      <w:r w:rsidRPr="004C4A97">
        <w:t>Skjøth CA, Smith M, Šikoparija B, Stach A, Myszkowska D, Kasprzyk I, et al. A method for producing airborne pollen source inventories: An example of Ambrosia (ragweed) on the Pannonian Plain. Agricultural and Forest Meteorology 2010; 150: 1203-1210.</w:t>
      </w:r>
    </w:p>
    <w:p w:rsidR="004C4A97" w:rsidRPr="004C4A97" w:rsidRDefault="004C4A97" w:rsidP="00D2068E">
      <w:pPr>
        <w:pStyle w:val="EndNoteBibliography"/>
        <w:spacing w:after="0" w:line="276" w:lineRule="auto"/>
        <w:ind w:left="720" w:hanging="720"/>
        <w:jc w:val="both"/>
      </w:pPr>
      <w:r w:rsidRPr="004C4A97">
        <w:t>Sofiev M, Berger U, Prank M, Vira J, Arteta J, Belmonte J, et al. MACC regional multi-model ensemble simulations of birch pollen dispersion in Europe. Atmos. Chem. Phys. Discuss. 2015; 15: 8243-8281.</w:t>
      </w:r>
    </w:p>
    <w:p w:rsidR="004C4A97" w:rsidRPr="004C4A97" w:rsidRDefault="004C4A97" w:rsidP="00D2068E">
      <w:pPr>
        <w:pStyle w:val="EndNoteBibliography"/>
        <w:spacing w:after="0" w:line="276" w:lineRule="auto"/>
        <w:ind w:left="720" w:hanging="720"/>
        <w:jc w:val="both"/>
      </w:pPr>
      <w:r w:rsidRPr="004C4A97">
        <w:t>Sofiev M, Ritenberga O, Albertini R, Arteta J, Belmonte J, Bernstein CG, et al. Multi-model ensemble simulations of olive pollen distribution in Europe in 2014: current status and outlook. Atmospheric Chemistry and Physics 2017; 17: 12341-12360.</w:t>
      </w:r>
    </w:p>
    <w:p w:rsidR="004C4A97" w:rsidRPr="004C4A97" w:rsidRDefault="004C4A97" w:rsidP="00D2068E">
      <w:pPr>
        <w:pStyle w:val="EndNoteBibliography"/>
        <w:spacing w:after="0" w:line="276" w:lineRule="auto"/>
        <w:ind w:left="720" w:hanging="720"/>
        <w:jc w:val="both"/>
      </w:pPr>
      <w:r w:rsidRPr="004C4A97">
        <w:lastRenderedPageBreak/>
        <w:t>Sofiev M, Siljamo P, Ranta H, Linkosalo T, Jaeger S, Rasmussen A, et al. A numerical model of birch pollen emission and dispersion in the atmosphere. Description of the emission module. International Journal of Biometeorology 2013; 57: 45-58.</w:t>
      </w:r>
    </w:p>
    <w:p w:rsidR="004C4A97" w:rsidRPr="004C4A97" w:rsidRDefault="004C4A97" w:rsidP="00D2068E">
      <w:pPr>
        <w:pStyle w:val="EndNoteBibliography"/>
        <w:spacing w:after="0" w:line="276" w:lineRule="auto"/>
        <w:ind w:left="720" w:hanging="720"/>
        <w:jc w:val="both"/>
      </w:pPr>
      <w:r w:rsidRPr="004C4A97">
        <w:t>Sofiev M, Siljamo P, Ranta H, Rantio-Lehtimäki A. Towards numerical forecasting of long-range air transport of birch pollen: theoretical considerations and a feasibility study. International Journal of Biometeorology 2006; 50: 392-402.</w:t>
      </w:r>
    </w:p>
    <w:p w:rsidR="004C4A97" w:rsidRPr="004C4A97" w:rsidRDefault="004C4A97" w:rsidP="00D2068E">
      <w:pPr>
        <w:pStyle w:val="EndNoteBibliography"/>
        <w:spacing w:after="0" w:line="276" w:lineRule="auto"/>
        <w:ind w:left="720" w:hanging="720"/>
        <w:jc w:val="both"/>
      </w:pPr>
      <w:r w:rsidRPr="004C4A97">
        <w:t>Vogel H, Pauling A, Vogel B. Numerical simulation of birch pollen dispersion with an operational weather forecast system. International Journal of Biometeorology 2008; 52: 805-814.</w:t>
      </w:r>
    </w:p>
    <w:p w:rsidR="004C4A97" w:rsidRPr="004C4A97" w:rsidRDefault="004C4A97" w:rsidP="00D2068E">
      <w:pPr>
        <w:pStyle w:val="EndNoteBibliography"/>
        <w:spacing w:after="0" w:line="276" w:lineRule="auto"/>
        <w:ind w:left="720" w:hanging="720"/>
        <w:jc w:val="both"/>
      </w:pPr>
      <w:r w:rsidRPr="004C4A97">
        <w:t>Zhang R, Duhl T, Salam M, House J, Flagan R, Avol E, et al. Development of a regional-scale pollen emission and transport modeling framework for investigating the impact of climate change on allergic airway disease. Biogeosciences 2014; 11: 1461-1478.</w:t>
      </w:r>
    </w:p>
    <w:p w:rsidR="004C4A97" w:rsidRPr="004C4A97" w:rsidRDefault="004C4A97" w:rsidP="00D2068E">
      <w:pPr>
        <w:pStyle w:val="EndNoteBibliography"/>
        <w:spacing w:line="276" w:lineRule="auto"/>
        <w:ind w:left="720" w:hanging="720"/>
        <w:jc w:val="both"/>
      </w:pPr>
      <w:r w:rsidRPr="004C4A97">
        <w:t>Zink K, Vogel H, Vogel B, Magyar D, Kottmeier C. Modeling the dispersion of Ambrosia artemisiifolia L. pollen with the model system COSMO-ART. International Journal of Biometeorology 2012; 56: 669-680.</w:t>
      </w:r>
    </w:p>
    <w:p w:rsidR="00774D38" w:rsidRPr="0058029C" w:rsidRDefault="00775035" w:rsidP="00D2068E">
      <w:pPr>
        <w:pStyle w:val="EndNoteBibliography"/>
        <w:spacing w:after="0" w:line="276" w:lineRule="auto"/>
        <w:ind w:left="720" w:hanging="720"/>
        <w:jc w:val="both"/>
      </w:pPr>
      <w:r w:rsidRPr="007C462A">
        <w:rPr>
          <w:sz w:val="22"/>
        </w:rPr>
        <w:fldChar w:fldCharType="end"/>
      </w:r>
      <w:r w:rsidR="0058029C">
        <w:tab/>
      </w:r>
    </w:p>
    <w:sectPr w:rsidR="00774D38" w:rsidRPr="0058029C" w:rsidSect="00B43FCB">
      <w:type w:val="continuous"/>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422B6" w:rsidRDefault="00D422B6" w:rsidP="00775035">
      <w:pPr>
        <w:spacing w:after="0"/>
      </w:pPr>
      <w:r>
        <w:separator/>
      </w:r>
    </w:p>
  </w:endnote>
  <w:endnote w:type="continuationSeparator" w:id="0">
    <w:p w:rsidR="00D422B6" w:rsidRDefault="00D422B6" w:rsidP="0077503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57903452"/>
      <w:docPartObj>
        <w:docPartGallery w:val="Page Numbers (Bottom of Page)"/>
        <w:docPartUnique/>
      </w:docPartObj>
    </w:sdtPr>
    <w:sdtEndPr>
      <w:rPr>
        <w:noProof/>
        <w:sz w:val="22"/>
      </w:rPr>
    </w:sdtEndPr>
    <w:sdtContent>
      <w:p w:rsidR="00760CB8" w:rsidRPr="0058029C" w:rsidRDefault="00760CB8">
        <w:pPr>
          <w:pStyle w:val="Footer"/>
          <w:jc w:val="center"/>
          <w:rPr>
            <w:sz w:val="22"/>
          </w:rPr>
        </w:pPr>
        <w:r w:rsidRPr="0058029C">
          <w:rPr>
            <w:sz w:val="22"/>
          </w:rPr>
          <w:fldChar w:fldCharType="begin"/>
        </w:r>
        <w:r w:rsidRPr="0058029C">
          <w:rPr>
            <w:sz w:val="22"/>
          </w:rPr>
          <w:instrText xml:space="preserve"> PAGE   \* MERGEFORMAT </w:instrText>
        </w:r>
        <w:r w:rsidRPr="0058029C">
          <w:rPr>
            <w:sz w:val="22"/>
          </w:rPr>
          <w:fldChar w:fldCharType="separate"/>
        </w:r>
        <w:r w:rsidR="00C805FB">
          <w:rPr>
            <w:noProof/>
            <w:sz w:val="22"/>
          </w:rPr>
          <w:t>15</w:t>
        </w:r>
        <w:r w:rsidRPr="0058029C">
          <w:rPr>
            <w:noProof/>
            <w:sz w:val="22"/>
          </w:rPr>
          <w:fldChar w:fldCharType="end"/>
        </w:r>
      </w:p>
    </w:sdtContent>
  </w:sdt>
  <w:p w:rsidR="00760CB8" w:rsidRDefault="00760C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422B6" w:rsidRDefault="00D422B6" w:rsidP="00775035">
      <w:pPr>
        <w:spacing w:after="0"/>
      </w:pPr>
      <w:r>
        <w:separator/>
      </w:r>
    </w:p>
  </w:footnote>
  <w:footnote w:type="continuationSeparator" w:id="0">
    <w:p w:rsidR="00D422B6" w:rsidRDefault="00D422B6" w:rsidP="00775035">
      <w:pPr>
        <w:spacing w:after="0"/>
      </w:pPr>
      <w:r>
        <w:continuationSeparator/>
      </w:r>
    </w:p>
  </w:footnote>
  <w:footnote w:id="1">
    <w:p w:rsidR="00760CB8" w:rsidRDefault="00760CB8" w:rsidP="00FD2322">
      <w:pPr>
        <w:pStyle w:val="FACorrespondingAuthorFootnote"/>
        <w:spacing w:after="120" w:line="240" w:lineRule="auto"/>
      </w:pPr>
      <w:r>
        <w:rPr>
          <w:rStyle w:val="FootnoteReference"/>
          <w:szCs w:val="24"/>
        </w:rPr>
        <w:sym w:font="Symbol" w:char="002A"/>
      </w:r>
      <w:r>
        <w:t>Corresponding Author</w:t>
      </w:r>
    </w:p>
    <w:p w:rsidR="00760CB8" w:rsidRDefault="00760CB8" w:rsidP="00FD2322">
      <w:pPr>
        <w:pStyle w:val="FACorrespondingAuthorFootnote"/>
        <w:spacing w:after="120" w:line="240" w:lineRule="auto"/>
        <w:rPr>
          <w:lang w:val="pt-BR"/>
        </w:rPr>
      </w:pPr>
      <w:r>
        <w:rPr>
          <w:lang w:val="pt-BR"/>
        </w:rPr>
        <w:t xml:space="preserve">Panos G. </w:t>
      </w:r>
      <w:proofErr w:type="spellStart"/>
      <w:r>
        <w:t>Georgopoulos</w:t>
      </w:r>
      <w:proofErr w:type="spellEnd"/>
      <w:r>
        <w:t>:</w:t>
      </w:r>
      <w:r>
        <w:rPr>
          <w:lang w:val="pt-BR"/>
        </w:rPr>
        <w:t xml:space="preserve"> Tel 848-445-0159; Fax 732-445-0915; E-mail </w:t>
      </w:r>
      <w:hyperlink r:id="rId1" w:history="1">
        <w:r>
          <w:rPr>
            <w:rStyle w:val="Hyperlink"/>
            <w:rFonts w:eastAsiaTheme="majorEastAsia"/>
            <w:lang w:val="pt-BR"/>
          </w:rPr>
          <w:t>panosg@ccl.rutgers.edu</w:t>
        </w:r>
      </w:hyperlink>
      <w:r>
        <w:rPr>
          <w:lang w:val="pt-BR"/>
        </w:rPr>
        <w:t xml:space="preserve"> </w:t>
      </w:r>
    </w:p>
    <w:p w:rsidR="00760CB8" w:rsidRPr="00E959DB" w:rsidRDefault="00760CB8" w:rsidP="00FD2322">
      <w:pPr>
        <w:pStyle w:val="TAMainText"/>
        <w:ind w:firstLine="0"/>
        <w:rPr>
          <w:lang w:val="pt-BR"/>
        </w:rPr>
      </w:pPr>
      <w:r w:rsidRPr="009E4869">
        <w:rPr>
          <w:rFonts w:cs="Times"/>
          <w:vertAlign w:val="superscript"/>
          <w:lang w:val="pt-BR"/>
        </w:rPr>
        <w:t>†</w:t>
      </w:r>
      <w:r>
        <w:rPr>
          <w:rFonts w:cs="Times"/>
          <w:lang w:val="pt-BR"/>
        </w:rPr>
        <w:t xml:space="preserve"> Both authors contributed equally to this work.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A37C95"/>
    <w:multiLevelType w:val="hybridMultilevel"/>
    <w:tmpl w:val="432C78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Science Total Environ &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axv9efvksap9iefvw4pw5p7tatrvds92pzz&quot;&gt;Climate change and indoor air quality&lt;record-ids&gt;&lt;item&gt;1450&lt;/item&gt;&lt;item&gt;1453&lt;/item&gt;&lt;item&gt;1454&lt;/item&gt;&lt;item&gt;1461&lt;/item&gt;&lt;item&gt;1464&lt;/item&gt;&lt;item&gt;1468&lt;/item&gt;&lt;item&gt;1493&lt;/item&gt;&lt;item&gt;1650&lt;/item&gt;&lt;item&gt;1652&lt;/item&gt;&lt;/record-ids&gt;&lt;/item&gt;&lt;/Libraries&gt;"/>
    <w:docVar w:name="Total_Editing_Time" w:val="190"/>
  </w:docVars>
  <w:rsids>
    <w:rsidRoot w:val="00775035"/>
    <w:rsid w:val="000037D5"/>
    <w:rsid w:val="0001503C"/>
    <w:rsid w:val="00075A58"/>
    <w:rsid w:val="000C6563"/>
    <w:rsid w:val="000D6985"/>
    <w:rsid w:val="001011D6"/>
    <w:rsid w:val="00112712"/>
    <w:rsid w:val="0013349C"/>
    <w:rsid w:val="001544A2"/>
    <w:rsid w:val="00173194"/>
    <w:rsid w:val="00194438"/>
    <w:rsid w:val="001A2A87"/>
    <w:rsid w:val="001D5189"/>
    <w:rsid w:val="002063A2"/>
    <w:rsid w:val="00222812"/>
    <w:rsid w:val="00241FEA"/>
    <w:rsid w:val="002622EC"/>
    <w:rsid w:val="002830DD"/>
    <w:rsid w:val="0028594F"/>
    <w:rsid w:val="00297DBD"/>
    <w:rsid w:val="002B1427"/>
    <w:rsid w:val="002B4529"/>
    <w:rsid w:val="002D08A5"/>
    <w:rsid w:val="002D2E2D"/>
    <w:rsid w:val="002E5097"/>
    <w:rsid w:val="003752B6"/>
    <w:rsid w:val="0037768C"/>
    <w:rsid w:val="00383B0D"/>
    <w:rsid w:val="00392FD7"/>
    <w:rsid w:val="00394E28"/>
    <w:rsid w:val="003A4995"/>
    <w:rsid w:val="003B32EF"/>
    <w:rsid w:val="003C2452"/>
    <w:rsid w:val="003D1FD8"/>
    <w:rsid w:val="00414C98"/>
    <w:rsid w:val="004333A0"/>
    <w:rsid w:val="0045493A"/>
    <w:rsid w:val="004672EE"/>
    <w:rsid w:val="004A481C"/>
    <w:rsid w:val="004A7BFF"/>
    <w:rsid w:val="004C4A97"/>
    <w:rsid w:val="004D5A15"/>
    <w:rsid w:val="004E2D02"/>
    <w:rsid w:val="00534FFD"/>
    <w:rsid w:val="005379A5"/>
    <w:rsid w:val="0058029C"/>
    <w:rsid w:val="005E4E1B"/>
    <w:rsid w:val="00614A85"/>
    <w:rsid w:val="00632991"/>
    <w:rsid w:val="006501A8"/>
    <w:rsid w:val="0069005D"/>
    <w:rsid w:val="006D5C70"/>
    <w:rsid w:val="00711429"/>
    <w:rsid w:val="0072326A"/>
    <w:rsid w:val="00760CB8"/>
    <w:rsid w:val="007658B3"/>
    <w:rsid w:val="00774D38"/>
    <w:rsid w:val="00775035"/>
    <w:rsid w:val="007B4FCF"/>
    <w:rsid w:val="007C462A"/>
    <w:rsid w:val="00832982"/>
    <w:rsid w:val="00833E9A"/>
    <w:rsid w:val="008465EC"/>
    <w:rsid w:val="008715F6"/>
    <w:rsid w:val="00883257"/>
    <w:rsid w:val="008837C2"/>
    <w:rsid w:val="008848C6"/>
    <w:rsid w:val="00892CB6"/>
    <w:rsid w:val="008B4F00"/>
    <w:rsid w:val="008B6256"/>
    <w:rsid w:val="00943BE0"/>
    <w:rsid w:val="0095030E"/>
    <w:rsid w:val="00962D49"/>
    <w:rsid w:val="009A21D7"/>
    <w:rsid w:val="009D2C3A"/>
    <w:rsid w:val="009F67FE"/>
    <w:rsid w:val="00A167CA"/>
    <w:rsid w:val="00A47643"/>
    <w:rsid w:val="00A774F3"/>
    <w:rsid w:val="00AD0C13"/>
    <w:rsid w:val="00B03114"/>
    <w:rsid w:val="00B14695"/>
    <w:rsid w:val="00B15E63"/>
    <w:rsid w:val="00B43FCB"/>
    <w:rsid w:val="00B62B5D"/>
    <w:rsid w:val="00BD51ED"/>
    <w:rsid w:val="00C22B37"/>
    <w:rsid w:val="00C61161"/>
    <w:rsid w:val="00C7233A"/>
    <w:rsid w:val="00C76196"/>
    <w:rsid w:val="00C805FB"/>
    <w:rsid w:val="00C86289"/>
    <w:rsid w:val="00C86F1D"/>
    <w:rsid w:val="00C961D1"/>
    <w:rsid w:val="00CC3838"/>
    <w:rsid w:val="00CD5F7C"/>
    <w:rsid w:val="00CE61A7"/>
    <w:rsid w:val="00D019F5"/>
    <w:rsid w:val="00D11659"/>
    <w:rsid w:val="00D2068E"/>
    <w:rsid w:val="00D35643"/>
    <w:rsid w:val="00D422B6"/>
    <w:rsid w:val="00D96488"/>
    <w:rsid w:val="00DB1A7A"/>
    <w:rsid w:val="00DC03FE"/>
    <w:rsid w:val="00DD5931"/>
    <w:rsid w:val="00DE52F6"/>
    <w:rsid w:val="00E23C10"/>
    <w:rsid w:val="00E53D79"/>
    <w:rsid w:val="00E5610D"/>
    <w:rsid w:val="00E578F5"/>
    <w:rsid w:val="00E578F7"/>
    <w:rsid w:val="00E64955"/>
    <w:rsid w:val="00EA59E8"/>
    <w:rsid w:val="00EB4DA5"/>
    <w:rsid w:val="00EC64BE"/>
    <w:rsid w:val="00F418D4"/>
    <w:rsid w:val="00F439D3"/>
    <w:rsid w:val="00F44E74"/>
    <w:rsid w:val="00F72AAA"/>
    <w:rsid w:val="00F7549B"/>
    <w:rsid w:val="00F92D8F"/>
    <w:rsid w:val="00FC3464"/>
    <w:rsid w:val="00FD0D14"/>
    <w:rsid w:val="00FD2322"/>
    <w:rsid w:val="00FF3E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E2DD8E4-42B5-4F67-B835-076156C2B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75035"/>
    <w:pPr>
      <w:spacing w:after="200" w:line="240" w:lineRule="auto"/>
      <w:jc w:val="both"/>
    </w:pPr>
    <w:rPr>
      <w:rFonts w:ascii="Times" w:hAnsi="Times" w:cs="Times New Roman"/>
      <w:sz w:val="24"/>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775035"/>
    <w:pPr>
      <w:tabs>
        <w:tab w:val="center" w:pos="4320"/>
        <w:tab w:val="right" w:pos="8640"/>
      </w:tabs>
    </w:pPr>
  </w:style>
  <w:style w:type="character" w:customStyle="1" w:styleId="FooterChar">
    <w:name w:val="Footer Char"/>
    <w:basedOn w:val="DefaultParagraphFont"/>
    <w:link w:val="Footer"/>
    <w:uiPriority w:val="99"/>
    <w:rsid w:val="00775035"/>
    <w:rPr>
      <w:rFonts w:ascii="Times" w:hAnsi="Times" w:cs="Times New Roman"/>
      <w:sz w:val="24"/>
      <w:szCs w:val="20"/>
      <w:lang w:eastAsia="en-US"/>
    </w:rPr>
  </w:style>
  <w:style w:type="character" w:styleId="FootnoteReference">
    <w:name w:val="footnote reference"/>
    <w:basedOn w:val="DefaultParagraphFont"/>
    <w:uiPriority w:val="99"/>
    <w:rsid w:val="00775035"/>
    <w:rPr>
      <w:rFonts w:cs="Times New Roman"/>
      <w:vertAlign w:val="superscript"/>
    </w:rPr>
  </w:style>
  <w:style w:type="paragraph" w:customStyle="1" w:styleId="TAMainText">
    <w:name w:val="TA_Main_Text"/>
    <w:basedOn w:val="Normal"/>
    <w:link w:val="TAMainTextChar"/>
    <w:rsid w:val="00775035"/>
    <w:pPr>
      <w:spacing w:after="0" w:line="480" w:lineRule="auto"/>
      <w:ind w:firstLine="202"/>
    </w:pPr>
  </w:style>
  <w:style w:type="paragraph" w:customStyle="1" w:styleId="BBAuthorName">
    <w:name w:val="BB_Author_Name"/>
    <w:basedOn w:val="Normal"/>
    <w:next w:val="BCAuthorAddress"/>
    <w:rsid w:val="00775035"/>
    <w:pPr>
      <w:spacing w:after="240" w:line="480" w:lineRule="auto"/>
      <w:jc w:val="center"/>
    </w:pPr>
    <w:rPr>
      <w:i/>
    </w:rPr>
  </w:style>
  <w:style w:type="paragraph" w:customStyle="1" w:styleId="BCAuthorAddress">
    <w:name w:val="BC_Author_Address"/>
    <w:basedOn w:val="Normal"/>
    <w:next w:val="BIEmailAddress"/>
    <w:rsid w:val="00775035"/>
    <w:pPr>
      <w:spacing w:after="240" w:line="480" w:lineRule="auto"/>
      <w:jc w:val="center"/>
    </w:pPr>
  </w:style>
  <w:style w:type="paragraph" w:customStyle="1" w:styleId="BIEmailAddress">
    <w:name w:val="BI_Email_Address"/>
    <w:basedOn w:val="Normal"/>
    <w:next w:val="AIReceivedDate"/>
    <w:rsid w:val="00775035"/>
    <w:pPr>
      <w:spacing w:line="480" w:lineRule="auto"/>
    </w:pPr>
  </w:style>
  <w:style w:type="paragraph" w:customStyle="1" w:styleId="AIReceivedDate">
    <w:name w:val="AI_Received_Date"/>
    <w:basedOn w:val="Normal"/>
    <w:next w:val="BDAbstract"/>
    <w:rsid w:val="00775035"/>
    <w:pPr>
      <w:spacing w:after="240" w:line="480" w:lineRule="auto"/>
    </w:pPr>
    <w:rPr>
      <w:b/>
    </w:rPr>
  </w:style>
  <w:style w:type="paragraph" w:customStyle="1" w:styleId="BDAbstract">
    <w:name w:val="BD_Abstract"/>
    <w:basedOn w:val="Normal"/>
    <w:next w:val="TAMainText"/>
    <w:rsid w:val="00775035"/>
    <w:pPr>
      <w:spacing w:before="360" w:after="360" w:line="480" w:lineRule="auto"/>
    </w:pPr>
  </w:style>
  <w:style w:type="paragraph" w:customStyle="1" w:styleId="TESupportingInformation">
    <w:name w:val="TE_Supporting_Information"/>
    <w:basedOn w:val="Normal"/>
    <w:next w:val="Normal"/>
    <w:rsid w:val="00775035"/>
    <w:pPr>
      <w:spacing w:line="480" w:lineRule="auto"/>
      <w:ind w:firstLine="187"/>
    </w:pPr>
  </w:style>
  <w:style w:type="paragraph" w:customStyle="1" w:styleId="VAFigureCaption">
    <w:name w:val="VA_Figure_Caption"/>
    <w:basedOn w:val="Normal"/>
    <w:next w:val="Normal"/>
    <w:rsid w:val="00775035"/>
    <w:pPr>
      <w:spacing w:line="480" w:lineRule="auto"/>
    </w:pPr>
  </w:style>
  <w:style w:type="paragraph" w:customStyle="1" w:styleId="FACorrespondingAuthorFootnote">
    <w:name w:val="FA_Corresponding_Author_Footnote"/>
    <w:basedOn w:val="Normal"/>
    <w:next w:val="TAMainText"/>
    <w:rsid w:val="00775035"/>
    <w:pPr>
      <w:spacing w:line="480" w:lineRule="auto"/>
    </w:pPr>
  </w:style>
  <w:style w:type="character" w:styleId="Hyperlink">
    <w:name w:val="Hyperlink"/>
    <w:basedOn w:val="DefaultParagraphFont"/>
    <w:uiPriority w:val="99"/>
    <w:rsid w:val="00775035"/>
    <w:rPr>
      <w:rFonts w:cs="Times New Roman"/>
      <w:color w:val="0000FF"/>
      <w:u w:val="single"/>
    </w:rPr>
  </w:style>
  <w:style w:type="paragraph" w:styleId="Caption">
    <w:name w:val="caption"/>
    <w:basedOn w:val="Normal"/>
    <w:next w:val="Normal"/>
    <w:uiPriority w:val="35"/>
    <w:qFormat/>
    <w:rsid w:val="00775035"/>
    <w:rPr>
      <w:b/>
      <w:bCs/>
      <w:color w:val="4F81BD"/>
      <w:sz w:val="18"/>
      <w:szCs w:val="18"/>
    </w:rPr>
  </w:style>
  <w:style w:type="paragraph" w:customStyle="1" w:styleId="MTDisplayEquation">
    <w:name w:val="MTDisplayEquation"/>
    <w:basedOn w:val="Normal"/>
    <w:next w:val="Normal"/>
    <w:link w:val="MTDisplayEquationChar"/>
    <w:rsid w:val="00775035"/>
    <w:pPr>
      <w:tabs>
        <w:tab w:val="center" w:pos="4680"/>
        <w:tab w:val="right" w:pos="9360"/>
      </w:tabs>
      <w:spacing w:after="0" w:line="276" w:lineRule="auto"/>
      <w:jc w:val="center"/>
    </w:pPr>
    <w:rPr>
      <w:rFonts w:ascii="Calibri" w:hAnsi="Calibri"/>
      <w:sz w:val="22"/>
      <w:szCs w:val="22"/>
      <w:lang w:eastAsia="zh-CN"/>
    </w:rPr>
  </w:style>
  <w:style w:type="character" w:customStyle="1" w:styleId="MTDisplayEquationChar">
    <w:name w:val="MTDisplayEquation Char"/>
    <w:basedOn w:val="DefaultParagraphFont"/>
    <w:link w:val="MTDisplayEquation"/>
    <w:locked/>
    <w:rsid w:val="00775035"/>
    <w:rPr>
      <w:rFonts w:ascii="Calibri" w:hAnsi="Calibri" w:cs="Times New Roman"/>
    </w:rPr>
  </w:style>
  <w:style w:type="table" w:styleId="TableGrid">
    <w:name w:val="Table Grid"/>
    <w:basedOn w:val="TableNormal"/>
    <w:rsid w:val="00775035"/>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MainTextChar">
    <w:name w:val="TA_Main_Text Char"/>
    <w:basedOn w:val="DefaultParagraphFont"/>
    <w:link w:val="TAMainText"/>
    <w:rsid w:val="00775035"/>
    <w:rPr>
      <w:rFonts w:ascii="Times" w:hAnsi="Times" w:cs="Times New Roman"/>
      <w:sz w:val="24"/>
      <w:szCs w:val="20"/>
      <w:lang w:eastAsia="en-US"/>
    </w:rPr>
  </w:style>
  <w:style w:type="paragraph" w:customStyle="1" w:styleId="EndNoteBibliography">
    <w:name w:val="EndNote Bibliography"/>
    <w:basedOn w:val="Normal"/>
    <w:link w:val="EndNoteBibliographyChar"/>
    <w:rsid w:val="00775035"/>
    <w:pPr>
      <w:jc w:val="left"/>
    </w:pPr>
    <w:rPr>
      <w:rFonts w:cs="Times"/>
      <w:noProof/>
    </w:rPr>
  </w:style>
  <w:style w:type="character" w:customStyle="1" w:styleId="EndNoteBibliographyChar">
    <w:name w:val="EndNote Bibliography Char"/>
    <w:basedOn w:val="TAMainTextChar"/>
    <w:link w:val="EndNoteBibliography"/>
    <w:rsid w:val="00775035"/>
    <w:rPr>
      <w:rFonts w:ascii="Times" w:hAnsi="Times" w:cs="Times"/>
      <w:noProof/>
      <w:sz w:val="24"/>
      <w:szCs w:val="20"/>
      <w:lang w:eastAsia="en-US"/>
    </w:rPr>
  </w:style>
  <w:style w:type="character" w:styleId="LineNumber">
    <w:name w:val="line number"/>
    <w:basedOn w:val="DefaultParagraphFont"/>
    <w:uiPriority w:val="99"/>
    <w:semiHidden/>
    <w:unhideWhenUsed/>
    <w:rsid w:val="00775035"/>
  </w:style>
  <w:style w:type="paragraph" w:customStyle="1" w:styleId="EndNoteBibliographyTitle">
    <w:name w:val="EndNote Bibliography Title"/>
    <w:basedOn w:val="Normal"/>
    <w:link w:val="EndNoteBibliographyTitleChar"/>
    <w:rsid w:val="00EA59E8"/>
    <w:pPr>
      <w:spacing w:after="0"/>
      <w:jc w:val="center"/>
    </w:pPr>
    <w:rPr>
      <w:rFonts w:cs="Times"/>
      <w:noProof/>
    </w:rPr>
  </w:style>
  <w:style w:type="character" w:customStyle="1" w:styleId="EndNoteBibliographyTitleChar">
    <w:name w:val="EndNote Bibliography Title Char"/>
    <w:basedOn w:val="DefaultParagraphFont"/>
    <w:link w:val="EndNoteBibliographyTitle"/>
    <w:rsid w:val="00EA59E8"/>
    <w:rPr>
      <w:rFonts w:ascii="Times" w:hAnsi="Times" w:cs="Times"/>
      <w:noProof/>
      <w:sz w:val="24"/>
      <w:szCs w:val="20"/>
      <w:lang w:eastAsia="en-US"/>
    </w:rPr>
  </w:style>
  <w:style w:type="paragraph" w:styleId="Header">
    <w:name w:val="header"/>
    <w:basedOn w:val="Normal"/>
    <w:link w:val="HeaderChar"/>
    <w:uiPriority w:val="99"/>
    <w:rsid w:val="001544A2"/>
    <w:pPr>
      <w:tabs>
        <w:tab w:val="center" w:pos="4320"/>
        <w:tab w:val="right" w:pos="8640"/>
      </w:tabs>
    </w:pPr>
  </w:style>
  <w:style w:type="character" w:customStyle="1" w:styleId="HeaderChar">
    <w:name w:val="Header Char"/>
    <w:basedOn w:val="DefaultParagraphFont"/>
    <w:link w:val="Header"/>
    <w:uiPriority w:val="99"/>
    <w:rsid w:val="001544A2"/>
    <w:rPr>
      <w:rFonts w:ascii="Times" w:hAnsi="Times" w:cs="Times New Roman"/>
      <w:sz w:val="24"/>
      <w:szCs w:val="20"/>
      <w:lang w:eastAsia="en-US"/>
    </w:rPr>
  </w:style>
  <w:style w:type="character" w:customStyle="1" w:styleId="font01">
    <w:name w:val="font01"/>
    <w:basedOn w:val="DefaultParagraphFont"/>
    <w:rsid w:val="00614A85"/>
    <w:rPr>
      <w:rFonts w:ascii="Times New Roman" w:hAnsi="Times New Roman" w:cs="Times New Roman" w:hint="default"/>
      <w:b/>
      <w:i w:val="0"/>
      <w:color w:val="000000"/>
      <w:sz w:val="16"/>
      <w:szCs w:val="16"/>
      <w:u w:val="none"/>
    </w:rPr>
  </w:style>
  <w:style w:type="character" w:customStyle="1" w:styleId="font11">
    <w:name w:val="font11"/>
    <w:basedOn w:val="DefaultParagraphFont"/>
    <w:rsid w:val="00614A85"/>
    <w:rPr>
      <w:rFonts w:ascii="Times New Roman" w:hAnsi="Times New Roman" w:cs="Times New Roman" w:hint="default"/>
      <w:i w:val="0"/>
      <w:color w:val="000000"/>
      <w:sz w:val="16"/>
      <w:szCs w:val="16"/>
      <w:u w:val="none"/>
    </w:rPr>
  </w:style>
  <w:style w:type="character" w:styleId="PlaceholderText">
    <w:name w:val="Placeholder Text"/>
    <w:basedOn w:val="DefaultParagraphFont"/>
    <w:uiPriority w:val="99"/>
    <w:semiHidden/>
    <w:rsid w:val="00EB4DA5"/>
    <w:rPr>
      <w:color w:val="808080"/>
    </w:rPr>
  </w:style>
  <w:style w:type="paragraph" w:styleId="BalloonText">
    <w:name w:val="Balloon Text"/>
    <w:basedOn w:val="Normal"/>
    <w:link w:val="BalloonTextChar"/>
    <w:uiPriority w:val="99"/>
    <w:semiHidden/>
    <w:unhideWhenUsed/>
    <w:rsid w:val="00B43FC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3FCB"/>
    <w:rPr>
      <w:rFonts w:ascii="Tahoma" w:hAnsi="Tahoma" w:cs="Tahoma"/>
      <w:sz w:val="16"/>
      <w:szCs w:val="16"/>
      <w:lang w:eastAsia="en-US"/>
    </w:rPr>
  </w:style>
  <w:style w:type="paragraph" w:styleId="ListParagraph">
    <w:name w:val="List Paragraph"/>
    <w:basedOn w:val="Normal"/>
    <w:uiPriority w:val="34"/>
    <w:qFormat/>
    <w:rsid w:val="00AD0C1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footer" Target="footer1.xml"/><Relationship Id="rId27" Type="http://schemas.openxmlformats.org/officeDocument/2006/relationships/image" Target="media/image12.png"/><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mailto:panosg@ccl.rutgers.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50BA95-5FBD-4521-87FA-777819F5C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15</Pages>
  <Words>5742</Words>
  <Characters>32733</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38399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Ting Cai</dc:creator>
  <cp:keywords/>
  <dc:description/>
  <cp:lastModifiedBy>Ting Cai</cp:lastModifiedBy>
  <cp:revision>19</cp:revision>
  <dcterms:created xsi:type="dcterms:W3CDTF">2018-10-31T13:40:00Z</dcterms:created>
  <dcterms:modified xsi:type="dcterms:W3CDTF">2018-10-31T15:20:00Z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