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9D2" w:rsidRDefault="00EA69D2" w:rsidP="00EA69D2">
      <w:pPr>
        <w:pStyle w:val="Title"/>
      </w:pPr>
      <w:r>
        <w:t>2014 Livestock Ammonia Emissions Inventory: Data Sources and Methods Documentation</w:t>
      </w:r>
    </w:p>
    <w:p w:rsidR="00EA69D2" w:rsidRPr="00EA69D2" w:rsidRDefault="00EA69D2" w:rsidP="00EA69D2">
      <w:pPr>
        <w:jc w:val="center"/>
        <w:rPr>
          <w:rStyle w:val="Strong"/>
        </w:rPr>
      </w:pPr>
      <w:r w:rsidRPr="00EA69D2">
        <w:rPr>
          <w:rStyle w:val="Strong"/>
        </w:rPr>
        <w:t xml:space="preserve">Alyssa </w:t>
      </w:r>
      <w:proofErr w:type="spellStart"/>
      <w:r w:rsidRPr="00EA69D2">
        <w:rPr>
          <w:rStyle w:val="Strong"/>
        </w:rPr>
        <w:t>McQuilling</w:t>
      </w:r>
      <w:proofErr w:type="spellEnd"/>
      <w:r w:rsidRPr="00EA69D2">
        <w:rPr>
          <w:rStyle w:val="Strong"/>
        </w:rPr>
        <w:t>, PhD</w:t>
      </w:r>
    </w:p>
    <w:p w:rsidR="00EA69D2" w:rsidRPr="00EA69D2" w:rsidRDefault="00EA69D2" w:rsidP="00EA69D2">
      <w:pPr>
        <w:rPr>
          <w:rStyle w:val="Emphasis"/>
        </w:rPr>
      </w:pPr>
    </w:p>
    <w:p w:rsidR="00741CB5" w:rsidRPr="00EA69D2" w:rsidRDefault="00EA69D2" w:rsidP="00E40387">
      <w:pPr>
        <w:rPr>
          <w:rStyle w:val="Strong"/>
        </w:rPr>
      </w:pPr>
      <w:r w:rsidRPr="00EA69D2">
        <w:rPr>
          <w:rStyle w:val="Strong"/>
        </w:rPr>
        <w:t>Animal Practice Documentation</w:t>
      </w:r>
    </w:p>
    <w:p w:rsidR="00EA69D2" w:rsidRDefault="00EA69D2" w:rsidP="00EA69D2">
      <w:r>
        <w:t xml:space="preserve">Ammonia emissions from livestock depend on two major factors—the management practices employed by the producers (i.e. what housing, storage and application methods are used) and the environmental conditions of location where the farm is situated (i.e. temperatures, wind speeds, precipitation).  All of these factors have significant impacts on the conditions of the manure and waste (e.g. water content, total ammoniacal nitrogen concentration) and as a result can enhance or reduce the emissions of ammonia from these sources.  </w:t>
      </w:r>
    </w:p>
    <w:p w:rsidR="000D7105" w:rsidRPr="00013F9B" w:rsidRDefault="000D7105" w:rsidP="000D7105">
      <w:pPr>
        <w:spacing w:after="240"/>
        <w:rPr>
          <w:rFonts w:cs="Arial"/>
          <w:szCs w:val="24"/>
          <w:lang w:val="de-DE" w:eastAsia="de-DE"/>
        </w:rPr>
      </w:pPr>
      <w:r>
        <w:rPr>
          <w:rFonts w:cs="Arial"/>
          <w:szCs w:val="24"/>
          <w:lang w:val="de-DE" w:eastAsia="de-DE"/>
        </w:rPr>
        <w:t>As stated</w:t>
      </w:r>
      <w:r w:rsidRPr="00013F9B">
        <w:rPr>
          <w:rFonts w:cs="Arial"/>
          <w:szCs w:val="24"/>
          <w:lang w:val="de-DE" w:eastAsia="de-DE"/>
        </w:rPr>
        <w:t xml:space="preserve">, </w:t>
      </w:r>
      <w:r>
        <w:rPr>
          <w:rFonts w:cs="Arial"/>
          <w:szCs w:val="24"/>
          <w:lang w:val="de-DE" w:eastAsia="de-DE"/>
        </w:rPr>
        <w:t>the</w:t>
      </w:r>
      <w:r w:rsidRPr="00013F9B">
        <w:rPr>
          <w:rFonts w:cs="Arial"/>
          <w:szCs w:val="24"/>
          <w:lang w:val="de-DE" w:eastAsia="de-DE"/>
        </w:rPr>
        <w:t xml:space="preserve"> model requires farm-type inputs which describe the type of animal housing, manure storage and application methods used for a particular location.  Each location is expected to have some combination of practices; for example, in a single county, some of the swine farms may use deep-pit housing, lagoon storage, and irrigation application while other farms use shallow-pit housing with lagoon storage and injection application.  In order to understand the differences in regional preferences for particular manure management strategies, information was extracted from the most recent National Animal Health Monitoring Surveys done by the USDA.  The beef cattle NAHMS was completed in 2007 and feedlot beef in 2011; dairy cattle data was from 2002 and 2007; swine data were collected for 2006 and 2012, and the most recent poultry NAHMS was completed for 2010.  The most recent data available had limited spatial resolution (compared to previous work</w:t>
      </w:r>
      <w:r>
        <w:rPr>
          <w:rFonts w:cs="Arial"/>
          <w:szCs w:val="24"/>
          <w:lang w:val="de-DE" w:eastAsia="de-DE"/>
        </w:rPr>
        <w:fldChar w:fldCharType="begin"/>
      </w:r>
      <w:r>
        <w:rPr>
          <w:rFonts w:cs="Arial"/>
          <w:szCs w:val="24"/>
          <w:lang w:val="de-DE" w:eastAsia="de-DE"/>
        </w:rPr>
        <w:instrText xml:space="preserve"> ADDIN ZOTERO_ITEM CSL_CITATION {"citationID":"2om6ougfl9","properties":{"formattedCitation":"[1], [2]","plainCitation":"[1], [2]"},"citationItems":[{"id":49,"uris":["http://zotero.org/users/3430063/items/NTUCPUHI"],"uri":["http://zotero.org/users/3430063/items/NTUCPUHI"],"itemData":{"id":49,"type":"article-journal","title":"A process-based model of ammonia emissions from dairy cows: improved temporal and spatial resolution","container-title":"Atmospheric Environment","page":"1357-1365","volume":"38","issue":"9","source":"ScienceDirect","abstract":"This research has developed an integrated model of a dairy farm that predicts monthly ammonia emission factors based on farming practices and climate conditions, including temperature, wind speed, and precipitation. The model can be used to predict the seasonal and geographic variations in ammonia emission factors, which are important for accurately predicting aerosol nitrate concentrations. The model tracks the volume of manure and mass of ammoniacal nitrogen as the manure moves through the housing, storage, application, and grazing stages of a dairy farm. Most of the processes of ammonia volatilization are modeled explicitly, but poorly understood processes are parameterized and tuned to match empirical data. The tuned model has been compared to independent experimental data and is shown to be robust over the range of experimental conditions. We have characterized the differences in emissions resulting from changes in climate conditions and farming practices and found that both of these factors are significant and should be included when developing a national inventory.","DOI":"10.1016/j.atmosenv.2003.11.024","ISSN":"1352-2310","shortTitle":"A process-based model of ammonia emissions from dairy cows","journalAbbreviation":"Atmospheric Environment","author":[{"family":"Pinder","given":"Robert W."},{"family":"Pekney","given":"Natalie J."},{"family":"Davidson","given":"Cliff I."},{"family":"Adams","given":"Peter J."}],"issued":{"date-parts":[["2004",3]]}}},{"id":370,"uris":["http://zotero.org/users/3430063/items/DDDP59UG"],"uri":["http://zotero.org/users/3430063/items/DDDP59UG"],"itemData":{"id":370,"type":"article-journal","title":"A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rPr>
          <w:rFonts w:cs="Arial"/>
          <w:szCs w:val="24"/>
          <w:lang w:val="de-DE" w:eastAsia="de-DE"/>
        </w:rPr>
        <w:fldChar w:fldCharType="separate"/>
      </w:r>
      <w:r w:rsidRPr="000D7105">
        <w:rPr>
          <w:rFonts w:ascii="Calibri" w:hAnsi="Calibri"/>
        </w:rPr>
        <w:t>[1], [2]</w:t>
      </w:r>
      <w:r>
        <w:rPr>
          <w:rFonts w:cs="Arial"/>
          <w:szCs w:val="24"/>
          <w:lang w:val="de-DE" w:eastAsia="de-DE"/>
        </w:rPr>
        <w:fldChar w:fldCharType="end"/>
      </w:r>
      <w:r w:rsidRPr="00013F9B">
        <w:rPr>
          <w:rFonts w:cs="Arial"/>
          <w:szCs w:val="24"/>
          <w:lang w:val="de-DE" w:eastAsia="de-DE"/>
        </w:rPr>
        <w:t>), and so this work is only able to resolve large-scale regional differences in practices.  For beef cow-calf systems, the United States was divided into four regions, but only two regions for beef housed on feedlots.  For swine, the country was divided into three regions—Midwest, East, and South, and for layers, there were four regions—Northeast, Southeast, Central and West.  An additional limitation in the data available for the characterization of the farm practices was that for some of the questions asked by the study, results were only reported in terms of percent of operations which used a particular practice.  This may give too much weight to the practices used on smaller farms which have a relatively small contribution to the overall level of ammonia emissions from a particular</w:t>
      </w:r>
      <w:r>
        <w:rPr>
          <w:rFonts w:cs="Arial"/>
          <w:szCs w:val="24"/>
          <w:lang w:val="de-DE" w:eastAsia="de-DE"/>
        </w:rPr>
        <w:t xml:space="preserve"> livestock type or practice. </w:t>
      </w:r>
      <w:r w:rsidRPr="00013F9B">
        <w:rPr>
          <w:rFonts w:cs="Arial"/>
          <w:szCs w:val="24"/>
          <w:lang w:val="de-DE" w:eastAsia="de-DE"/>
        </w:rPr>
        <w:t xml:space="preserve"> </w:t>
      </w:r>
      <w:r>
        <w:rPr>
          <w:rFonts w:cs="Arial"/>
          <w:szCs w:val="24"/>
          <w:lang w:val="de-DE" w:eastAsia="de-DE"/>
        </w:rPr>
        <w:t>T</w:t>
      </w:r>
      <w:r w:rsidRPr="00013F9B">
        <w:rPr>
          <w:rFonts w:cs="Arial"/>
          <w:szCs w:val="24"/>
          <w:lang w:val="de-DE" w:eastAsia="de-DE"/>
        </w:rPr>
        <w:t xml:space="preserve">hus, some uncertainty is expected as a result of the limited quantity of data available regarding manure management practices throughout the country.  </w:t>
      </w:r>
    </w:p>
    <w:p w:rsidR="000D7105" w:rsidRPr="00013F9B" w:rsidRDefault="000D7105" w:rsidP="000D7105">
      <w:pPr>
        <w:spacing w:after="240"/>
        <w:rPr>
          <w:rFonts w:cs="Arial"/>
          <w:szCs w:val="24"/>
          <w:lang w:val="de-DE" w:eastAsia="de-DE"/>
        </w:rPr>
      </w:pPr>
      <w:r w:rsidRPr="00013F9B">
        <w:rPr>
          <w:rFonts w:cs="Arial"/>
          <w:szCs w:val="24"/>
          <w:lang w:val="de-DE" w:eastAsia="de-DE"/>
        </w:rPr>
        <w:t>As was previously discussed by Pinder et al.</w:t>
      </w:r>
      <w:r>
        <w:rPr>
          <w:rFonts w:cs="Arial"/>
          <w:szCs w:val="24"/>
          <w:lang w:val="de-DE" w:eastAsia="de-DE"/>
        </w:rPr>
        <w:fldChar w:fldCharType="begin"/>
      </w:r>
      <w:r>
        <w:rPr>
          <w:rFonts w:cs="Arial"/>
          <w:szCs w:val="24"/>
          <w:lang w:val="de-DE" w:eastAsia="de-DE"/>
        </w:rPr>
        <w:instrText xml:space="preserve"> ADDIN ZOTERO_ITEM CSL_CITATION {"citationID":"245lrfnl6e","properties":{"formattedCitation":"[3]","plainCitation":"[3]"},"citationItems":[{"id":367,"uris":["http://zotero.org/users/3430063/items/QDNTUW3W"],"uri":["http://zotero.org/users/3430063/items/QDNTUW3W"],"itemData":{"id":367,"type":"article-journal","title":"Temporally resolved ammonia emission inventories: Current estimates, evaluation tools, and measurement needs","container-title":"Journal of Geophysical Research: Atmospheres","page":"D16310","volume":"111","issue":"D16","source":"Wiley Online Library","abstract":"We evaluate the suitability of a three-dimensional chemical transport model (CTM) as a tool for assessing ammonia emission inventories, calculate the improvement in CTM performance owing to recent advances in temporally varying ammonia emission estimates, and identify the observational data necessary to improve future ammonia emission estimates. We evaluate two advanced approaches to estimating the temporal variation in ammonia emissions: a process-based approach and an inverse-modeled approach. These inventories are used as inputs to a three-dimensional CTM, PMCAMx. The model predictions of aerosol NH4+ concentration, NHx (NHx ≡ NH3 + NH4+) concentration, wet-deposited NH4+ mass flux, and NH4+ precipitation concentration are compared with observations. However, it should be cautioned that errors in model inputs other than the ammonia emissions may bias such comparisons. We estimate the robustness of each of these amodel-measurement comparisons as the ratio of the sensitivity to changes in emissions over the sensitivity to errors in the CTM inputs other than the ammonia emission inventory. We find the NHx concentration to be the only indicator that is sufficiently robust during all time periods. Using this as an indicator, the ammonia emission inventories with diurnal and seasonal variation improve the PMCAMx predictions in the summer and winter. In the United States, future efforts to improve the spatial and temporal accuracy of ammonia emission inventories are limited by a lack of a long-term, widespread network of highly time-resolved NHx measurements.","DOI":"10.1029/2005JD006603","ISSN":"2156-2202","shortTitle":"Temporally resolved ammonia emission inventories","journalAbbreviation":"J. Geophys. Res.","language":"en","author":[{"family":"Pinder","given":"Robert W."},{"family":"Adams","given":"Peter J."},{"family":"Pandis","given":"Spyros N."},{"family":"Gilliland","given":"Alice B."}],"issued":{"date-parts":[["2006",8,27]]}}}],"schema":"https://github.com/citation-style-language/schema/raw/master/csl-citation.json"} </w:instrText>
      </w:r>
      <w:r>
        <w:rPr>
          <w:rFonts w:cs="Arial"/>
          <w:szCs w:val="24"/>
          <w:lang w:val="de-DE" w:eastAsia="de-DE"/>
        </w:rPr>
        <w:fldChar w:fldCharType="separate"/>
      </w:r>
      <w:r w:rsidRPr="000D7105">
        <w:rPr>
          <w:rFonts w:ascii="Calibri" w:hAnsi="Calibri"/>
        </w:rPr>
        <w:t>[3]</w:t>
      </w:r>
      <w:r>
        <w:rPr>
          <w:rFonts w:cs="Arial"/>
          <w:szCs w:val="24"/>
          <w:lang w:val="de-DE" w:eastAsia="de-DE"/>
        </w:rPr>
        <w:fldChar w:fldCharType="end"/>
      </w:r>
      <w:r w:rsidRPr="00013F9B">
        <w:rPr>
          <w:rFonts w:cs="Arial"/>
          <w:szCs w:val="24"/>
          <w:lang w:val="de-DE" w:eastAsia="de-DE"/>
        </w:rPr>
        <w:t xml:space="preserve">, one of the factors most limiting to the FEM’s skill is the lack of information about manure managment practices throughout the country.  It is unclear whether these uncertainties </w:t>
      </w:r>
      <w:r>
        <w:rPr>
          <w:rFonts w:cs="Arial"/>
          <w:szCs w:val="24"/>
          <w:lang w:val="de-DE" w:eastAsia="de-DE"/>
        </w:rPr>
        <w:t>r</w:t>
      </w:r>
      <w:r w:rsidRPr="00013F9B">
        <w:rPr>
          <w:rFonts w:cs="Arial"/>
          <w:szCs w:val="24"/>
          <w:lang w:val="de-DE" w:eastAsia="de-DE"/>
        </w:rPr>
        <w:t xml:space="preserve">esult in the overprediction or underprediction of total ammonia emissions from livestock in the United States. </w:t>
      </w:r>
    </w:p>
    <w:p w:rsidR="00EA69D2" w:rsidRDefault="00EA69D2" w:rsidP="00EA69D2">
      <w:pPr>
        <w:rPr>
          <w:rStyle w:val="Strong"/>
        </w:rPr>
      </w:pPr>
      <w:r w:rsidRPr="00EA69D2">
        <w:rPr>
          <w:rStyle w:val="Strong"/>
        </w:rPr>
        <w:lastRenderedPageBreak/>
        <w:t>Beef</w:t>
      </w:r>
    </w:p>
    <w:p w:rsidR="000D7105" w:rsidRPr="000D7105" w:rsidRDefault="000D7105" w:rsidP="000D7105">
      <w:pPr>
        <w:rPr>
          <w:lang w:val="de-DE"/>
        </w:rPr>
      </w:pPr>
      <w:r w:rsidRPr="000D7105">
        <w:rPr>
          <w:lang w:val="de-DE"/>
        </w:rPr>
        <w:t>As stated previously, information regarding beef manure management practices was provided through the USDA National Animal Health Monitoring Study (NAHMS) with a regional distribution of practices.  Beef data was provided for beef housed on feedlots as well as those that are a part of cow-calf systems. Cow-calf systems are those in which cattle are left on pasture or rangeland and the cows are kept with their calves, often until the calves are 1-2 years old and ready for sale.   Feedlots are a much denser style of production in which large numbers of cattle are housed on concrete or packed earth lots and fed a mixture of corn and grains.  From the information from NAHMS and the animal numbers in the USDA 2012 agriculture census, we were able to discern the fraction of cattle in each state that were housed on feedlots as opposed those raised in a pasture-based farm system</w:t>
      </w:r>
      <w:r w:rsidR="009E3FF9">
        <w:rPr>
          <w:lang w:val="de-DE"/>
        </w:rPr>
        <w:t>; the fraction on feed in 2012 was used to inform the number of cattle on feed for the 2014 population numbers</w:t>
      </w:r>
      <w:r w:rsidRPr="000D7105">
        <w:rPr>
          <w:lang w:val="de-DE"/>
        </w:rPr>
        <w:t>.</w:t>
      </w:r>
    </w:p>
    <w:p w:rsidR="000D7105" w:rsidRPr="000D7105" w:rsidRDefault="000D7105" w:rsidP="000D7105">
      <w:pPr>
        <w:rPr>
          <w:lang w:val="de-DE"/>
        </w:rPr>
      </w:pPr>
      <w:r w:rsidRPr="000D7105">
        <w:rPr>
          <w:lang w:val="de-DE"/>
        </w:rPr>
        <w:t xml:space="preserve">The distribution of manure management practices for the states included in the National Animal Health Monitoring System (NAHMS) (as split between feedlots and cow-calf systems) can be seen in Table S1 in the supplemental information </w:t>
      </w:r>
      <w:r w:rsidRPr="000D7105">
        <w:rPr>
          <w:lang w:val="de-DE"/>
        </w:rPr>
        <w:fldChar w:fldCharType="begin" w:fldLock="1"/>
      </w:r>
      <w:r>
        <w:rPr>
          <w:lang w:val="de-DE"/>
        </w:rPr>
        <w:instrText xml:space="preserve"> ADDIN ZOTERO_ITEM CSL_CITATION {"citationID":"opQ1LR9b","properties":{"formattedCitation":"{\\rtf [4]\\uc0\\u8211{}[8]}","plainCitation":"[4]–[8]"},"citationItems":[{"id":"ITEM-1","uris":["http://www.mendeley.com/documents/?uuid=b067e1ea-2e41-4c02-ad8d-ae1aea4fa6a8"],"uri":["http://www.mendeley.com/documents/?uuid=b067e1ea-2e41-4c02-ad8d-ae1aea4fa6a8"],"itemData":{"author":[{"dropping-particle":"","family":"USDA-APHIS","given":"","non-dropping-particle":"","parse-names":false,"suffix":""}],"id":"ITEM-1","issued":{"date-parts":[["2013"]]},"title":"Feedlot 2011 -- Part I: Management Practices on US Feedlots with a Capacity of 1000 or More Head","type":"report"}},{"id":"ITEM-2","uris":["http://www.mendeley.com/documents/?uuid=c460618e-9be3-4a1a-9d08-070934ceb001"],"uri":["http://www.mendeley.com/documents/?uuid=c460618e-9be3-4a1a-9d08-070934ceb001"],"itemData":{"author":[{"dropping-particle":"","family":"USDA-APHIS","given":"","non-dropping-particle":"","parse-names":false,"suffix":""}],"id":"ITEM-2","issued":{"date-parts":[["2013"]]},"title":"Feedlot 2011 -- Part II: Management Practices on US Feedlots with a capacity of Fewer than 1000 Head","type":"report"}},{"id":"ITEM-3","uris":["http://www.mendeley.com/documents/?uuid=1a5e5179-01a1-4263-af26-1da90d3b34f8"],"uri":["http://www.mendeley.com/documents/?uuid=1a5e5179-01a1-4263-af26-1da90d3b34f8"],"itemData":{"author":[{"dropping-particle":"","family":"USDA-APHIS","given":"","non-dropping-particle":"","parse-names":false,"suffix":""}],"id":"ITEM-3","issued":{"date-parts":[["2009"]]},"title":"Beef 2007-2008 -- Part I: Reference of Beef Cow-calf Management Practices in the United States, 2007-08","type":"report"}},{"id":"ITEM-4","uris":["http://www.mendeley.com/documents/?uuid=d80122bd-8490-4947-a950-4b1e2fdc2dda"],"uri":["http://www.mendeley.com/documents/?uuid=d80122bd-8490-4947-a950-4b1e2fdc2dda"],"itemData":{"author":[{"dropping-particle":"","family":"USDA-APHIS","given":"","non-dropping-particle":"","parse-names":false,"suffix":""}],"id":"ITEM-4","issued":{"date-parts":[["2009"]]},"title":"Beef 2007-2008-- Part II: Reference of Beef Cow-calf Management Practices in the United States, 2007-08","type":"report"}},{"id":"ITEM-5","uris":["http://www.mendeley.com/documents/?uuid=a69f0e45-11af-436e-b091-f72fb2482d5c"],"uri":["http://www.mendeley.com/documents/?uuid=a69f0e45-11af-436e-b091-f72fb2482d5c"],"itemData":{"author":[{"dropping-particle":"","family":"USDA-APHIS","given":"","non-dropping-particle":"","parse-names":false,"suffix":""}],"id":"ITEM-5","issued":{"date-parts":[["2009"]]},"title":"Beef 2007-08 -- Part III: Changes in the US Beef Cow-calf Industry, 1993-2008","type":"report"}}],"schema":"https://github.com/citation-style-language/schema/raw/master/csl-citation.json"} </w:instrText>
      </w:r>
      <w:r w:rsidRPr="000D7105">
        <w:rPr>
          <w:lang w:val="de-DE"/>
        </w:rPr>
        <w:fldChar w:fldCharType="separate"/>
      </w:r>
      <w:r w:rsidRPr="000D7105">
        <w:rPr>
          <w:rFonts w:ascii="Calibri" w:hAnsi="Calibri" w:cs="Times New Roman"/>
          <w:szCs w:val="24"/>
        </w:rPr>
        <w:t>[4]–[8]</w:t>
      </w:r>
      <w:r w:rsidRPr="000D7105">
        <w:fldChar w:fldCharType="end"/>
      </w:r>
      <w:r w:rsidRPr="000D7105">
        <w:rPr>
          <w:lang w:val="de-DE"/>
        </w:rPr>
        <w:t xml:space="preserve">.  The regional distribution of cattle on feed can be seen in the Figure </w:t>
      </w:r>
      <w:r w:rsidR="00842C63">
        <w:rPr>
          <w:lang w:val="de-DE"/>
        </w:rPr>
        <w:t xml:space="preserve">1 </w:t>
      </w:r>
      <w:r w:rsidRPr="000D7105">
        <w:rPr>
          <w:lang w:val="de-DE"/>
        </w:rPr>
        <w:t>below.  There have been relatively few studies that have characterized the emissions from cow-calf or pasture-based systems in the United States, especially compared  to the emissions characterization that has been done at a variety of Texas and Oklahoma feedlots.  The grazing portion of the beef farm emission model is therefore less constrained and may result in the underprediction of emissions of ammonia from beef not housed on feedlots.</w:t>
      </w:r>
    </w:p>
    <w:p w:rsidR="000D7105" w:rsidRPr="000D7105" w:rsidRDefault="000D7105" w:rsidP="000D7105">
      <w:pPr>
        <w:rPr>
          <w:lang w:val="de-DE"/>
        </w:rPr>
      </w:pPr>
      <w:r w:rsidRPr="000D7105">
        <w:rPr>
          <w:noProof/>
        </w:rPr>
        <w:drawing>
          <wp:inline distT="0" distB="0" distL="0" distR="0" wp14:anchorId="2CB4A672" wp14:editId="2962249A">
            <wp:extent cx="5487241" cy="1924050"/>
            <wp:effectExtent l="0" t="0" r="0" b="0"/>
            <wp:docPr id="46" name="Picture 46" descr="Figure 1. Regional distribution of beef cattle on feed.  States in the West include: Arizona, California, Colorado, Idaho, Montana, Nevada, New Mexico, Oregon, Utah, Washington, and Wyoming.  The states in the Central region are: Illinois, Indiana, Iowa, Kansas, Michigan, Minnesota, Missouri, Nebraska, North Dakota, South Dakota, and Wisconsin. Texas and Oklahoma are in the South Central region. The remaining states are in the 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ef-di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13260" cy="1933173"/>
                    </a:xfrm>
                    <a:prstGeom prst="rect">
                      <a:avLst/>
                    </a:prstGeom>
                  </pic:spPr>
                </pic:pic>
              </a:graphicData>
            </a:graphic>
          </wp:inline>
        </w:drawing>
      </w:r>
    </w:p>
    <w:p w:rsidR="000D7105" w:rsidRDefault="000D7105" w:rsidP="000D7105">
      <w:pPr>
        <w:rPr>
          <w:lang w:val="de-DE"/>
        </w:rPr>
      </w:pPr>
      <w:bookmarkStart w:id="0" w:name="_Toc442649808"/>
      <w:r w:rsidRPr="000D7105">
        <w:rPr>
          <w:lang w:val="de-DE"/>
        </w:rPr>
        <w:t xml:space="preserve">Figure </w:t>
      </w:r>
      <w:r w:rsidR="00842C63">
        <w:rPr>
          <w:lang w:val="de-DE"/>
        </w:rPr>
        <w:t>1</w:t>
      </w:r>
      <w:r w:rsidRPr="000D7105">
        <w:rPr>
          <w:lang w:val="de-DE"/>
        </w:rPr>
        <w:t>. Regional distribution of beef cattle on feed.  States in the West include: A</w:t>
      </w:r>
      <w:r w:rsidR="00062144">
        <w:rPr>
          <w:lang w:val="de-DE"/>
        </w:rPr>
        <w:t>rizona</w:t>
      </w:r>
      <w:r w:rsidRPr="000D7105">
        <w:rPr>
          <w:lang w:val="de-DE"/>
        </w:rPr>
        <w:t>, C</w:t>
      </w:r>
      <w:r w:rsidR="00062144">
        <w:rPr>
          <w:lang w:val="de-DE"/>
        </w:rPr>
        <w:t>alifornia</w:t>
      </w:r>
      <w:r w:rsidRPr="000D7105">
        <w:rPr>
          <w:lang w:val="de-DE"/>
        </w:rPr>
        <w:t>, C</w:t>
      </w:r>
      <w:r w:rsidR="00062144">
        <w:rPr>
          <w:lang w:val="de-DE"/>
        </w:rPr>
        <w:t>olorado</w:t>
      </w:r>
      <w:r w:rsidRPr="000D7105">
        <w:rPr>
          <w:lang w:val="de-DE"/>
        </w:rPr>
        <w:t>, I</w:t>
      </w:r>
      <w:r w:rsidR="00062144">
        <w:rPr>
          <w:lang w:val="de-DE"/>
        </w:rPr>
        <w:t>daho, Montana, Nevada</w:t>
      </w:r>
      <w:r w:rsidRPr="000D7105">
        <w:rPr>
          <w:lang w:val="de-DE"/>
        </w:rPr>
        <w:t>, N</w:t>
      </w:r>
      <w:r w:rsidR="00062144">
        <w:rPr>
          <w:lang w:val="de-DE"/>
        </w:rPr>
        <w:t xml:space="preserve">ew </w:t>
      </w:r>
      <w:r w:rsidRPr="000D7105">
        <w:rPr>
          <w:lang w:val="de-DE"/>
        </w:rPr>
        <w:t>M</w:t>
      </w:r>
      <w:r w:rsidR="00062144">
        <w:rPr>
          <w:lang w:val="de-DE"/>
        </w:rPr>
        <w:t>exico</w:t>
      </w:r>
      <w:r w:rsidRPr="000D7105">
        <w:rPr>
          <w:lang w:val="de-DE"/>
        </w:rPr>
        <w:t>, O</w:t>
      </w:r>
      <w:r w:rsidR="00062144">
        <w:rPr>
          <w:lang w:val="de-DE"/>
        </w:rPr>
        <w:t>regon</w:t>
      </w:r>
      <w:r w:rsidRPr="000D7105">
        <w:rPr>
          <w:lang w:val="de-DE"/>
        </w:rPr>
        <w:t>, U</w:t>
      </w:r>
      <w:r w:rsidR="00062144">
        <w:rPr>
          <w:lang w:val="de-DE"/>
        </w:rPr>
        <w:t>tah</w:t>
      </w:r>
      <w:r w:rsidRPr="000D7105">
        <w:rPr>
          <w:lang w:val="de-DE"/>
        </w:rPr>
        <w:t>, W</w:t>
      </w:r>
      <w:r w:rsidR="00062144">
        <w:rPr>
          <w:lang w:val="de-DE"/>
        </w:rPr>
        <w:t>ashington</w:t>
      </w:r>
      <w:r w:rsidRPr="000D7105">
        <w:rPr>
          <w:lang w:val="de-DE"/>
        </w:rPr>
        <w:t>, and W</w:t>
      </w:r>
      <w:r w:rsidR="00062144">
        <w:rPr>
          <w:lang w:val="de-DE"/>
        </w:rPr>
        <w:t>yoming</w:t>
      </w:r>
      <w:r w:rsidRPr="000D7105">
        <w:rPr>
          <w:lang w:val="de-DE"/>
        </w:rPr>
        <w:t>.  The states in the Central region are: I</w:t>
      </w:r>
      <w:r w:rsidR="00062144">
        <w:rPr>
          <w:lang w:val="de-DE"/>
        </w:rPr>
        <w:t>llinois</w:t>
      </w:r>
      <w:r w:rsidRPr="000D7105">
        <w:rPr>
          <w:lang w:val="de-DE"/>
        </w:rPr>
        <w:t>, I</w:t>
      </w:r>
      <w:r w:rsidR="00062144">
        <w:rPr>
          <w:lang w:val="de-DE"/>
        </w:rPr>
        <w:t>ndiana</w:t>
      </w:r>
      <w:r w:rsidRPr="000D7105">
        <w:rPr>
          <w:lang w:val="de-DE"/>
        </w:rPr>
        <w:t xml:space="preserve">, </w:t>
      </w:r>
      <w:r w:rsidR="00062144">
        <w:rPr>
          <w:lang w:val="de-DE"/>
        </w:rPr>
        <w:t>Iowa</w:t>
      </w:r>
      <w:r w:rsidRPr="000D7105">
        <w:rPr>
          <w:lang w:val="de-DE"/>
        </w:rPr>
        <w:t>, K</w:t>
      </w:r>
      <w:r w:rsidR="00062144">
        <w:rPr>
          <w:lang w:val="de-DE"/>
        </w:rPr>
        <w:t>ansas, Michigan, Minnesota, Missouri</w:t>
      </w:r>
      <w:r w:rsidRPr="000D7105">
        <w:rPr>
          <w:lang w:val="de-DE"/>
        </w:rPr>
        <w:t>, N</w:t>
      </w:r>
      <w:r w:rsidR="00062144">
        <w:rPr>
          <w:lang w:val="de-DE"/>
        </w:rPr>
        <w:t>ebraska</w:t>
      </w:r>
      <w:r w:rsidRPr="000D7105">
        <w:rPr>
          <w:lang w:val="de-DE"/>
        </w:rPr>
        <w:t>, N</w:t>
      </w:r>
      <w:r w:rsidR="00062144">
        <w:rPr>
          <w:lang w:val="de-DE"/>
        </w:rPr>
        <w:t xml:space="preserve">orth </w:t>
      </w:r>
      <w:r w:rsidRPr="000D7105">
        <w:rPr>
          <w:lang w:val="de-DE"/>
        </w:rPr>
        <w:t>D</w:t>
      </w:r>
      <w:r w:rsidR="00062144">
        <w:rPr>
          <w:lang w:val="de-DE"/>
        </w:rPr>
        <w:t>akota</w:t>
      </w:r>
      <w:r w:rsidRPr="000D7105">
        <w:rPr>
          <w:lang w:val="de-DE"/>
        </w:rPr>
        <w:t>, S</w:t>
      </w:r>
      <w:r w:rsidR="00062144">
        <w:rPr>
          <w:lang w:val="de-DE"/>
        </w:rPr>
        <w:t xml:space="preserve">outh </w:t>
      </w:r>
      <w:r w:rsidRPr="000D7105">
        <w:rPr>
          <w:lang w:val="de-DE"/>
        </w:rPr>
        <w:t>D</w:t>
      </w:r>
      <w:r w:rsidR="00062144">
        <w:rPr>
          <w:lang w:val="de-DE"/>
        </w:rPr>
        <w:t>akota, and Wisconsin</w:t>
      </w:r>
      <w:r w:rsidRPr="000D7105">
        <w:rPr>
          <w:lang w:val="de-DE"/>
        </w:rPr>
        <w:t>. T</w:t>
      </w:r>
      <w:r w:rsidR="00062144">
        <w:rPr>
          <w:lang w:val="de-DE"/>
        </w:rPr>
        <w:t>exas</w:t>
      </w:r>
      <w:r w:rsidRPr="000D7105">
        <w:rPr>
          <w:lang w:val="de-DE"/>
        </w:rPr>
        <w:t xml:space="preserve"> and O</w:t>
      </w:r>
      <w:r w:rsidR="00062144">
        <w:rPr>
          <w:lang w:val="de-DE"/>
        </w:rPr>
        <w:t>klahoma</w:t>
      </w:r>
      <w:r w:rsidRPr="000D7105">
        <w:rPr>
          <w:lang w:val="de-DE"/>
        </w:rPr>
        <w:t xml:space="preserve"> are in the South Central region. The remaining states are in the East.</w:t>
      </w:r>
      <w:bookmarkEnd w:id="0"/>
    </w:p>
    <w:p w:rsidR="009E3FF9" w:rsidRPr="000D7105" w:rsidRDefault="009E3FF9" w:rsidP="000D7105">
      <w:pPr>
        <w:rPr>
          <w:lang w:val="de-DE"/>
        </w:rPr>
      </w:pPr>
      <w:r>
        <w:rPr>
          <w:lang w:val="de-DE"/>
        </w:rPr>
        <w:t>Based on the information provided by NAHMS and the USDA Agricultural census, we have considerd two manure managment alternatives, often called manure management trains (MMTs).  The first is an all grazing system where emissions are affected by the rate of manure infiltration and directly exposed to the elements (temperature, windspeed, precipitation).  The alternative is a feedlot system with solid manure storage and broadcast application.  Key parameters for the beef model are discussed in the model parameters portion of the document.</w:t>
      </w:r>
    </w:p>
    <w:p w:rsidR="00EA69D2" w:rsidRDefault="00EA69D2" w:rsidP="00EA69D2">
      <w:pPr>
        <w:rPr>
          <w:rStyle w:val="Strong"/>
        </w:rPr>
      </w:pPr>
      <w:r w:rsidRPr="00EA69D2">
        <w:rPr>
          <w:rStyle w:val="Strong"/>
        </w:rPr>
        <w:lastRenderedPageBreak/>
        <w:t>Dairy</w:t>
      </w:r>
    </w:p>
    <w:p w:rsidR="000D7105" w:rsidRPr="000D7105" w:rsidRDefault="000D7105" w:rsidP="000D7105">
      <w:pPr>
        <w:spacing w:after="240"/>
        <w:rPr>
          <w:rFonts w:cs="Arial"/>
          <w:lang w:val="de-DE" w:eastAsia="de-DE"/>
        </w:rPr>
      </w:pPr>
      <w:r w:rsidRPr="00013F9B">
        <w:rPr>
          <w:rFonts w:cs="Arial"/>
          <w:szCs w:val="24"/>
          <w:lang w:val="de-DE" w:eastAsia="de-DE"/>
        </w:rPr>
        <w:t>The distribution of practices used in dairy cattle is unlikely to have changed substantially in the years following the work of Pinder et al.</w:t>
      </w:r>
      <w:r>
        <w:rPr>
          <w:rFonts w:cs="Arial"/>
          <w:szCs w:val="24"/>
          <w:lang w:val="de-DE" w:eastAsia="de-DE"/>
        </w:rPr>
        <w:fldChar w:fldCharType="begin"/>
      </w:r>
      <w:r>
        <w:rPr>
          <w:rFonts w:cs="Arial"/>
          <w:szCs w:val="24"/>
          <w:lang w:val="de-DE" w:eastAsia="de-DE"/>
        </w:rPr>
        <w:instrText xml:space="preserve"> ADDIN ZOTERO_ITEM CSL_CITATION {"citationID":"q7e1qd6dl","properties":{"formattedCitation":"[1], [2]","plainCitation":"[1], [2]"},"citationItems":[{"id":49,"uris":["http://zotero.org/users/3430063/items/NTUCPUHI"],"uri":["http://zotero.org/users/3430063/items/NTUCPUHI"],"itemData":{"id":49,"type":"article-journal","title":"A process-based model of ammonia emissions from dairy cows: improved temporal and spatial resolution","container-title":"Atmospheric Environment","page":"1357-1365","volume":"38","issue":"9","source":"ScienceDirect","abstract":"This research has developed an integrated model of a dairy farm that predicts monthly ammonia emission factors based on farming practices and climate conditions, including temperature, wind speed, and precipitation. The model can be used to predict the seasonal and geographic variations in ammonia emission factors, which are important for accurately predicting aerosol nitrate concentrations. The model tracks the volume of manure and mass of ammoniacal nitrogen as the manure moves through the housing, storage, application, and grazing stages of a dairy farm. Most of the processes of ammonia volatilization are modeled explicitly, but poorly understood processes are parameterized and tuned to match empirical data. The tuned model has been compared to independent experimental data and is shown to be robust over the range of experimental conditions. We have characterized the differences in emissions resulting from changes in climate conditions and farming practices and found that both of these factors are significant and should be included when developing a national inventory.","DOI":"10.1016/j.atmosenv.2003.11.024","ISSN":"1352-2310","shortTitle":"A process-based model of ammonia emissions from dairy cows","journalAbbreviation":"Atmospheric Environment","author":[{"family":"Pinder","given":"Robert W."},{"family":"Pekney","given":"Natalie J."},{"family":"Davidson","given":"Cliff I."},{"family":"Adams","given":"Peter J."}],"issued":{"date-parts":[["2004",3]]}}},{"id":370,"uris":["http://zotero.org/users/3430063/items/DDDP59UG"],"uri":["http://zotero.org/users/3430063/items/DDDP59UG"],"itemData":{"id":370,"type":"article-journal","title":"A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rPr>
          <w:rFonts w:cs="Arial"/>
          <w:szCs w:val="24"/>
          <w:lang w:val="de-DE" w:eastAsia="de-DE"/>
        </w:rPr>
        <w:fldChar w:fldCharType="separate"/>
      </w:r>
      <w:r w:rsidRPr="000D7105">
        <w:rPr>
          <w:rFonts w:ascii="Calibri" w:hAnsi="Calibri"/>
        </w:rPr>
        <w:t>[1], [2]</w:t>
      </w:r>
      <w:r>
        <w:rPr>
          <w:rFonts w:cs="Arial"/>
          <w:szCs w:val="24"/>
          <w:lang w:val="de-DE" w:eastAsia="de-DE"/>
        </w:rPr>
        <w:fldChar w:fldCharType="end"/>
      </w:r>
      <w:r w:rsidRPr="00013F9B">
        <w:rPr>
          <w:rFonts w:cs="Arial"/>
          <w:szCs w:val="24"/>
          <w:lang w:val="de-DE" w:eastAsia="de-DE"/>
        </w:rPr>
        <w:t xml:space="preserve">, as seen when comparing the two most recent NAHMS results (from 2002 and 2007) to the 1996 NAHMS data used in the cited work.  However, the data available for the 2002 and 2007 NAHMS was less regionally specific than was used in the previous work </w:t>
      </w:r>
      <w:r w:rsidRPr="00013F9B">
        <w:rPr>
          <w:rFonts w:cs="Arial"/>
          <w:szCs w:val="24"/>
          <w:lang w:val="de-DE" w:eastAsia="de-DE"/>
        </w:rPr>
        <w:fldChar w:fldCharType="begin" w:fldLock="1"/>
      </w:r>
      <w:r>
        <w:rPr>
          <w:rFonts w:cs="Arial"/>
          <w:szCs w:val="24"/>
          <w:lang w:val="de-DE" w:eastAsia="de-DE"/>
        </w:rPr>
        <w:instrText xml:space="preserve"> ADDIN ZOTERO_ITEM CSL_CITATION {"citationID":"Kj8bFxvb","properties":{"formattedCitation":"{\\rtf [9]\\uc0\\u8211{}[13]}","plainCitation":"[9]–[13]"},"citationItems":[{"id":"ITEM-1","uris":["http://www.mendeley.com/documents/?uuid=ae4247fc-3591-4b74-9c73-d3146601e102"],"uri":["http://www.mendeley.com/documents/?uuid=ae4247fc-3591-4b74-9c73-d3146601e102"],"itemData":{"author":[{"dropping-particle":"","family":"USDA-APHIS","given":"","non-dropping-particle":"","parse-names":false,"suffix":""}],"id":"ITEM-1","issued":{"date-parts":[["2007"]]},"title":"Dairy 2007-- Part V: Changes in Dairy Cattle Health and Management Practices in the United States, 1996-2007","type":"report"}},{"id":"ITEM-2","uris":["http://www.mendeley.com/documents/?uuid=e3e9598a-fd2e-4522-84b9-37125c010715"],"uri":["http://www.mendeley.com/documents/?uuid=e3e9598a-fd2e-4522-84b9-37125c010715"],"itemData":{"author":[{"dropping-particle":"","family":"USDA-APHIS","given":"","non-dropping-particle":"","parse-names":false,"suffix":""}],"id":"ITEM-2","issued":{"date-parts":[["2007"]]},"title":"Dairy 2007-- Part III: Reference of Dairy Cattle Health and Management Practices in the United States, 2007","type":"report"}},{"id":"ITEM-3","uris":["http://www.mendeley.com/documents/?uuid=944116cb-3d1e-4451-91b8-bd7e6650e1b5"],"uri":["http://www.mendeley.com/documents/?uuid=944116cb-3d1e-4451-91b8-bd7e6650e1b5"],"itemData":{"author":[{"dropping-particle":"","family":"USDA-APHIS","given":"","non-dropping-particle":"","parse-names":false,"suffix":""}],"id":"ITEM-3","issued":{"date-parts":[["2007"]]},"title":"Dairy 2007-- Part II: Changes in the US Dairy Cattle Industry, 1991-2007","type":"report"}},{"id":"ITEM-4","uris":["http://www.mendeley.com/documents/?uuid=7c83fa7e-f712-4972-acb0-9314ed7112dc"],"uri":["http://www.mendeley.com/documents/?uuid=7c83fa7e-f712-4972-acb0-9314ed7112dc"],"itemData":{"author":[{"dropping-particle":"","family":"USDA-APHIS","given":"","non-dropping-particle":"","parse-names":false,"suffix":""}],"id":"ITEM-4","issued":{"date-parts":[["2002"]]},"title":"Dairy 2002-- Part II: Changes in the United States Dairy Industry, 1991-2002","type":"report"}},{"id":"ITEM-5","uris":["http://www.mendeley.com/documents/?uuid=d67bca3a-e07e-43fe-80e0-0017b4d87408"],"uri":["http://www.mendeley.com/documents/?uuid=d67bca3a-e07e-43fe-80e0-0017b4d87408"],"itemData":{"author":[{"dropping-particle":"","family":"USDA-APHIS","given":"","non-dropping-particle":"","parse-names":false,"suffix":""}],"id":"ITEM-5","issued":{"date-parts":[["2002"]]},"title":"Dairy 2002-- Part 1: Reference of Dairy Health and Management in the United States, 2002","type":"report"}}],"schema":"https://github.com/citation-style-language/schema/raw/master/csl-citation.json"} </w:instrText>
      </w:r>
      <w:r w:rsidRPr="00013F9B">
        <w:rPr>
          <w:rFonts w:cs="Arial"/>
          <w:szCs w:val="24"/>
          <w:lang w:val="de-DE" w:eastAsia="de-DE"/>
        </w:rPr>
        <w:fldChar w:fldCharType="separate"/>
      </w:r>
      <w:r w:rsidRPr="000D7105">
        <w:rPr>
          <w:rFonts w:ascii="Calibri" w:hAnsi="Calibri" w:cs="Times New Roman"/>
          <w:szCs w:val="24"/>
        </w:rPr>
        <w:t>[9]–[13]</w:t>
      </w:r>
      <w:r w:rsidRPr="00013F9B">
        <w:rPr>
          <w:rFonts w:cs="Arial"/>
          <w:szCs w:val="24"/>
          <w:lang w:val="de-DE" w:eastAsia="de-DE"/>
        </w:rPr>
        <w:fldChar w:fldCharType="end"/>
      </w:r>
      <w:r w:rsidRPr="00013F9B">
        <w:rPr>
          <w:rFonts w:cs="Arial"/>
          <w:szCs w:val="24"/>
          <w:lang w:val="de-DE" w:eastAsia="de-DE"/>
        </w:rPr>
        <w:t xml:space="preserve">.  The manure management practice information received at that time included state-specific data, something not available for the current study years.  Addtionally, storage and application data for 2002 and 2007 was only available </w:t>
      </w:r>
      <w:r>
        <w:rPr>
          <w:rFonts w:cs="Arial"/>
          <w:szCs w:val="24"/>
          <w:lang w:val="de-DE" w:eastAsia="de-DE"/>
        </w:rPr>
        <w:t>by fraction of surveyed</w:t>
      </w:r>
      <w:r w:rsidRPr="00013F9B">
        <w:rPr>
          <w:rFonts w:cs="Arial"/>
          <w:szCs w:val="24"/>
          <w:lang w:val="de-DE" w:eastAsia="de-DE"/>
        </w:rPr>
        <w:t xml:space="preserve"> operations rather than </w:t>
      </w:r>
      <w:r>
        <w:rPr>
          <w:rFonts w:cs="Arial"/>
          <w:szCs w:val="24"/>
          <w:lang w:val="de-DE" w:eastAsia="de-DE"/>
        </w:rPr>
        <w:t xml:space="preserve">by </w:t>
      </w:r>
      <w:r w:rsidRPr="00013F9B">
        <w:rPr>
          <w:rFonts w:cs="Arial"/>
          <w:szCs w:val="24"/>
          <w:lang w:val="de-DE" w:eastAsia="de-DE"/>
        </w:rPr>
        <w:t xml:space="preserve">population which may give too </w:t>
      </w:r>
      <w:r w:rsidRPr="000D7105">
        <w:rPr>
          <w:rFonts w:cs="Arial"/>
          <w:lang w:val="de-DE" w:eastAsia="de-DE"/>
        </w:rPr>
        <w:t xml:space="preserve">much weight to practices employed primarily at smaller dairy farms.  Manure management practices can be described regionally as either in the West or East; the distribution of practices is shown below in Figure </w:t>
      </w:r>
      <w:r w:rsidR="00842C63">
        <w:rPr>
          <w:rFonts w:cs="Arial"/>
          <w:lang w:val="de-DE" w:eastAsia="de-DE"/>
        </w:rPr>
        <w:t>2</w:t>
      </w:r>
      <w:r w:rsidRPr="000D7105">
        <w:rPr>
          <w:rFonts w:cs="Arial"/>
          <w:lang w:val="de-DE" w:eastAsia="de-DE"/>
        </w:rPr>
        <w:t>a-b.</w:t>
      </w:r>
    </w:p>
    <w:p w:rsidR="000D7105" w:rsidRPr="000D7105" w:rsidRDefault="000D7105" w:rsidP="000D7105">
      <w:pPr>
        <w:spacing w:after="0"/>
        <w:rPr>
          <w:rFonts w:cs="Arial"/>
          <w:lang w:val="de-DE" w:eastAsia="de-DE"/>
        </w:rPr>
      </w:pPr>
      <w:r w:rsidRPr="000D7105">
        <w:rPr>
          <w:rFonts w:cs="Arial"/>
          <w:noProof/>
        </w:rPr>
        <w:drawing>
          <wp:inline distT="0" distB="0" distL="0" distR="0" wp14:anchorId="78782E04" wp14:editId="358A3CED">
            <wp:extent cx="4001984" cy="2767236"/>
            <wp:effectExtent l="0" t="0" r="0" b="0"/>
            <wp:docPr id="43" name="Picture 43" descr="Figure 2a: Regional distribution of dairy housing practices from 2007 NAHMS for Eastern and Western United States.  Eastern States include Minnesota, Iowa, Missouri, Arkansas, Louisiana and eastward.  Western states are the rest of the continental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iryhous-dist.jpg"/>
                    <pic:cNvPicPr/>
                  </pic:nvPicPr>
                  <pic:blipFill rotWithShape="1">
                    <a:blip r:embed="rId9" cstate="print">
                      <a:extLst>
                        <a:ext uri="{28A0092B-C50C-407E-A947-70E740481C1C}">
                          <a14:useLocalDpi xmlns:a14="http://schemas.microsoft.com/office/drawing/2010/main" val="0"/>
                        </a:ext>
                      </a:extLst>
                    </a:blip>
                    <a:srcRect l="-1" t="2224" r="44708" b="47586"/>
                    <a:stretch/>
                  </pic:blipFill>
                  <pic:spPr bwMode="auto">
                    <a:xfrm>
                      <a:off x="0" y="0"/>
                      <a:ext cx="4048217" cy="2799204"/>
                    </a:xfrm>
                    <a:prstGeom prst="rect">
                      <a:avLst/>
                    </a:prstGeom>
                    <a:ln>
                      <a:noFill/>
                    </a:ln>
                    <a:extLst>
                      <a:ext uri="{53640926-AAD7-44D8-BBD7-CCE9431645EC}">
                        <a14:shadowObscured xmlns:a14="http://schemas.microsoft.com/office/drawing/2010/main"/>
                      </a:ext>
                    </a:extLst>
                  </pic:spPr>
                </pic:pic>
              </a:graphicData>
            </a:graphic>
          </wp:inline>
        </w:drawing>
      </w:r>
    </w:p>
    <w:p w:rsidR="000D7105" w:rsidRPr="000D7105" w:rsidRDefault="000D7105" w:rsidP="000D7105">
      <w:pPr>
        <w:pStyle w:val="FIGURES"/>
        <w:rPr>
          <w:rFonts w:asciiTheme="minorHAnsi" w:hAnsiTheme="minorHAnsi"/>
          <w:sz w:val="22"/>
          <w:lang w:val="de-DE" w:eastAsia="de-DE"/>
        </w:rPr>
      </w:pPr>
      <w:bookmarkStart w:id="1" w:name="_Toc442649806"/>
      <w:r w:rsidRPr="000D7105">
        <w:rPr>
          <w:rFonts w:asciiTheme="minorHAnsi" w:hAnsiTheme="minorHAnsi"/>
          <w:sz w:val="22"/>
        </w:rPr>
        <w:t xml:space="preserve">Figure </w:t>
      </w:r>
      <w:r w:rsidR="00842C63">
        <w:rPr>
          <w:rFonts w:asciiTheme="minorHAnsi" w:hAnsiTheme="minorHAnsi"/>
          <w:sz w:val="22"/>
        </w:rPr>
        <w:t>2</w:t>
      </w:r>
      <w:r w:rsidRPr="000D7105">
        <w:rPr>
          <w:rFonts w:asciiTheme="minorHAnsi" w:hAnsiTheme="minorHAnsi"/>
          <w:sz w:val="22"/>
        </w:rPr>
        <w:t>a: Regional distribution of dairy housing practices from 2007 NAHMS for Eastern and Western United States.  Eastern States include M</w:t>
      </w:r>
      <w:r w:rsidR="00062144">
        <w:rPr>
          <w:rFonts w:asciiTheme="minorHAnsi" w:hAnsiTheme="minorHAnsi"/>
          <w:sz w:val="22"/>
        </w:rPr>
        <w:t>innesota</w:t>
      </w:r>
      <w:r w:rsidRPr="000D7105">
        <w:rPr>
          <w:rFonts w:asciiTheme="minorHAnsi" w:hAnsiTheme="minorHAnsi"/>
          <w:sz w:val="22"/>
        </w:rPr>
        <w:t>, I</w:t>
      </w:r>
      <w:r w:rsidR="00062144">
        <w:rPr>
          <w:rFonts w:asciiTheme="minorHAnsi" w:hAnsiTheme="minorHAnsi"/>
          <w:sz w:val="22"/>
        </w:rPr>
        <w:t>owa, Missouri, Arkansas</w:t>
      </w:r>
      <w:r w:rsidRPr="000D7105">
        <w:rPr>
          <w:rFonts w:asciiTheme="minorHAnsi" w:hAnsiTheme="minorHAnsi"/>
          <w:sz w:val="22"/>
        </w:rPr>
        <w:t>, L</w:t>
      </w:r>
      <w:r w:rsidR="00062144">
        <w:rPr>
          <w:rFonts w:asciiTheme="minorHAnsi" w:hAnsiTheme="minorHAnsi"/>
          <w:sz w:val="22"/>
        </w:rPr>
        <w:t>ouisiana</w:t>
      </w:r>
      <w:r w:rsidRPr="000D7105">
        <w:rPr>
          <w:rFonts w:asciiTheme="minorHAnsi" w:hAnsiTheme="minorHAnsi"/>
          <w:sz w:val="22"/>
        </w:rPr>
        <w:t xml:space="preserve"> and eastward.  Western states are the rest of the continental US</w:t>
      </w:r>
      <w:r w:rsidRPr="000D7105">
        <w:rPr>
          <w:rFonts w:asciiTheme="minorHAnsi" w:hAnsiTheme="minorHAnsi"/>
          <w:sz w:val="22"/>
          <w:lang w:val="de-DE" w:eastAsia="de-DE"/>
        </w:rPr>
        <w:t>.</w:t>
      </w:r>
      <w:bookmarkEnd w:id="1"/>
    </w:p>
    <w:p w:rsidR="000D7105" w:rsidRPr="000D7105" w:rsidRDefault="000D7105" w:rsidP="000D7105">
      <w:pPr>
        <w:spacing w:after="240" w:line="240" w:lineRule="auto"/>
        <w:rPr>
          <w:rFonts w:cs="Arial"/>
          <w:lang w:val="de-DE" w:eastAsia="de-DE"/>
        </w:rPr>
      </w:pPr>
      <w:r w:rsidRPr="000D7105">
        <w:rPr>
          <w:rFonts w:cs="Arial"/>
          <w:noProof/>
        </w:rPr>
        <w:drawing>
          <wp:inline distT="0" distB="0" distL="0" distR="0" wp14:anchorId="1350121D" wp14:editId="01D396FD">
            <wp:extent cx="4886325" cy="1594781"/>
            <wp:effectExtent l="0" t="0" r="0" b="5715"/>
            <wp:docPr id="44" name="Picture 44" descr="Figure 2b: Distribution of storage and application practices across the US.  Regionally separated data was not available from the 2007 NAHMS, and results are presented in terms of percent of farming operations rather than percent of animal population, which may lead to over representation of minor prac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iry_storage-app.jpg"/>
                    <pic:cNvPicPr/>
                  </pic:nvPicPr>
                  <pic:blipFill rotWithShape="1">
                    <a:blip r:embed="rId10" cstate="print">
                      <a:extLst>
                        <a:ext uri="{28A0092B-C50C-407E-A947-70E740481C1C}">
                          <a14:useLocalDpi xmlns:a14="http://schemas.microsoft.com/office/drawing/2010/main" val="0"/>
                        </a:ext>
                      </a:extLst>
                    </a:blip>
                    <a:srcRect l="2138" r="25939" b="70616"/>
                    <a:stretch/>
                  </pic:blipFill>
                  <pic:spPr bwMode="auto">
                    <a:xfrm>
                      <a:off x="0" y="0"/>
                      <a:ext cx="4912576" cy="1603349"/>
                    </a:xfrm>
                    <a:prstGeom prst="rect">
                      <a:avLst/>
                    </a:prstGeom>
                    <a:ln>
                      <a:noFill/>
                    </a:ln>
                    <a:extLst>
                      <a:ext uri="{53640926-AAD7-44D8-BBD7-CCE9431645EC}">
                        <a14:shadowObscured xmlns:a14="http://schemas.microsoft.com/office/drawing/2010/main"/>
                      </a:ext>
                    </a:extLst>
                  </pic:spPr>
                </pic:pic>
              </a:graphicData>
            </a:graphic>
          </wp:inline>
        </w:drawing>
      </w:r>
    </w:p>
    <w:p w:rsidR="000D7105" w:rsidRPr="000D7105" w:rsidRDefault="000D7105" w:rsidP="000D7105">
      <w:pPr>
        <w:pStyle w:val="FIGURES"/>
        <w:rPr>
          <w:rFonts w:asciiTheme="minorHAnsi" w:hAnsiTheme="minorHAnsi"/>
          <w:sz w:val="22"/>
          <w:lang w:val="de-DE" w:eastAsia="de-DE"/>
        </w:rPr>
      </w:pPr>
      <w:bookmarkStart w:id="2" w:name="_Toc442649807"/>
      <w:r w:rsidRPr="000D7105">
        <w:rPr>
          <w:rFonts w:asciiTheme="minorHAnsi" w:hAnsiTheme="minorHAnsi"/>
          <w:sz w:val="22"/>
          <w:lang w:val="de-DE" w:eastAsia="de-DE"/>
        </w:rPr>
        <w:t xml:space="preserve">Figure </w:t>
      </w:r>
      <w:r w:rsidR="00842C63">
        <w:rPr>
          <w:rFonts w:asciiTheme="minorHAnsi" w:hAnsiTheme="minorHAnsi"/>
          <w:sz w:val="22"/>
          <w:lang w:val="de-DE" w:eastAsia="de-DE"/>
        </w:rPr>
        <w:t>2</w:t>
      </w:r>
      <w:r w:rsidRPr="000D7105">
        <w:rPr>
          <w:rFonts w:asciiTheme="minorHAnsi" w:hAnsiTheme="minorHAnsi"/>
          <w:sz w:val="22"/>
          <w:lang w:val="de-DE" w:eastAsia="de-DE"/>
        </w:rPr>
        <w:t xml:space="preserve">b: Distribution of storage and application practices across the US.  Regionally separated data was not available from the 2007 NAHMS, and results are presented in terms of </w:t>
      </w:r>
      <w:r w:rsidR="00CF6E41">
        <w:rPr>
          <w:rFonts w:asciiTheme="minorHAnsi" w:hAnsiTheme="minorHAnsi"/>
          <w:sz w:val="22"/>
          <w:lang w:val="de-DE" w:eastAsia="de-DE"/>
        </w:rPr>
        <w:t>percent</w:t>
      </w:r>
      <w:r w:rsidRPr="000D7105">
        <w:rPr>
          <w:rFonts w:asciiTheme="minorHAnsi" w:hAnsiTheme="minorHAnsi"/>
          <w:sz w:val="22"/>
          <w:lang w:val="de-DE" w:eastAsia="de-DE"/>
        </w:rPr>
        <w:t xml:space="preserve"> of farming operations rather than </w:t>
      </w:r>
      <w:r w:rsidR="00CF6E41">
        <w:rPr>
          <w:rFonts w:asciiTheme="minorHAnsi" w:hAnsiTheme="minorHAnsi"/>
          <w:sz w:val="22"/>
          <w:lang w:val="de-DE" w:eastAsia="de-DE"/>
        </w:rPr>
        <w:t>percent</w:t>
      </w:r>
      <w:r w:rsidRPr="000D7105">
        <w:rPr>
          <w:rFonts w:asciiTheme="minorHAnsi" w:hAnsiTheme="minorHAnsi"/>
          <w:sz w:val="22"/>
          <w:lang w:val="de-DE" w:eastAsia="de-DE"/>
        </w:rPr>
        <w:t xml:space="preserve"> of animal population</w:t>
      </w:r>
      <w:r w:rsidR="00CF6E41">
        <w:rPr>
          <w:rFonts w:asciiTheme="minorHAnsi" w:hAnsiTheme="minorHAnsi"/>
          <w:sz w:val="22"/>
          <w:lang w:val="de-DE" w:eastAsia="de-DE"/>
        </w:rPr>
        <w:t>, which may lead to over representation of minor practices</w:t>
      </w:r>
      <w:r w:rsidRPr="000D7105">
        <w:rPr>
          <w:rFonts w:asciiTheme="minorHAnsi" w:hAnsiTheme="minorHAnsi"/>
          <w:sz w:val="22"/>
          <w:lang w:val="de-DE" w:eastAsia="de-DE"/>
        </w:rPr>
        <w:t>.</w:t>
      </w:r>
      <w:bookmarkEnd w:id="2"/>
    </w:p>
    <w:p w:rsidR="00EA69D2" w:rsidRDefault="00EA69D2" w:rsidP="00EA69D2">
      <w:pPr>
        <w:rPr>
          <w:rStyle w:val="Strong"/>
        </w:rPr>
      </w:pPr>
      <w:r w:rsidRPr="000D7105">
        <w:rPr>
          <w:rStyle w:val="Strong"/>
        </w:rPr>
        <w:lastRenderedPageBreak/>
        <w:t>Swine</w:t>
      </w:r>
    </w:p>
    <w:p w:rsidR="00842C63" w:rsidRPr="00842C63" w:rsidRDefault="00842C63" w:rsidP="00842C63">
      <w:pPr>
        <w:rPr>
          <w:bCs/>
          <w:lang w:val="de-DE"/>
        </w:rPr>
      </w:pPr>
      <w:r w:rsidRPr="00842C63">
        <w:rPr>
          <w:bCs/>
          <w:lang w:val="de-DE"/>
        </w:rPr>
        <w:t>There is significant regional variability in the housing types and manure management practices (in terms of storage and application) for swine production in the United States.  Some of the management choices made are the result of meteorological limitations (i.e. deep-pit versus shallow-pit housing) while others are chosen for economic reasons (less expensive to use irrigation application rather than injection).</w:t>
      </w:r>
    </w:p>
    <w:p w:rsidR="00842C63" w:rsidRPr="00842C63" w:rsidRDefault="00842C63" w:rsidP="00842C63">
      <w:pPr>
        <w:rPr>
          <w:bCs/>
          <w:lang w:val="de-DE"/>
        </w:rPr>
      </w:pPr>
      <w:r w:rsidRPr="00842C63">
        <w:rPr>
          <w:bCs/>
          <w:lang w:val="de-DE"/>
        </w:rPr>
        <w:t xml:space="preserve">Using the information provided by NAHMS, regional distributions of management practices can be described </w:t>
      </w:r>
      <w:r w:rsidRPr="00842C63">
        <w:rPr>
          <w:bCs/>
          <w:lang w:val="de-DE"/>
        </w:rPr>
        <w:fldChar w:fldCharType="begin" w:fldLock="1"/>
      </w:r>
      <w:r>
        <w:rPr>
          <w:bCs/>
          <w:lang w:val="de-DE"/>
        </w:rPr>
        <w:instrText xml:space="preserve"> ADDIN ZOTERO_ITEM CSL_CITATION {"citationID":"X4f8C32X","properties":{"formattedCitation":"{\\rtf [14]\\uc0\\u8211{}[17]}","plainCitation":"[14]–[17]"},"citationItems":[{"id":"ITEM-1","uris":["http://www.mendeley.com/documents/?uuid=d988e93b-9559-40da-99ef-730acf49d56b"],"uri":["http://www.mendeley.com/documents/?uuid=d988e93b-9559-40da-99ef-730acf49d56b"],"itemData":{"author":[{"dropping-particle":"","family":"USDA-APHIS","given":"","non-dropping-particle":"","parse-names":false,"suffix":""}],"id":"ITEM-1","issued":{"date-parts":[["2007"]]},"title":"Swine 2006 -- Part I: Reference of Swine Health and Management Practices in the United States, 2006","type":"report"}},{"id":"ITEM-2","uris":["http://www.mendeley.com/documents/?uuid=840f9c8c-f863-4d89-8ce7-662870034aa1"],"uri":["http://www.mendeley.com/documents/?uuid=840f9c8c-f863-4d89-8ce7-662870034aa1"],"itemData":{"author":[{"dropping-particle":"","family":"USDA-APHIS","given":"","non-dropping-particle":"","parse-names":false,"suffix":""}],"id":"ITEM-2","issued":{"date-parts":[["2008"]]},"title":"Swine 2006 -- Part II: Reference of Swine Health and Health Management Practices in the United States, 2006","type":"report"}},{"id":"ITEM-3","uris":["http://www.mendeley.com/documents/?uuid=6fb41af4-09db-48eb-b939-18d4693690da"],"uri":["http://www.mendeley.com/documents/?uuid=6fb41af4-09db-48eb-b939-18d4693690da"],"itemData":{"author":[{"dropping-particle":"","family":"USDA-APHIS","given":"","non-dropping-particle":"","parse-names":false,"suffix":""}],"id":"ITEM-3","issued":{"date-parts":[["2008"]]},"title":"Swine 2006 -- Part III: Reference of Swine Health, Productivity, and General Management in the United States, 2006","type":"report"}},{"id":"ITEM-4","uris":["http://www.mendeley.com/documents/?uuid=0ad5c50f-61fd-487d-b382-ff0f32f51c83"],"uri":["http://www.mendeley.com/documents/?uuid=0ad5c50f-61fd-487d-b382-ff0f32f51c83"],"itemData":{"author":[{"dropping-particle":"","family":"USDA-APHIS","given":"","non-dropping-particle":"","parse-names":false,"suffix":""}],"id":"ITEM-4","issued":{"date-parts":[["2008"]]},"title":"Swine 2006 -- Part IV: Changes in the US Pork Industry, 1990-2006","type":"report"}}],"schema":"https://github.com/citation-style-language/schema/raw/master/csl-citation.json"} </w:instrText>
      </w:r>
      <w:r w:rsidRPr="00842C63">
        <w:rPr>
          <w:bCs/>
          <w:lang w:val="de-DE"/>
        </w:rPr>
        <w:fldChar w:fldCharType="separate"/>
      </w:r>
      <w:r w:rsidRPr="00842C63">
        <w:rPr>
          <w:rFonts w:ascii="Calibri" w:hAnsi="Calibri" w:cs="Times New Roman"/>
          <w:szCs w:val="24"/>
        </w:rPr>
        <w:t>[14]–[17]</w:t>
      </w:r>
      <w:r w:rsidRPr="00842C63">
        <w:rPr>
          <w:bCs/>
        </w:rPr>
        <w:fldChar w:fldCharType="end"/>
      </w:r>
      <w:r w:rsidRPr="00842C63">
        <w:rPr>
          <w:bCs/>
          <w:lang w:val="de-DE"/>
        </w:rPr>
        <w:t xml:space="preserve">.  The United States can be broken into three regions based on this data: the South, the Midwest, and the East.  Each of these groups of states has a unique distribution of housing, storage, and application practices, seen in Figure 3.  The re-tuning of manure storage for swine production was the most significant change between the FEM between the literature evaluation </w:t>
      </w:r>
      <w:r>
        <w:rPr>
          <w:bCs/>
          <w:lang w:val="de-DE"/>
        </w:rPr>
        <w:fldChar w:fldCharType="begin"/>
      </w:r>
      <w:r>
        <w:rPr>
          <w:bCs/>
          <w:lang w:val="de-DE"/>
        </w:rPr>
        <w:instrText xml:space="preserve"> ADDIN ZOTERO_ITEM CSL_CITATION {"citationID":"252jhkgilv","properties":{"formattedCitation":"[18]","plainCitation":"[18]"},"citationItems":[{"id":4,"uris":["http://zotero.org/users/3430063/items/3USH2MKN"],"uri":["http://zotero.org/users/3430063/items/3USH2MKN"],"itemData":{"id":4,"type":"article-journal","title":"Semi-empirical process-based models for ammonia emissions from beef, swine, and poultry operations in the United States","container-title":"Atmospheric Environment","page":"127-136","volume":"120","source":"ScienceDirect","abstract":"Farm-level ammonia emissions factors in the literature vary by an order of magnitude due to variations in manure management practices and meteorology, and it is essential to capture this variability in emission inventories used for atmospheric modeling. Loss of ammonia to the atmosphere is modeled here through a nitrogen mass balance with losses controlled by mass transfer resistance parameters, which vary with meteorological conditions and are tuned to match literature-reported emissions factors. Variations due to management practices are captured by having tuned parameters that are specific to each set of management practices. The resulting farm emissions models (FEMs) explain between 20% and 70% of the variability in published emissions factors and typically estimate emission factors within a factor of 2. The r2 values are: 0.53 for swine housing (0.67 for shallow-pit houses); 0.48 for swine storage; 0.29 for broiler chickens; 0.70 for layer chickens; and 0.21 for beef feedlots (0.36 for beef feedlots with more farm-specific input data). Mean fractional error was found to be 22–44% for beef feedlots, swine housing, and layer housing; fractional errors were greater for swine lagoons (90%) and broiler housing (69%). Unexplained variability and errors result from model limitations, measurement errors in reported emissions factors, and a lack of information about measurement conditions.","DOI":"10.1016/j.atmosenv.2015.08.084","ISSN":"1352-2310","journalAbbreviation":"Atmospheric Environment","author":[{"family":"McQuilling","given":"Alyssa M."},{"family":"Adams","given":"Peter J."}],"issued":{"date-parts":[["2015",11]]}}}],"schema":"https://github.com/citation-style-language/schema/raw/master/csl-citation.json"} </w:instrText>
      </w:r>
      <w:r>
        <w:rPr>
          <w:bCs/>
          <w:lang w:val="de-DE"/>
        </w:rPr>
        <w:fldChar w:fldCharType="separate"/>
      </w:r>
      <w:r w:rsidRPr="00842C63">
        <w:rPr>
          <w:rFonts w:ascii="Calibri" w:hAnsi="Calibri"/>
        </w:rPr>
        <w:t>[18]</w:t>
      </w:r>
      <w:r>
        <w:rPr>
          <w:bCs/>
          <w:lang w:val="de-DE"/>
        </w:rPr>
        <w:fldChar w:fldCharType="end"/>
      </w:r>
      <w:r>
        <w:rPr>
          <w:bCs/>
          <w:lang w:val="de-DE"/>
        </w:rPr>
        <w:t xml:space="preserve"> and the NAEMS-based evaluation completed later</w:t>
      </w:r>
      <w:r w:rsidRPr="00842C63">
        <w:rPr>
          <w:bCs/>
          <w:lang w:val="de-DE"/>
        </w:rPr>
        <w:t>, and this has resulted in a significant increase in the contribution of ammonia emissions from  swine lagoon storage.</w:t>
      </w:r>
    </w:p>
    <w:p w:rsidR="00842C63" w:rsidRPr="00842C63" w:rsidRDefault="00842C63" w:rsidP="00842C63">
      <w:pPr>
        <w:rPr>
          <w:bCs/>
          <w:lang w:val="de-DE"/>
        </w:rPr>
      </w:pPr>
      <w:r w:rsidRPr="00842C63">
        <w:rPr>
          <w:bCs/>
          <w:noProof/>
        </w:rPr>
        <w:drawing>
          <wp:inline distT="0" distB="0" distL="0" distR="0" wp14:anchorId="3B90C0CC" wp14:editId="3B412069">
            <wp:extent cx="5353050" cy="4458209"/>
            <wp:effectExtent l="0" t="0" r="0" b="0"/>
            <wp:docPr id="23" name="Picture 23" descr="Figure 3: Regional Distribution of swine manure management practices.  The Midwest includes: Idaho, Iowa, Minnesota, Montana, North Dakota, Nebraska, South Dakota, Wisconsin and Wyoming. The Eastern states include Connecticut, Delaware, Illinois, Indiana, Maine, Maryland, Massachusetts, Michigan, New Hampshire, New Jersey, New York, Ohio, Pennsylvania, Rhode Island, and Vermont. The remainder of the states are included in the Southern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wine_practices.jpg"/>
                    <pic:cNvPicPr/>
                  </pic:nvPicPr>
                  <pic:blipFill rotWithShape="1">
                    <a:blip r:embed="rId11" cstate="print">
                      <a:extLst>
                        <a:ext uri="{28A0092B-C50C-407E-A947-70E740481C1C}">
                          <a14:useLocalDpi xmlns:a14="http://schemas.microsoft.com/office/drawing/2010/main" val="0"/>
                        </a:ext>
                      </a:extLst>
                    </a:blip>
                    <a:srcRect t="2715" b="2728"/>
                    <a:stretch/>
                  </pic:blipFill>
                  <pic:spPr bwMode="auto">
                    <a:xfrm>
                      <a:off x="0" y="0"/>
                      <a:ext cx="5380931" cy="4481430"/>
                    </a:xfrm>
                    <a:prstGeom prst="rect">
                      <a:avLst/>
                    </a:prstGeom>
                    <a:ln>
                      <a:noFill/>
                    </a:ln>
                    <a:extLst>
                      <a:ext uri="{53640926-AAD7-44D8-BBD7-CCE9431645EC}">
                        <a14:shadowObscured xmlns:a14="http://schemas.microsoft.com/office/drawing/2010/main"/>
                      </a:ext>
                    </a:extLst>
                  </pic:spPr>
                </pic:pic>
              </a:graphicData>
            </a:graphic>
          </wp:inline>
        </w:drawing>
      </w:r>
    </w:p>
    <w:p w:rsidR="000D7105" w:rsidRPr="00842C63" w:rsidRDefault="00842C63" w:rsidP="00EA69D2">
      <w:pPr>
        <w:rPr>
          <w:rStyle w:val="Strong"/>
          <w:b w:val="0"/>
          <w:lang w:val="de-DE"/>
        </w:rPr>
      </w:pPr>
      <w:bookmarkStart w:id="3" w:name="_Toc442649809"/>
      <w:r w:rsidRPr="00842C63">
        <w:rPr>
          <w:bCs/>
          <w:lang w:val="de-DE"/>
        </w:rPr>
        <w:t>Figure 3: Regional Distribution of swine manure management practices.  The Midwest includes: I</w:t>
      </w:r>
      <w:r w:rsidR="00136CB8">
        <w:rPr>
          <w:bCs/>
          <w:lang w:val="de-DE"/>
        </w:rPr>
        <w:t>daho, Iowa, Minnesota, Montana, North Dakota, Nebraska</w:t>
      </w:r>
      <w:r w:rsidRPr="00842C63">
        <w:rPr>
          <w:bCs/>
          <w:lang w:val="de-DE"/>
        </w:rPr>
        <w:t>, S</w:t>
      </w:r>
      <w:r w:rsidR="00136CB8">
        <w:rPr>
          <w:bCs/>
          <w:lang w:val="de-DE"/>
        </w:rPr>
        <w:t xml:space="preserve">outh </w:t>
      </w:r>
      <w:r w:rsidRPr="00842C63">
        <w:rPr>
          <w:bCs/>
          <w:lang w:val="de-DE"/>
        </w:rPr>
        <w:t>D</w:t>
      </w:r>
      <w:r w:rsidR="00136CB8">
        <w:rPr>
          <w:bCs/>
          <w:lang w:val="de-DE"/>
        </w:rPr>
        <w:t>akota, Wisconsin and Wyoming. The Eastern states include Connecticut</w:t>
      </w:r>
      <w:r w:rsidRPr="00842C63">
        <w:rPr>
          <w:bCs/>
          <w:lang w:val="de-DE"/>
        </w:rPr>
        <w:t>, D</w:t>
      </w:r>
      <w:r w:rsidR="00136CB8">
        <w:rPr>
          <w:bCs/>
          <w:lang w:val="de-DE"/>
        </w:rPr>
        <w:t>elaware</w:t>
      </w:r>
      <w:r w:rsidRPr="00842C63">
        <w:rPr>
          <w:bCs/>
          <w:lang w:val="de-DE"/>
        </w:rPr>
        <w:t>, I</w:t>
      </w:r>
      <w:r w:rsidR="00136CB8">
        <w:rPr>
          <w:bCs/>
          <w:lang w:val="de-DE"/>
        </w:rPr>
        <w:t>llinois</w:t>
      </w:r>
      <w:r w:rsidRPr="00842C63">
        <w:rPr>
          <w:bCs/>
          <w:lang w:val="de-DE"/>
        </w:rPr>
        <w:t>, I</w:t>
      </w:r>
      <w:r w:rsidR="00136CB8">
        <w:rPr>
          <w:bCs/>
          <w:lang w:val="de-DE"/>
        </w:rPr>
        <w:t>ndiana, Maine, Maryland</w:t>
      </w:r>
      <w:r w:rsidRPr="00842C63">
        <w:rPr>
          <w:bCs/>
          <w:lang w:val="de-DE"/>
        </w:rPr>
        <w:t>, M</w:t>
      </w:r>
      <w:r w:rsidR="00136CB8">
        <w:rPr>
          <w:bCs/>
          <w:lang w:val="de-DE"/>
        </w:rPr>
        <w:t>assachusetts, Michigan</w:t>
      </w:r>
      <w:r w:rsidRPr="00842C63">
        <w:rPr>
          <w:bCs/>
          <w:lang w:val="de-DE"/>
        </w:rPr>
        <w:t>, N</w:t>
      </w:r>
      <w:r w:rsidR="00136CB8">
        <w:rPr>
          <w:bCs/>
          <w:lang w:val="de-DE"/>
        </w:rPr>
        <w:t xml:space="preserve">ew </w:t>
      </w:r>
      <w:r w:rsidRPr="00842C63">
        <w:rPr>
          <w:bCs/>
          <w:lang w:val="de-DE"/>
        </w:rPr>
        <w:t>H</w:t>
      </w:r>
      <w:r w:rsidR="00136CB8">
        <w:rPr>
          <w:bCs/>
          <w:lang w:val="de-DE"/>
        </w:rPr>
        <w:t>ampshire</w:t>
      </w:r>
      <w:r w:rsidRPr="00842C63">
        <w:rPr>
          <w:bCs/>
          <w:lang w:val="de-DE"/>
        </w:rPr>
        <w:t>, N</w:t>
      </w:r>
      <w:r w:rsidR="00136CB8">
        <w:rPr>
          <w:bCs/>
          <w:lang w:val="de-DE"/>
        </w:rPr>
        <w:t xml:space="preserve">ew </w:t>
      </w:r>
      <w:r w:rsidRPr="00842C63">
        <w:rPr>
          <w:bCs/>
          <w:lang w:val="de-DE"/>
        </w:rPr>
        <w:t>J</w:t>
      </w:r>
      <w:r w:rsidR="00136CB8">
        <w:rPr>
          <w:bCs/>
          <w:lang w:val="de-DE"/>
        </w:rPr>
        <w:t>ersey</w:t>
      </w:r>
      <w:r w:rsidRPr="00842C63">
        <w:rPr>
          <w:bCs/>
          <w:lang w:val="de-DE"/>
        </w:rPr>
        <w:t>, N</w:t>
      </w:r>
      <w:r w:rsidR="00136CB8">
        <w:rPr>
          <w:bCs/>
          <w:lang w:val="de-DE"/>
        </w:rPr>
        <w:t xml:space="preserve">ew </w:t>
      </w:r>
      <w:r w:rsidRPr="00842C63">
        <w:rPr>
          <w:bCs/>
          <w:lang w:val="de-DE"/>
        </w:rPr>
        <w:t>Y</w:t>
      </w:r>
      <w:r w:rsidR="00136CB8">
        <w:rPr>
          <w:bCs/>
          <w:lang w:val="de-DE"/>
        </w:rPr>
        <w:t>ork</w:t>
      </w:r>
      <w:r w:rsidRPr="00842C63">
        <w:rPr>
          <w:bCs/>
          <w:lang w:val="de-DE"/>
        </w:rPr>
        <w:t>, O</w:t>
      </w:r>
      <w:r w:rsidR="00136CB8">
        <w:rPr>
          <w:bCs/>
          <w:lang w:val="de-DE"/>
        </w:rPr>
        <w:t>hio</w:t>
      </w:r>
      <w:r w:rsidRPr="00842C63">
        <w:rPr>
          <w:bCs/>
          <w:lang w:val="de-DE"/>
        </w:rPr>
        <w:t>, P</w:t>
      </w:r>
      <w:r w:rsidR="00136CB8">
        <w:rPr>
          <w:bCs/>
          <w:lang w:val="de-DE"/>
        </w:rPr>
        <w:t>ennsylvania</w:t>
      </w:r>
      <w:r w:rsidRPr="00842C63">
        <w:rPr>
          <w:bCs/>
          <w:lang w:val="de-DE"/>
        </w:rPr>
        <w:t>, R</w:t>
      </w:r>
      <w:r w:rsidR="00136CB8">
        <w:rPr>
          <w:bCs/>
          <w:lang w:val="de-DE"/>
        </w:rPr>
        <w:t xml:space="preserve">hode </w:t>
      </w:r>
      <w:r w:rsidRPr="00842C63">
        <w:rPr>
          <w:bCs/>
          <w:lang w:val="de-DE"/>
        </w:rPr>
        <w:t>I</w:t>
      </w:r>
      <w:r w:rsidR="00136CB8">
        <w:rPr>
          <w:bCs/>
          <w:lang w:val="de-DE"/>
        </w:rPr>
        <w:t>sland</w:t>
      </w:r>
      <w:r w:rsidRPr="00842C63">
        <w:rPr>
          <w:bCs/>
          <w:lang w:val="de-DE"/>
        </w:rPr>
        <w:t>, and V</w:t>
      </w:r>
      <w:r w:rsidR="00136CB8">
        <w:rPr>
          <w:bCs/>
          <w:lang w:val="de-DE"/>
        </w:rPr>
        <w:t>ermont</w:t>
      </w:r>
      <w:r w:rsidRPr="00842C63">
        <w:rPr>
          <w:bCs/>
          <w:lang w:val="de-DE"/>
        </w:rPr>
        <w:t>. The remainder of the states are included in the Southern region.</w:t>
      </w:r>
      <w:bookmarkEnd w:id="3"/>
    </w:p>
    <w:p w:rsidR="00EA69D2" w:rsidRPr="000D7105" w:rsidRDefault="00EA69D2" w:rsidP="00EA69D2">
      <w:pPr>
        <w:rPr>
          <w:rStyle w:val="Strong"/>
        </w:rPr>
      </w:pPr>
      <w:r w:rsidRPr="000D7105">
        <w:rPr>
          <w:rStyle w:val="Strong"/>
        </w:rPr>
        <w:lastRenderedPageBreak/>
        <w:t>Poultry</w:t>
      </w:r>
    </w:p>
    <w:p w:rsidR="00EA69D2" w:rsidRDefault="00EA69D2" w:rsidP="00EA69D2">
      <w:pPr>
        <w:rPr>
          <w:rStyle w:val="Strong"/>
        </w:rPr>
      </w:pPr>
      <w:r w:rsidRPr="000D7105">
        <w:rPr>
          <w:rStyle w:val="Strong"/>
        </w:rPr>
        <w:tab/>
        <w:t>Broilers</w:t>
      </w:r>
    </w:p>
    <w:p w:rsidR="00842C63" w:rsidRPr="00842C63" w:rsidRDefault="00842C63" w:rsidP="00EA69D2">
      <w:pPr>
        <w:rPr>
          <w:rStyle w:val="Strong"/>
          <w:b w:val="0"/>
        </w:rPr>
      </w:pPr>
      <w:r w:rsidRPr="00842C63">
        <w:rPr>
          <w:bCs/>
          <w:lang w:val="de-DE"/>
        </w:rPr>
        <w:t xml:space="preserve">The major differences in broiler chicken production occur not in terms of farm type, but in the frequency with which barns are entirely cleaned out of their litter material; literature suggests that barns that are cleaned out more frequently have lower emissions than those in which litter material is built up and reused </w:t>
      </w:r>
      <w:r w:rsidRPr="00842C63">
        <w:rPr>
          <w:bCs/>
          <w:lang w:val="de-DE"/>
        </w:rPr>
        <w:fldChar w:fldCharType="begin" w:fldLock="1"/>
      </w:r>
      <w:r>
        <w:rPr>
          <w:bCs/>
          <w:lang w:val="de-DE"/>
        </w:rPr>
        <w:instrText xml:space="preserve"> ADDIN ZOTERO_ITEM CSL_CITATION {"citationID":"aozTeBX5","properties":{"formattedCitation":"{\\rtf [19]\\uc0\\u8211{}[22]}","plainCitation":"[19]–[22]"},"citationItems":[{"id":"ITEM-1","uris":["http://www.mendeley.com/documents/?uuid=f39050ab-58f4-4010-ab4c-9c08af14ea43"],"uri":["http://www.mendeley.com/documents/?uuid=f39050ab-58f4-4010-ab4c-9c08af14ea43"],"itemData":{"author":[{"dropping-particle":"","family":"USDA-APHIS","given":"","non-dropping-particle":"","parse-names":false,"suffix":""}],"id":"ITEM-1","issued":{"date-parts":[["2005"]]},"title":"Poultry '04 -- Part II: Reference of Health and Management of Gamefowl Breeder Flocks in the United States, 2004","type":"report"}},{"id":"ITEM-2","uris":["http://www.mendeley.com/documents/?uuid=5d546433-f49f-4286-a5f2-88a2d02e27bd"],"uri":["http://www.mendeley.com/documents/?uuid=5d546433-f49f-4286-a5f2-88a2d02e27bd"],"itemData":{"author":[{"dropping-particle":"","family":"USDA-APHIS","given":"","non-dropping-particle":"","parse-names":false,"suffix":""}],"id":"ITEM-2","issued":{"date-parts":[["2005"]]},"title":"Poultry '04 -- Part III: Reference of Management Practices in Live-Poultry Markets in the United States, 2004","type":"report"}},{"id":"ITEM-3","uris":["http://www.mendeley.com/documents/?uuid=2ffbbfb3-314c-4166-8278-0ab5be644f44"],"uri":["http://www.mendeley.com/documents/?uuid=2ffbbfb3-314c-4166-8278-0ab5be644f44"],"itemData":{"author":[{"dropping-particle":"","family":"USDA-APHIS","given":"","non-dropping-particle":"","parse-names":false,"suffix":""}],"id":"ITEM-3","issued":{"date-parts":[["2005"]]},"title":"Poultry 2010 -- Reference of Health and Management Practices on Breeder Chicken Farms in the United States, 2010","type":"report"}},{"id":"ITEM-4","uris":["http://www.mendeley.com/documents/?uuid=674a74d4-d2d6-4d57-9d33-7e611202eb6e"],"uri":["http://www.mendeley.com/documents/?uuid=674a74d4-d2d6-4d57-9d33-7e611202eb6e"],"itemData":{"author":[{"dropping-particle":"","family":"USDA-APHIS","given":"","non-dropping-particle":"","parse-names":false,"suffix":""}],"id":"ITEM-4","issued":{"date-parts":[["2011"]]},"title":"Poultry 2010: Structure of the US Poultry Industry, 2010","type":"report"}}],"schema":"https://github.com/citation-style-language/schema/raw/master/csl-citation.json"} </w:instrText>
      </w:r>
      <w:r w:rsidRPr="00842C63">
        <w:rPr>
          <w:bCs/>
          <w:lang w:val="de-DE"/>
        </w:rPr>
        <w:fldChar w:fldCharType="separate"/>
      </w:r>
      <w:r w:rsidRPr="00842C63">
        <w:rPr>
          <w:rFonts w:ascii="Calibri" w:hAnsi="Calibri" w:cs="Times New Roman"/>
          <w:szCs w:val="24"/>
        </w:rPr>
        <w:t>[19]–[22]</w:t>
      </w:r>
      <w:r w:rsidRPr="00842C63">
        <w:rPr>
          <w:bCs/>
        </w:rPr>
        <w:fldChar w:fldCharType="end"/>
      </w:r>
      <w:r w:rsidRPr="00842C63">
        <w:rPr>
          <w:bCs/>
          <w:lang w:val="de-DE"/>
        </w:rPr>
        <w:t>.  Additional factors that may alter the emissions from these facilities include what the bedding or litter material is made up of as well as how long each barn stays empty between flocks.  There is not sufficient data to include either bedding material or the time between flocks within the emissions inventory.  In fact, much of the variability that might be caused by these factors on a single farm will likely be averaged out as a result of short lifecycle of these birds, which take less than two months to reach market size.  Additionally, we have not included pasture-raised or organic practices as they make up a very small fraction of total bird population and the emissions from these farms has not been characterized in the literature.   The limited data available regarding manure storage and application from broiler housing may result in the underestimation of ammonia emissions from this animal type.</w:t>
      </w:r>
    </w:p>
    <w:p w:rsidR="00EA69D2" w:rsidRDefault="00EA69D2" w:rsidP="00EA69D2">
      <w:pPr>
        <w:rPr>
          <w:rStyle w:val="Strong"/>
        </w:rPr>
      </w:pPr>
      <w:r w:rsidRPr="000D7105">
        <w:rPr>
          <w:rStyle w:val="Strong"/>
        </w:rPr>
        <w:tab/>
        <w:t>Layers</w:t>
      </w:r>
    </w:p>
    <w:p w:rsidR="00842C63" w:rsidRPr="00013F9B" w:rsidRDefault="00842C63" w:rsidP="00842C63">
      <w:pPr>
        <w:spacing w:after="240"/>
        <w:rPr>
          <w:rFonts w:cs="Arial"/>
          <w:szCs w:val="24"/>
          <w:lang w:val="de-DE" w:eastAsia="de-DE"/>
        </w:rPr>
      </w:pPr>
      <w:r w:rsidRPr="00013F9B">
        <w:rPr>
          <w:rFonts w:cs="Arial"/>
          <w:szCs w:val="24"/>
          <w:lang w:val="de-DE" w:eastAsia="de-DE"/>
        </w:rPr>
        <w:t xml:space="preserve">There are two major housing types used in the production of layer chickens in the United States.  These are high-rise layer houses and manure-belt layer houses.  The chief difference between these two housing types is the frequency with which manure is removed; in high-rise barns, manure is removed 1-2 times each year, while manure is removed on a daily or weekly basis from manure-belt barns, which results in lower housing emissions and ammonia concentrations but leaves greater quantities in the manure that is headed toward storage and application or processing.  High-rise housing operations are more prevalent than manure-belt houses throughout the United States (Figure </w:t>
      </w:r>
      <w:r>
        <w:rPr>
          <w:rFonts w:cs="Arial"/>
          <w:szCs w:val="24"/>
          <w:lang w:val="de-DE" w:eastAsia="de-DE"/>
        </w:rPr>
        <w:t>5</w:t>
      </w:r>
      <w:r w:rsidRPr="00013F9B">
        <w:rPr>
          <w:rFonts w:cs="Arial"/>
          <w:szCs w:val="24"/>
          <w:lang w:val="de-DE" w:eastAsia="de-DE"/>
        </w:rPr>
        <w:t>), but manure-belt are somewhat more common in the western and central portions of the United States.  There are some limitations on the abiility of the FEM for both the storage and application of poultry manure as there have been few studies to characterize these emissions.  The majority of ammonia emissions from poultry are expected to be from housing (particularly for high-rise facilities).</w:t>
      </w:r>
    </w:p>
    <w:p w:rsidR="00842C63" w:rsidRPr="00842C63" w:rsidRDefault="00842C63" w:rsidP="00842C63">
      <w:pPr>
        <w:spacing w:after="0" w:line="240" w:lineRule="auto"/>
        <w:rPr>
          <w:rFonts w:cs="Arial"/>
          <w:lang w:val="de-DE" w:eastAsia="de-DE"/>
        </w:rPr>
      </w:pPr>
      <w:r w:rsidRPr="00842C63">
        <w:rPr>
          <w:rFonts w:cs="Arial"/>
          <w:noProof/>
        </w:rPr>
        <w:drawing>
          <wp:inline distT="0" distB="0" distL="0" distR="0" wp14:anchorId="7FDA30E2" wp14:editId="70925B6A">
            <wp:extent cx="5868110" cy="1626920"/>
            <wp:effectExtent l="0" t="0" r="0" b="0"/>
            <wp:docPr id="47" name="Picture 47" descr="Figure 4. Regional distribution of layer housing types.  The West includes: Arizona, California, Colorado, Idaho, Montana, Nevada, New Mexico, Oklahoma, Oregon, Texas, Utah, Washington, and Wyoming. The Central states are: Arkansas, Illinois, Indiana, Iowa, Kansas, Minnesota, Missouri, Nebraska, North Dakota, Ohio, South Dakota, and Wisconsin.  Southeastern states are: Alabama, Florida, Georg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yer-dist.jpg"/>
                    <pic:cNvPicPr/>
                  </pic:nvPicPr>
                  <pic:blipFill rotWithShape="1">
                    <a:blip r:embed="rId12" cstate="print">
                      <a:extLst>
                        <a:ext uri="{28A0092B-C50C-407E-A947-70E740481C1C}">
                          <a14:useLocalDpi xmlns:a14="http://schemas.microsoft.com/office/drawing/2010/main" val="0"/>
                        </a:ext>
                      </a:extLst>
                    </a:blip>
                    <a:srcRect t="9956" b="8760"/>
                    <a:stretch/>
                  </pic:blipFill>
                  <pic:spPr bwMode="auto">
                    <a:xfrm>
                      <a:off x="0" y="0"/>
                      <a:ext cx="5911967" cy="1639079"/>
                    </a:xfrm>
                    <a:prstGeom prst="rect">
                      <a:avLst/>
                    </a:prstGeom>
                    <a:ln>
                      <a:noFill/>
                    </a:ln>
                    <a:extLst>
                      <a:ext uri="{53640926-AAD7-44D8-BBD7-CCE9431645EC}">
                        <a14:shadowObscured xmlns:a14="http://schemas.microsoft.com/office/drawing/2010/main"/>
                      </a:ext>
                    </a:extLst>
                  </pic:spPr>
                </pic:pic>
              </a:graphicData>
            </a:graphic>
          </wp:inline>
        </w:drawing>
      </w:r>
    </w:p>
    <w:p w:rsidR="00842C63" w:rsidRPr="00842C63" w:rsidRDefault="00842C63" w:rsidP="00842C63">
      <w:pPr>
        <w:spacing w:after="0" w:line="240" w:lineRule="auto"/>
        <w:rPr>
          <w:rFonts w:cs="Arial"/>
          <w:lang w:val="de-DE" w:eastAsia="de-DE"/>
        </w:rPr>
      </w:pPr>
    </w:p>
    <w:p w:rsidR="00842C63" w:rsidRPr="00842C63" w:rsidRDefault="00842C63" w:rsidP="00842C63">
      <w:pPr>
        <w:pStyle w:val="FIGURES"/>
        <w:rPr>
          <w:rFonts w:asciiTheme="minorHAnsi" w:hAnsiTheme="minorHAnsi"/>
          <w:sz w:val="22"/>
          <w:lang w:val="de-DE" w:eastAsia="de-DE"/>
        </w:rPr>
      </w:pPr>
      <w:bookmarkStart w:id="4" w:name="_Toc442649810"/>
      <w:r w:rsidRPr="00842C63">
        <w:rPr>
          <w:rFonts w:asciiTheme="minorHAnsi" w:hAnsiTheme="minorHAnsi"/>
          <w:sz w:val="22"/>
          <w:lang w:val="de-DE" w:eastAsia="de-DE"/>
        </w:rPr>
        <w:t>Figure 4. Regional distribution of layer housing</w:t>
      </w:r>
      <w:r w:rsidR="004F1B48">
        <w:rPr>
          <w:rFonts w:asciiTheme="minorHAnsi" w:hAnsiTheme="minorHAnsi"/>
          <w:sz w:val="22"/>
          <w:lang w:val="de-DE" w:eastAsia="de-DE"/>
        </w:rPr>
        <w:t xml:space="preserve"> types.  The West includes: Arizona</w:t>
      </w:r>
      <w:r w:rsidRPr="00842C63">
        <w:rPr>
          <w:rFonts w:asciiTheme="minorHAnsi" w:hAnsiTheme="minorHAnsi"/>
          <w:sz w:val="22"/>
          <w:lang w:val="de-DE" w:eastAsia="de-DE"/>
        </w:rPr>
        <w:t>, C</w:t>
      </w:r>
      <w:r w:rsidR="004F1B48">
        <w:rPr>
          <w:rFonts w:asciiTheme="minorHAnsi" w:hAnsiTheme="minorHAnsi"/>
          <w:sz w:val="22"/>
          <w:lang w:val="de-DE" w:eastAsia="de-DE"/>
        </w:rPr>
        <w:t>alifornia</w:t>
      </w:r>
      <w:r w:rsidRPr="00842C63">
        <w:rPr>
          <w:rFonts w:asciiTheme="minorHAnsi" w:hAnsiTheme="minorHAnsi"/>
          <w:sz w:val="22"/>
          <w:lang w:val="de-DE" w:eastAsia="de-DE"/>
        </w:rPr>
        <w:t>, C</w:t>
      </w:r>
      <w:r w:rsidR="004F1B48">
        <w:rPr>
          <w:rFonts w:asciiTheme="minorHAnsi" w:hAnsiTheme="minorHAnsi"/>
          <w:sz w:val="22"/>
          <w:lang w:val="de-DE" w:eastAsia="de-DE"/>
        </w:rPr>
        <w:t>olorado</w:t>
      </w:r>
      <w:r w:rsidRPr="00842C63">
        <w:rPr>
          <w:rFonts w:asciiTheme="minorHAnsi" w:hAnsiTheme="minorHAnsi"/>
          <w:sz w:val="22"/>
          <w:lang w:val="de-DE" w:eastAsia="de-DE"/>
        </w:rPr>
        <w:t>, I</w:t>
      </w:r>
      <w:r w:rsidR="004F1B48">
        <w:rPr>
          <w:rFonts w:asciiTheme="minorHAnsi" w:hAnsiTheme="minorHAnsi"/>
          <w:sz w:val="22"/>
          <w:lang w:val="de-DE" w:eastAsia="de-DE"/>
        </w:rPr>
        <w:t>daho, Montana</w:t>
      </w:r>
      <w:r w:rsidRPr="00842C63">
        <w:rPr>
          <w:rFonts w:asciiTheme="minorHAnsi" w:hAnsiTheme="minorHAnsi"/>
          <w:sz w:val="22"/>
          <w:lang w:val="de-DE" w:eastAsia="de-DE"/>
        </w:rPr>
        <w:t>, N</w:t>
      </w:r>
      <w:r w:rsidR="004F1B48">
        <w:rPr>
          <w:rFonts w:asciiTheme="minorHAnsi" w:hAnsiTheme="minorHAnsi"/>
          <w:sz w:val="22"/>
          <w:lang w:val="de-DE" w:eastAsia="de-DE"/>
        </w:rPr>
        <w:t>evada</w:t>
      </w:r>
      <w:r w:rsidRPr="00842C63">
        <w:rPr>
          <w:rFonts w:asciiTheme="minorHAnsi" w:hAnsiTheme="minorHAnsi"/>
          <w:sz w:val="22"/>
          <w:lang w:val="de-DE" w:eastAsia="de-DE"/>
        </w:rPr>
        <w:t>, N</w:t>
      </w:r>
      <w:r w:rsidR="004F1B48">
        <w:rPr>
          <w:rFonts w:asciiTheme="minorHAnsi" w:hAnsiTheme="minorHAnsi"/>
          <w:sz w:val="22"/>
          <w:lang w:val="de-DE" w:eastAsia="de-DE"/>
        </w:rPr>
        <w:t xml:space="preserve">ew </w:t>
      </w:r>
      <w:r w:rsidRPr="00842C63">
        <w:rPr>
          <w:rFonts w:asciiTheme="minorHAnsi" w:hAnsiTheme="minorHAnsi"/>
          <w:sz w:val="22"/>
          <w:lang w:val="de-DE" w:eastAsia="de-DE"/>
        </w:rPr>
        <w:t>M</w:t>
      </w:r>
      <w:r w:rsidR="004F1B48">
        <w:rPr>
          <w:rFonts w:asciiTheme="minorHAnsi" w:hAnsiTheme="minorHAnsi"/>
          <w:sz w:val="22"/>
          <w:lang w:val="de-DE" w:eastAsia="de-DE"/>
        </w:rPr>
        <w:t>exico</w:t>
      </w:r>
      <w:r w:rsidRPr="00842C63">
        <w:rPr>
          <w:rFonts w:asciiTheme="minorHAnsi" w:hAnsiTheme="minorHAnsi"/>
          <w:sz w:val="22"/>
          <w:lang w:val="de-DE" w:eastAsia="de-DE"/>
        </w:rPr>
        <w:t>, O</w:t>
      </w:r>
      <w:r w:rsidR="004F1B48">
        <w:rPr>
          <w:rFonts w:asciiTheme="minorHAnsi" w:hAnsiTheme="minorHAnsi"/>
          <w:sz w:val="22"/>
          <w:lang w:val="de-DE" w:eastAsia="de-DE"/>
        </w:rPr>
        <w:t>klahoma, Oregon</w:t>
      </w:r>
      <w:r w:rsidRPr="00842C63">
        <w:rPr>
          <w:rFonts w:asciiTheme="minorHAnsi" w:hAnsiTheme="minorHAnsi"/>
          <w:sz w:val="22"/>
          <w:lang w:val="de-DE" w:eastAsia="de-DE"/>
        </w:rPr>
        <w:t>, T</w:t>
      </w:r>
      <w:r w:rsidR="004F1B48">
        <w:rPr>
          <w:rFonts w:asciiTheme="minorHAnsi" w:hAnsiTheme="minorHAnsi"/>
          <w:sz w:val="22"/>
          <w:lang w:val="de-DE" w:eastAsia="de-DE"/>
        </w:rPr>
        <w:t>exas</w:t>
      </w:r>
      <w:r w:rsidRPr="00842C63">
        <w:rPr>
          <w:rFonts w:asciiTheme="minorHAnsi" w:hAnsiTheme="minorHAnsi"/>
          <w:sz w:val="22"/>
          <w:lang w:val="de-DE" w:eastAsia="de-DE"/>
        </w:rPr>
        <w:t>, U</w:t>
      </w:r>
      <w:r w:rsidR="004F1B48">
        <w:rPr>
          <w:rFonts w:asciiTheme="minorHAnsi" w:hAnsiTheme="minorHAnsi"/>
          <w:sz w:val="22"/>
          <w:lang w:val="de-DE" w:eastAsia="de-DE"/>
        </w:rPr>
        <w:t>tah</w:t>
      </w:r>
      <w:r w:rsidRPr="00842C63">
        <w:rPr>
          <w:rFonts w:asciiTheme="minorHAnsi" w:hAnsiTheme="minorHAnsi"/>
          <w:sz w:val="22"/>
          <w:lang w:val="de-DE" w:eastAsia="de-DE"/>
        </w:rPr>
        <w:t>, W</w:t>
      </w:r>
      <w:r w:rsidR="004F1B48">
        <w:rPr>
          <w:rFonts w:asciiTheme="minorHAnsi" w:hAnsiTheme="minorHAnsi"/>
          <w:sz w:val="22"/>
          <w:lang w:val="de-DE" w:eastAsia="de-DE"/>
        </w:rPr>
        <w:t>ashington, and Wyoming</w:t>
      </w:r>
      <w:r w:rsidRPr="00842C63">
        <w:rPr>
          <w:rFonts w:asciiTheme="minorHAnsi" w:hAnsiTheme="minorHAnsi"/>
          <w:sz w:val="22"/>
          <w:lang w:val="de-DE" w:eastAsia="de-DE"/>
        </w:rPr>
        <w:t>. The Central states are: A</w:t>
      </w:r>
      <w:r w:rsidR="004F1B48">
        <w:rPr>
          <w:rFonts w:asciiTheme="minorHAnsi" w:hAnsiTheme="minorHAnsi"/>
          <w:sz w:val="22"/>
          <w:lang w:val="de-DE" w:eastAsia="de-DE"/>
        </w:rPr>
        <w:t>rkansas</w:t>
      </w:r>
      <w:r w:rsidRPr="00842C63">
        <w:rPr>
          <w:rFonts w:asciiTheme="minorHAnsi" w:hAnsiTheme="minorHAnsi"/>
          <w:sz w:val="22"/>
          <w:lang w:val="de-DE" w:eastAsia="de-DE"/>
        </w:rPr>
        <w:t>, I</w:t>
      </w:r>
      <w:r w:rsidR="004F1B48">
        <w:rPr>
          <w:rFonts w:asciiTheme="minorHAnsi" w:hAnsiTheme="minorHAnsi"/>
          <w:sz w:val="22"/>
          <w:lang w:val="de-DE" w:eastAsia="de-DE"/>
        </w:rPr>
        <w:t>llinois</w:t>
      </w:r>
      <w:r w:rsidRPr="00842C63">
        <w:rPr>
          <w:rFonts w:asciiTheme="minorHAnsi" w:hAnsiTheme="minorHAnsi"/>
          <w:sz w:val="22"/>
          <w:lang w:val="de-DE" w:eastAsia="de-DE"/>
        </w:rPr>
        <w:t>, I</w:t>
      </w:r>
      <w:r w:rsidR="004F1B48">
        <w:rPr>
          <w:rFonts w:asciiTheme="minorHAnsi" w:hAnsiTheme="minorHAnsi"/>
          <w:sz w:val="22"/>
          <w:lang w:val="de-DE" w:eastAsia="de-DE"/>
        </w:rPr>
        <w:t>ndiana</w:t>
      </w:r>
      <w:r w:rsidRPr="00842C63">
        <w:rPr>
          <w:rFonts w:asciiTheme="minorHAnsi" w:hAnsiTheme="minorHAnsi"/>
          <w:sz w:val="22"/>
          <w:lang w:val="de-DE" w:eastAsia="de-DE"/>
        </w:rPr>
        <w:t>, I</w:t>
      </w:r>
      <w:r w:rsidR="004F1B48">
        <w:rPr>
          <w:rFonts w:asciiTheme="minorHAnsi" w:hAnsiTheme="minorHAnsi"/>
          <w:sz w:val="22"/>
          <w:lang w:val="de-DE" w:eastAsia="de-DE"/>
        </w:rPr>
        <w:t>owa</w:t>
      </w:r>
      <w:r w:rsidRPr="00842C63">
        <w:rPr>
          <w:rFonts w:asciiTheme="minorHAnsi" w:hAnsiTheme="minorHAnsi"/>
          <w:sz w:val="22"/>
          <w:lang w:val="de-DE" w:eastAsia="de-DE"/>
        </w:rPr>
        <w:t>, K</w:t>
      </w:r>
      <w:r w:rsidR="004F1B48">
        <w:rPr>
          <w:rFonts w:asciiTheme="minorHAnsi" w:hAnsiTheme="minorHAnsi"/>
          <w:sz w:val="22"/>
          <w:lang w:val="de-DE" w:eastAsia="de-DE"/>
        </w:rPr>
        <w:t>ansas, Minnesota</w:t>
      </w:r>
      <w:r w:rsidRPr="00842C63">
        <w:rPr>
          <w:rFonts w:asciiTheme="minorHAnsi" w:hAnsiTheme="minorHAnsi"/>
          <w:sz w:val="22"/>
          <w:lang w:val="de-DE" w:eastAsia="de-DE"/>
        </w:rPr>
        <w:t>, M</w:t>
      </w:r>
      <w:r w:rsidR="004F1B48">
        <w:rPr>
          <w:rFonts w:asciiTheme="minorHAnsi" w:hAnsiTheme="minorHAnsi"/>
          <w:sz w:val="22"/>
          <w:lang w:val="de-DE" w:eastAsia="de-DE"/>
        </w:rPr>
        <w:t>issouri, Nebraska</w:t>
      </w:r>
      <w:r w:rsidRPr="00842C63">
        <w:rPr>
          <w:rFonts w:asciiTheme="minorHAnsi" w:hAnsiTheme="minorHAnsi"/>
          <w:sz w:val="22"/>
          <w:lang w:val="de-DE" w:eastAsia="de-DE"/>
        </w:rPr>
        <w:t>, N</w:t>
      </w:r>
      <w:r w:rsidR="00CF6E41">
        <w:rPr>
          <w:rFonts w:asciiTheme="minorHAnsi" w:hAnsiTheme="minorHAnsi"/>
          <w:sz w:val="22"/>
          <w:lang w:val="de-DE" w:eastAsia="de-DE"/>
        </w:rPr>
        <w:t xml:space="preserve">orth </w:t>
      </w:r>
      <w:r w:rsidRPr="00842C63">
        <w:rPr>
          <w:rFonts w:asciiTheme="minorHAnsi" w:hAnsiTheme="minorHAnsi"/>
          <w:sz w:val="22"/>
          <w:lang w:val="de-DE" w:eastAsia="de-DE"/>
        </w:rPr>
        <w:t>D</w:t>
      </w:r>
      <w:r w:rsidR="00CF6E41">
        <w:rPr>
          <w:rFonts w:asciiTheme="minorHAnsi" w:hAnsiTheme="minorHAnsi"/>
          <w:sz w:val="22"/>
          <w:lang w:val="de-DE" w:eastAsia="de-DE"/>
        </w:rPr>
        <w:t>akota</w:t>
      </w:r>
      <w:r w:rsidRPr="00842C63">
        <w:rPr>
          <w:rFonts w:asciiTheme="minorHAnsi" w:hAnsiTheme="minorHAnsi"/>
          <w:sz w:val="22"/>
          <w:lang w:val="de-DE" w:eastAsia="de-DE"/>
        </w:rPr>
        <w:t>, O</w:t>
      </w:r>
      <w:r w:rsidR="00CF6E41">
        <w:rPr>
          <w:rFonts w:asciiTheme="minorHAnsi" w:hAnsiTheme="minorHAnsi"/>
          <w:sz w:val="22"/>
          <w:lang w:val="de-DE" w:eastAsia="de-DE"/>
        </w:rPr>
        <w:t>hio</w:t>
      </w:r>
      <w:r w:rsidRPr="00842C63">
        <w:rPr>
          <w:rFonts w:asciiTheme="minorHAnsi" w:hAnsiTheme="minorHAnsi"/>
          <w:sz w:val="22"/>
          <w:lang w:val="de-DE" w:eastAsia="de-DE"/>
        </w:rPr>
        <w:t>, S</w:t>
      </w:r>
      <w:r w:rsidR="00CF6E41">
        <w:rPr>
          <w:rFonts w:asciiTheme="minorHAnsi" w:hAnsiTheme="minorHAnsi"/>
          <w:sz w:val="22"/>
          <w:lang w:val="de-DE" w:eastAsia="de-DE"/>
        </w:rPr>
        <w:t xml:space="preserve">outh </w:t>
      </w:r>
      <w:r w:rsidRPr="00842C63">
        <w:rPr>
          <w:rFonts w:asciiTheme="minorHAnsi" w:hAnsiTheme="minorHAnsi"/>
          <w:sz w:val="22"/>
          <w:lang w:val="de-DE" w:eastAsia="de-DE"/>
        </w:rPr>
        <w:t>D</w:t>
      </w:r>
      <w:r w:rsidR="00CF6E41">
        <w:rPr>
          <w:rFonts w:asciiTheme="minorHAnsi" w:hAnsiTheme="minorHAnsi"/>
          <w:sz w:val="22"/>
          <w:lang w:val="de-DE" w:eastAsia="de-DE"/>
        </w:rPr>
        <w:t>akota</w:t>
      </w:r>
      <w:r w:rsidRPr="00842C63">
        <w:rPr>
          <w:rFonts w:asciiTheme="minorHAnsi" w:hAnsiTheme="minorHAnsi"/>
          <w:sz w:val="22"/>
          <w:lang w:val="de-DE" w:eastAsia="de-DE"/>
        </w:rPr>
        <w:t>, and W</w:t>
      </w:r>
      <w:r w:rsidR="00CF6E41">
        <w:rPr>
          <w:rFonts w:asciiTheme="minorHAnsi" w:hAnsiTheme="minorHAnsi"/>
          <w:sz w:val="22"/>
          <w:lang w:val="de-DE" w:eastAsia="de-DE"/>
        </w:rPr>
        <w:t>isconsin.  Southeastern states are: Alabama</w:t>
      </w:r>
      <w:r w:rsidRPr="00842C63">
        <w:rPr>
          <w:rFonts w:asciiTheme="minorHAnsi" w:hAnsiTheme="minorHAnsi"/>
          <w:sz w:val="22"/>
          <w:lang w:val="de-DE" w:eastAsia="de-DE"/>
        </w:rPr>
        <w:t>, F</w:t>
      </w:r>
      <w:r w:rsidR="00CF6E41">
        <w:rPr>
          <w:rFonts w:asciiTheme="minorHAnsi" w:hAnsiTheme="minorHAnsi"/>
          <w:sz w:val="22"/>
          <w:lang w:val="de-DE" w:eastAsia="de-DE"/>
        </w:rPr>
        <w:t>lorida</w:t>
      </w:r>
      <w:r w:rsidRPr="00842C63">
        <w:rPr>
          <w:rFonts w:asciiTheme="minorHAnsi" w:hAnsiTheme="minorHAnsi"/>
          <w:sz w:val="22"/>
          <w:lang w:val="de-DE" w:eastAsia="de-DE"/>
        </w:rPr>
        <w:t>, G</w:t>
      </w:r>
      <w:r w:rsidR="00CF6E41">
        <w:rPr>
          <w:rFonts w:asciiTheme="minorHAnsi" w:hAnsiTheme="minorHAnsi"/>
          <w:sz w:val="22"/>
          <w:lang w:val="de-DE" w:eastAsia="de-DE"/>
        </w:rPr>
        <w:t>eorgia</w:t>
      </w:r>
      <w:r w:rsidRPr="00842C63">
        <w:rPr>
          <w:rFonts w:asciiTheme="minorHAnsi" w:hAnsiTheme="minorHAnsi"/>
          <w:sz w:val="22"/>
          <w:lang w:val="de-DE" w:eastAsia="de-DE"/>
        </w:rPr>
        <w:t xml:space="preserve">, </w:t>
      </w:r>
      <w:r w:rsidRPr="00842C63">
        <w:rPr>
          <w:rFonts w:asciiTheme="minorHAnsi" w:hAnsiTheme="minorHAnsi"/>
          <w:sz w:val="22"/>
          <w:lang w:val="de-DE" w:eastAsia="de-DE"/>
        </w:rPr>
        <w:lastRenderedPageBreak/>
        <w:t>K</w:t>
      </w:r>
      <w:r w:rsidR="00CF6E41">
        <w:rPr>
          <w:rFonts w:asciiTheme="minorHAnsi" w:hAnsiTheme="minorHAnsi"/>
          <w:sz w:val="22"/>
          <w:lang w:val="de-DE" w:eastAsia="de-DE"/>
        </w:rPr>
        <w:t>entucky</w:t>
      </w:r>
      <w:r w:rsidRPr="00842C63">
        <w:rPr>
          <w:rFonts w:asciiTheme="minorHAnsi" w:hAnsiTheme="minorHAnsi"/>
          <w:sz w:val="22"/>
          <w:lang w:val="de-DE" w:eastAsia="de-DE"/>
        </w:rPr>
        <w:t>, L</w:t>
      </w:r>
      <w:r w:rsidR="00CF6E41">
        <w:rPr>
          <w:rFonts w:asciiTheme="minorHAnsi" w:hAnsiTheme="minorHAnsi"/>
          <w:sz w:val="22"/>
          <w:lang w:val="de-DE" w:eastAsia="de-DE"/>
        </w:rPr>
        <w:t>ouisiana, Mississippi</w:t>
      </w:r>
      <w:r w:rsidRPr="00842C63">
        <w:rPr>
          <w:rFonts w:asciiTheme="minorHAnsi" w:hAnsiTheme="minorHAnsi"/>
          <w:sz w:val="22"/>
          <w:lang w:val="de-DE" w:eastAsia="de-DE"/>
        </w:rPr>
        <w:t>, N</w:t>
      </w:r>
      <w:r w:rsidR="00CF6E41">
        <w:rPr>
          <w:rFonts w:asciiTheme="minorHAnsi" w:hAnsiTheme="minorHAnsi"/>
          <w:sz w:val="22"/>
          <w:lang w:val="de-DE" w:eastAsia="de-DE"/>
        </w:rPr>
        <w:t xml:space="preserve">orth </w:t>
      </w:r>
      <w:r w:rsidRPr="00842C63">
        <w:rPr>
          <w:rFonts w:asciiTheme="minorHAnsi" w:hAnsiTheme="minorHAnsi"/>
          <w:sz w:val="22"/>
          <w:lang w:val="de-DE" w:eastAsia="de-DE"/>
        </w:rPr>
        <w:t>C</w:t>
      </w:r>
      <w:r w:rsidR="00CF6E41">
        <w:rPr>
          <w:rFonts w:asciiTheme="minorHAnsi" w:hAnsiTheme="minorHAnsi"/>
          <w:sz w:val="22"/>
          <w:lang w:val="de-DE" w:eastAsia="de-DE"/>
        </w:rPr>
        <w:t>arolina</w:t>
      </w:r>
      <w:r w:rsidRPr="00842C63">
        <w:rPr>
          <w:rFonts w:asciiTheme="minorHAnsi" w:hAnsiTheme="minorHAnsi"/>
          <w:sz w:val="22"/>
          <w:lang w:val="de-DE" w:eastAsia="de-DE"/>
        </w:rPr>
        <w:t>, S</w:t>
      </w:r>
      <w:r w:rsidR="00CF6E41">
        <w:rPr>
          <w:rFonts w:asciiTheme="minorHAnsi" w:hAnsiTheme="minorHAnsi"/>
          <w:sz w:val="22"/>
          <w:lang w:val="de-DE" w:eastAsia="de-DE"/>
        </w:rPr>
        <w:t xml:space="preserve">outh </w:t>
      </w:r>
      <w:r w:rsidRPr="00842C63">
        <w:rPr>
          <w:rFonts w:asciiTheme="minorHAnsi" w:hAnsiTheme="minorHAnsi"/>
          <w:sz w:val="22"/>
          <w:lang w:val="de-DE" w:eastAsia="de-DE"/>
        </w:rPr>
        <w:t>C</w:t>
      </w:r>
      <w:r w:rsidR="00CF6E41">
        <w:rPr>
          <w:rFonts w:asciiTheme="minorHAnsi" w:hAnsiTheme="minorHAnsi"/>
          <w:sz w:val="22"/>
          <w:lang w:val="de-DE" w:eastAsia="de-DE"/>
        </w:rPr>
        <w:t>arolina, Tennessee</w:t>
      </w:r>
      <w:r w:rsidRPr="00842C63">
        <w:rPr>
          <w:rFonts w:asciiTheme="minorHAnsi" w:hAnsiTheme="minorHAnsi"/>
          <w:sz w:val="22"/>
          <w:lang w:val="de-DE" w:eastAsia="de-DE"/>
        </w:rPr>
        <w:t>, V</w:t>
      </w:r>
      <w:r w:rsidR="00CF6E41">
        <w:rPr>
          <w:rFonts w:asciiTheme="minorHAnsi" w:hAnsiTheme="minorHAnsi"/>
          <w:sz w:val="22"/>
          <w:lang w:val="de-DE" w:eastAsia="de-DE"/>
        </w:rPr>
        <w:t>irginia</w:t>
      </w:r>
      <w:r w:rsidRPr="00842C63">
        <w:rPr>
          <w:rFonts w:asciiTheme="minorHAnsi" w:hAnsiTheme="minorHAnsi"/>
          <w:sz w:val="22"/>
          <w:lang w:val="de-DE" w:eastAsia="de-DE"/>
        </w:rPr>
        <w:t>, W</w:t>
      </w:r>
      <w:r w:rsidR="00CF6E41">
        <w:rPr>
          <w:rFonts w:asciiTheme="minorHAnsi" w:hAnsiTheme="minorHAnsi"/>
          <w:sz w:val="22"/>
          <w:lang w:val="de-DE" w:eastAsia="de-DE"/>
        </w:rPr>
        <w:t xml:space="preserve">est </w:t>
      </w:r>
      <w:r w:rsidRPr="00842C63">
        <w:rPr>
          <w:rFonts w:asciiTheme="minorHAnsi" w:hAnsiTheme="minorHAnsi"/>
          <w:sz w:val="22"/>
          <w:lang w:val="de-DE" w:eastAsia="de-DE"/>
        </w:rPr>
        <w:t>V</w:t>
      </w:r>
      <w:r w:rsidR="00CF6E41">
        <w:rPr>
          <w:rFonts w:asciiTheme="minorHAnsi" w:hAnsiTheme="minorHAnsi"/>
          <w:sz w:val="22"/>
          <w:lang w:val="de-DE" w:eastAsia="de-DE"/>
        </w:rPr>
        <w:t>irginia</w:t>
      </w:r>
      <w:r w:rsidRPr="00842C63">
        <w:rPr>
          <w:rFonts w:asciiTheme="minorHAnsi" w:hAnsiTheme="minorHAnsi"/>
          <w:sz w:val="22"/>
          <w:lang w:val="de-DE" w:eastAsia="de-DE"/>
        </w:rPr>
        <w:t>. The remaining states are considered to be in the Northeast.</w:t>
      </w:r>
      <w:bookmarkEnd w:id="4"/>
    </w:p>
    <w:p w:rsidR="00842C63" w:rsidRPr="00013F9B" w:rsidRDefault="00842C63" w:rsidP="00842C63">
      <w:pPr>
        <w:spacing w:after="240"/>
        <w:rPr>
          <w:rFonts w:cs="Arial"/>
          <w:szCs w:val="24"/>
          <w:lang w:val="de-DE" w:eastAsia="de-DE"/>
        </w:rPr>
      </w:pPr>
      <w:r w:rsidRPr="00842C63">
        <w:rPr>
          <w:rFonts w:cs="Arial"/>
          <w:szCs w:val="24"/>
          <w:lang w:val="de-DE" w:eastAsia="de-DE"/>
        </w:rPr>
        <w:t xml:space="preserve">Additionally, the most recent NAHMS information does not capture the more recent trend towards cage-free housing or pasture-raised layer chickens </w:t>
      </w:r>
      <w:r w:rsidRPr="00842C63">
        <w:rPr>
          <w:rFonts w:cs="Arial"/>
          <w:szCs w:val="24"/>
          <w:lang w:val="de-DE" w:eastAsia="de-DE"/>
        </w:rPr>
        <w:fldChar w:fldCharType="begin" w:fldLock="1"/>
      </w:r>
      <w:r>
        <w:rPr>
          <w:rFonts w:cs="Arial"/>
          <w:szCs w:val="24"/>
          <w:lang w:val="de-DE" w:eastAsia="de-DE"/>
        </w:rPr>
        <w:instrText xml:space="preserve"> ADDIN ZOTERO_ITEM CSL_CITATION {"citationID":"lsxw3ANq","properties":{"formattedCitation":"{\\rtf [23]\\uc0\\u8211{}[25]}","plainCitation":"[23]–[25]"},"citationItems":[{"id":"ITEM-1","uris":["http://www.mendeley.com/documents/?uuid=523d29cf-3b17-4eb5-88b2-c6ca7f5cdaa8"],"uri":["http://www.mendeley.com/documents/?uuid=523d29cf-3b17-4eb5-88b2-c6ca7f5cdaa8"],"itemData":{"author":[{"dropping-particle":"","family":"USDA-APHIS","given":"","non-dropping-particle":"","parse-names":false,"suffix":""}],"id":"ITEM-1","issued":{"date-parts":[["2000"]]},"title":"Part II: Reference of 1999 Table Egg Layer Management in the US","type":"report"}},{"id":"ITEM-2","uris":["http://www.mendeley.com/documents/?uuid=b10fb8a4-64df-4f1f-ac38-4b0cbad35f07"],"uri":["http://www.mendeley.com/documents/?uuid=b10fb8a4-64df-4f1f-ac38-4b0cbad35f07"],"itemData":{"author":[{"dropping-particle":"","family":"USDA-APHIS","given":"","non-dropping-particle":"","parse-names":false,"suffix":""}],"id":"ITEM-2","issued":{"date-parts":[["2014"]]},"title":"Layers 2013--Part 1: Reference of Health and Management Practices on Table-Egg Farms in the United States 2013","type":"report"}},{"id":"ITEM-3","uris":["http://www.mendeley.com/documents/?uuid=4547da82-09d4-4868-9d59-512d18047efe"],"uri":["http://www.mendeley.com/documents/?uuid=4547da82-09d4-4868-9d59-512d18047efe"],"itemData":{"author":[{"dropping-particle":"","family":"USDA-APHIS","given":"","non-dropping-particle":"","parse-names":false,"suffix":""}],"id":"ITEM-3","issued":{"date-parts":[["2014"]]},"title":"Layers 2013 -- Part III: Trends in Health and Management Practices on Table-Egg Farms in the United States, 1999-2013","type":"report"}}],"schema":"https://github.com/citation-style-language/schema/raw/master/csl-citation.json"} </w:instrText>
      </w:r>
      <w:r w:rsidRPr="00842C63">
        <w:rPr>
          <w:rFonts w:cs="Arial"/>
          <w:szCs w:val="24"/>
          <w:lang w:val="de-DE" w:eastAsia="de-DE"/>
        </w:rPr>
        <w:fldChar w:fldCharType="separate"/>
      </w:r>
      <w:r w:rsidRPr="00842C63">
        <w:rPr>
          <w:rFonts w:ascii="Calibri" w:hAnsi="Calibri" w:cs="Times New Roman"/>
          <w:szCs w:val="24"/>
        </w:rPr>
        <w:t>[23]–[25]</w:t>
      </w:r>
      <w:r w:rsidRPr="00842C63">
        <w:rPr>
          <w:rFonts w:cs="Arial"/>
          <w:szCs w:val="24"/>
          <w:lang w:val="de-DE" w:eastAsia="de-DE"/>
        </w:rPr>
        <w:fldChar w:fldCharType="end"/>
      </w:r>
      <w:r w:rsidRPr="00842C63">
        <w:rPr>
          <w:rFonts w:cs="Arial"/>
          <w:szCs w:val="24"/>
          <w:lang w:val="de-DE" w:eastAsia="de-DE"/>
        </w:rPr>
        <w:t>.  Cage-free housing is a relatively minor housing practice currently (&lt;10% of all</w:t>
      </w:r>
      <w:r w:rsidRPr="00013F9B">
        <w:rPr>
          <w:rFonts w:cs="Arial"/>
          <w:szCs w:val="24"/>
          <w:lang w:val="de-DE" w:eastAsia="de-DE"/>
        </w:rPr>
        <w:t xml:space="preserve"> layer chickens are raised on cage free farms, but state-specific data is unavailable so this may vary significantly by state, and this may not represent a similar fraction of total eggs produced), but is poised to grow as a result of concerns about animal health and welfare and the demand for cage-free eggs increases.  According to the most recently completed NAHMS,  cage-free production occurs at approximately 3% of large layer operations (more than 100,000 layers), and approximately one-quarter of smaller farms.  The data provided by NAHMS does not specify the fractions of total layer populations raised at particular farm sizes, but large farms have become increasingly common and it is expected that most eggs are produced from larger farms </w:t>
      </w:r>
      <w:r>
        <w:rPr>
          <w:rFonts w:cs="Arial"/>
          <w:szCs w:val="24"/>
          <w:lang w:val="de-DE" w:eastAsia="de-DE"/>
        </w:rPr>
        <w:fldChar w:fldCharType="begin"/>
      </w:r>
      <w:r>
        <w:rPr>
          <w:rFonts w:cs="Arial"/>
          <w:szCs w:val="24"/>
          <w:lang w:val="de-DE" w:eastAsia="de-DE"/>
        </w:rPr>
        <w:instrText xml:space="preserve"> ADDIN ZOTERO_ITEM CSL_CITATION {"citationID":"2f6m5gajts","properties":{"formattedCitation":"[25]","plainCitation":"[25]"},"citationItems":[{"id":"BfPyng2m/bffIID5h","uris":["http://www.mendeley.com/documents/?uuid=4547da82-09d4-4868-9d59-512d18047efe"],"uri":["http://www.mendeley.com/documents/?uuid=4547da82-09d4-4868-9d59-512d18047efe"],"itemData":{"author":[{"dropping-particle":"","family":"USDA-APHIS","given":"","non-dropping-particle":"","parse-names":false,"suffix":""}],"id":"BfPyng2m/bffIID5h","issued":{"year":2014},"title":"Layers 2013 -- Part III: Trends in Health and Management Practices on Table-Egg Farms in the United States, 1999-2013","type":"report"}}],"schema":"https://github.com/citation-style-language/schema/raw/master/csl-citation.json"} </w:instrText>
      </w:r>
      <w:r>
        <w:rPr>
          <w:rFonts w:cs="Arial"/>
          <w:szCs w:val="24"/>
          <w:lang w:val="de-DE" w:eastAsia="de-DE"/>
        </w:rPr>
        <w:fldChar w:fldCharType="separate"/>
      </w:r>
      <w:r w:rsidRPr="00842C63">
        <w:rPr>
          <w:rFonts w:ascii="Calibri" w:hAnsi="Calibri"/>
        </w:rPr>
        <w:t>[25]</w:t>
      </w:r>
      <w:r>
        <w:rPr>
          <w:rFonts w:cs="Arial"/>
          <w:szCs w:val="24"/>
          <w:lang w:val="de-DE" w:eastAsia="de-DE"/>
        </w:rPr>
        <w:fldChar w:fldCharType="end"/>
      </w:r>
      <w:r w:rsidRPr="00013F9B">
        <w:rPr>
          <w:rFonts w:cs="Arial"/>
          <w:szCs w:val="24"/>
          <w:lang w:val="de-DE" w:eastAsia="de-DE"/>
        </w:rPr>
        <w:t xml:space="preserve">.  Cage-free and organic products are more likely to come from smaller farms whose emissions have not been well-characterized in the literature.  Cage-free production is more common in Europe than the United States, so emissions studies from Europe could be used to better characterize cage-free housing emissions </w:t>
      </w:r>
      <w:r w:rsidRPr="00013F9B">
        <w:rPr>
          <w:rFonts w:cs="Arial"/>
          <w:szCs w:val="24"/>
          <w:lang w:val="de-DE" w:eastAsia="de-DE"/>
        </w:rPr>
        <w:fldChar w:fldCharType="begin" w:fldLock="1"/>
      </w:r>
      <w:r>
        <w:rPr>
          <w:rFonts w:cs="Arial"/>
          <w:szCs w:val="24"/>
          <w:lang w:val="de-DE" w:eastAsia="de-DE"/>
        </w:rPr>
        <w:instrText xml:space="preserve"> ADDIN ZOTERO_ITEM CSL_CITATION {"citationID":"C0cjPDGQ","properties":{"formattedCitation":"{\\rtf [26]\\uc0\\u8211{}[28]}","plainCitation":"[26]–[28]"},"citationItems":[{"id":"ITEM-1","uris":["http://www.mendeley.com/documents/?uuid=5ba046eb-45b1-4cd7-a2b7-f3ede058c232"],"uri":["http://www.mendeley.com/documents/?uuid=5ba046eb-45b1-4cd7-a2b7-f3ede058c232"],"itemData":{"author":[{"dropping-particle":"","family":"Shepherd","given":"TA","non-dropping-particle":"","parse-names":false,"suffix":""},{"dropping-particle":"","family":"Zhao","given":"Y","non-dropping-particle":"","parse-names":false,"suffix":""},{"dropping-particle":"","family":"Li","given":"H","non-dropping-particle":"","parse-names":false,"suffix":""},{"dropping-particle":"","family":"Stinn","given":"JP","non-dropping-particle":"","parse-names":false,"suffix":""},{"dropping-particle":"","family":"Hayes","given":"MD","non-dropping-particle":"","parse-names":false,"suffix":""},{"dropping-particle":"","family":"Xin","given":"H","non-dropping-particle":"","parse-names":false,"suffix":""}],"container-title":"Poultry Science","id":"ITEM-1","issued":{"date-parts":[["2015"]]},"page":"534-543","title":"Environmental assessment of three egg production systems--Part II. Ammonia, greenhouse gas, and particulate matter emissions","type":"article-journal","volume":"94 (3)"}},{"id":"ITEM-2","uris":["http://www.mendeley.com/documents/?uuid=e33d07d1-e32d-4bc6-ae8c-b8722f6f335b"],"uri":["http://www.mendeley.com/documents/?uuid=e33d07d1-e32d-4bc6-ae8c-b8722f6f335b"],"itemData":{"URL":"http://www.npr.org/sections/thesalt/2016/01/15/463190984/most-new-hen-houses-are-now-cage-free","author":[{"dropping-particle":"","family":"Charles","given":"Dan","non-dropping-particle":"","parse-names":false,"suffix":""}],"container-title":"the salt (NPR)","id":"ITEM-2","issued":{"date-parts":[["2016"]]},"title":"Most U.S. Egg Producers Are Now Choosing Cage-Free Houses","type":"webpage"}},{"id":"ITEM-3","uris":["http://www.mendeley.com/documents/?uuid=9cc4c2be-ca74-4a29-b164-b1cbb468729c"],"uri":["http://www.mendeley.com/documents/?uuid=9cc4c2be-ca74-4a29-b164-b1cbb468729c"],"itemData":{"author":[{"dropping-particle":"","family":"Zhao","given":"Y","non-dropping-particle":"","parse-names":false,"suffix":""},{"dropping-particle":"","family":"Shepherd","given":"TA","non-dropping-particle":"","parse-names":false,"suffix":""},{"dropping-particle":"","family":"Li","given":"H","non-dropping-particle":"","parse-names":false,"suffix":""},{"dropping-particle":"","family":"Xin","given":"H","non-dropping-particle":"","parse-names":false,"suffix":""}],"container-title":"Poultry Science","id":"ITEM-3","issued":{"date-parts":[["2015"]]},"page":"518-533","title":"Environmental assessment of three egg production systems--Part I: Monitoring system and indoor air quality","type":"article-journal","volume":"94 (3)"}}],"schema":"https://github.com/citation-style-language/schema/raw/master/csl-citation.json"} </w:instrText>
      </w:r>
      <w:r w:rsidRPr="00013F9B">
        <w:rPr>
          <w:rFonts w:cs="Arial"/>
          <w:szCs w:val="24"/>
          <w:lang w:val="de-DE" w:eastAsia="de-DE"/>
        </w:rPr>
        <w:fldChar w:fldCharType="separate"/>
      </w:r>
      <w:r w:rsidRPr="00842C63">
        <w:rPr>
          <w:rFonts w:ascii="Calibri" w:hAnsi="Calibri" w:cs="Times New Roman"/>
          <w:szCs w:val="24"/>
        </w:rPr>
        <w:t>[26]–[28]</w:t>
      </w:r>
      <w:r w:rsidRPr="00013F9B">
        <w:rPr>
          <w:rFonts w:cs="Arial"/>
          <w:szCs w:val="24"/>
          <w:lang w:val="de-DE" w:eastAsia="de-DE"/>
        </w:rPr>
        <w:fldChar w:fldCharType="end"/>
      </w:r>
      <w:r w:rsidRPr="00013F9B">
        <w:rPr>
          <w:rFonts w:cs="Arial"/>
          <w:szCs w:val="24"/>
          <w:lang w:val="de-DE" w:eastAsia="de-DE"/>
        </w:rPr>
        <w:t>.</w:t>
      </w:r>
    </w:p>
    <w:p w:rsidR="00842C63" w:rsidRDefault="009E3FF9" w:rsidP="00EA69D2">
      <w:pPr>
        <w:rPr>
          <w:rStyle w:val="Strong"/>
        </w:rPr>
      </w:pPr>
      <w:r>
        <w:rPr>
          <w:rStyle w:val="Strong"/>
        </w:rPr>
        <w:t>Model Parameters</w:t>
      </w:r>
    </w:p>
    <w:p w:rsidR="004C4B04" w:rsidRPr="004C4B04" w:rsidRDefault="004C4B04" w:rsidP="004C4B04">
      <w:pPr>
        <w:rPr>
          <w:bCs/>
        </w:rPr>
      </w:pPr>
      <w:r w:rsidRPr="004C4B04">
        <w:rPr>
          <w:bCs/>
        </w:rPr>
        <w:t xml:space="preserve">The </w:t>
      </w:r>
      <w:r>
        <w:rPr>
          <w:bCs/>
        </w:rPr>
        <w:t>farm emissions model</w:t>
      </w:r>
      <w:r w:rsidRPr="004C4B04">
        <w:rPr>
          <w:bCs/>
        </w:rPr>
        <w:t xml:space="preserve"> was originally tuned solely to data gathered from literature predating the </w:t>
      </w:r>
      <w:r>
        <w:rPr>
          <w:bCs/>
        </w:rPr>
        <w:t>National Air Emissions Monitoring</w:t>
      </w:r>
      <w:r w:rsidRPr="004C4B04">
        <w:rPr>
          <w:bCs/>
        </w:rPr>
        <w:t xml:space="preserve"> study</w:t>
      </w:r>
      <w:r>
        <w:rPr>
          <w:bCs/>
        </w:rPr>
        <w:t xml:space="preserve"> (NAEMS)</w:t>
      </w:r>
      <w:r w:rsidRPr="004C4B04">
        <w:rPr>
          <w:bCs/>
        </w:rPr>
        <w:t xml:space="preserve"> </w:t>
      </w:r>
      <w:r w:rsidRPr="004C4B04">
        <w:rPr>
          <w:bCs/>
        </w:rPr>
        <w:fldChar w:fldCharType="begin" w:fldLock="1"/>
      </w:r>
      <w:r>
        <w:rPr>
          <w:bCs/>
        </w:rPr>
        <w:instrText xml:space="preserve"> ADDIN ZOTERO_ITEM CSL_CITATION {"citationID":"iXKetRHE","properties":{"formattedCitation":"[29]","plainCitation":"[29]"},"citationItems":[{"id":"ITEM-1","uris":["http://www.mendeley.com/documents/?uuid=5e83dd20-9c1e-4986-afde-7a0735a79027"],"uri":["http://www.mendeley.com/documents/?uuid=5e83dd20-9c1e-4986-afde-7a0735a79027"],"itemData":{"DOI":"10.1016/j.atmosenv.2015.08.084","ISSN":"13522310","abstract":"Farm-level ammonia emissions factors in the literature vary by an order of magnitude due to variations in manure management practices and meteorology, and it is essential to capture this variability in emission inventories used for atmospheric modeling. Loss of ammonia to the atmosphere is modeled here through a nitrogen mass balance with losses controlled by mass transfer resistance parameters, which vary with meteorological conditions and are tuned to match literature-reported emissions factors. Variations due to management practices are captured by having tuned parameters that are specific to each set of management practices. The resulting farm emissions models (FEMs) explain between 20% and 70% of the variability in published emissions factors and typically estimate emission factors within a factor of 2. The r2 values are: 0.53 for swine housing (0.67 for shallow-pit houses); 0.48 for swine storage; 0.29 for broiler chickens; 0.70 for layer chickens; and 0.21 for beef feedlots (0.36 for beef feedlots with more farm-specific input data). Mean fractional error was found to be 22–44% for beef feedlots, swine housing, and layer housing; fractional errors were greater for swine lagoons (90%) and broiler housing (69%). Unexplained variability and errors result from model limitations, measurement errors in reported emissions factors, and a lack of information about measurement conditions.","author":[{"dropping-particle":"","family":"McQuilling","given":"Alyssa M.","non-dropping-particle":"","parse-names":false,"suffix":""},{"dropping-particle":"","family":"Adams","given":"Peter J.","non-dropping-particle":"","parse-names":false,"suffix":""}],"container-title":"Atmospheric Environment","id":"ITEM-1","issued":{"date-parts":[["2015","11"]]},"page":"127-136","title":"Semi-empirical process-based models for ammonia emissions from beef, swine, and poultry operations in the United States","type":"article-journal","volume":"120"}}],"schema":"https://github.com/citation-style-language/schema/raw/master/csl-citation.json"} </w:instrText>
      </w:r>
      <w:r w:rsidRPr="004C4B04">
        <w:rPr>
          <w:bCs/>
        </w:rPr>
        <w:fldChar w:fldCharType="separate"/>
      </w:r>
      <w:r w:rsidRPr="004C4B04">
        <w:rPr>
          <w:rFonts w:ascii="Calibri" w:hAnsi="Calibri"/>
        </w:rPr>
        <w:t>[29]</w:t>
      </w:r>
      <w:r w:rsidRPr="004C4B04">
        <w:rPr>
          <w:bCs/>
        </w:rPr>
        <w:fldChar w:fldCharType="end"/>
      </w:r>
      <w:r w:rsidR="001E3A32">
        <w:rPr>
          <w:bCs/>
        </w:rPr>
        <w:t xml:space="preserve"> and designed to produce monthly emission factors for a particular farm type</w:t>
      </w:r>
      <w:r w:rsidRPr="004C4B04">
        <w:rPr>
          <w:bCs/>
        </w:rPr>
        <w:t xml:space="preserve">.  With the advent of the NAEMS data, one approach would be to test the previously tuned model against the novel and wholly independent NAEMS data. However, the NAEMS data goes substantially above and beyond what was previously available for model tuning, exploring emissions under conditions that were not sampled previously, and in some cases, looking qualitatively different. It was apparent that predicting NAEMS measurements under conditions that were not sampled previously is essentially an extrapolation of the model and unlikely to be informative or successful. Therefore, it was decided to re-tune the FEMs to the full suite of available data, including both NAEMS and the earlier literature measurements. The model evaluation that follows, therefore, does not reflect the ability of the FEMs to predict completely independent measurements but the ability of a relatively simple process-based model, with a single set of mass transfer parameters for each manure management practice, to describe the full range of observed variability.  </w:t>
      </w:r>
    </w:p>
    <w:p w:rsidR="004C4B04" w:rsidRPr="004C4B04" w:rsidRDefault="004C4B04" w:rsidP="004C4B04">
      <w:pPr>
        <w:rPr>
          <w:bCs/>
        </w:rPr>
      </w:pPr>
      <w:r w:rsidRPr="004C4B04">
        <w:rPr>
          <w:bCs/>
        </w:rPr>
        <w:t xml:space="preserve">The NAEMS data and literature data are displayed </w:t>
      </w:r>
      <w:r>
        <w:rPr>
          <w:bCs/>
        </w:rPr>
        <w:t>in Figure 6 below</w:t>
      </w:r>
      <w:r w:rsidRPr="004C4B04">
        <w:rPr>
          <w:bCs/>
        </w:rPr>
        <w:t xml:space="preserve">.   The range of temperatures studied is most extended for layer hens. With the additional NAEMS data, an apparent inverse relationship between temperature and ammonia emissions is observed, something that was not clear in the prior literature.  It has been suggested that this inverse relationship (higher emissions factors for lower temperatures) is related to the drying out of manure in hot barns with high ventilation rates </w:t>
      </w:r>
      <w:r w:rsidRPr="004C4B04">
        <w:rPr>
          <w:bCs/>
        </w:rPr>
        <w:fldChar w:fldCharType="begin" w:fldLock="1"/>
      </w:r>
      <w:r>
        <w:rPr>
          <w:bCs/>
        </w:rPr>
        <w:instrText xml:space="preserve"> ADDIN ZOTERO_ITEM CSL_CITATION {"citationID":"9eN5zAX4","properties":{"formattedCitation":"[30]","plainCitation":"[30]"},"citationItems":[{"id":"ITEM-1","uris":["http://www.mendeley.com/documents/?uuid=5e300235-c87b-42ce-bb53-a57f3492485c"],"uri":["http://www.mendeley.com/documents/?uuid=5e300235-c87b-42ce-bb53-a57f3492485c"],"itemData":{"author":[{"dropping-particle":"","family":"Morgan","given":"RJ","non-dropping-particle":"","parse-names":false,"suffix":""},{"dropping-particle":"","family":"Wood","given":"DJ","non-dropping-particle":"","parse-names":false,"suffix":""},{"dropping-particle":"Van","family":"Heyst","given":"BJ","non-dropping-particle":"","parse-names":false,"suffix":""}],"container-title":"Atmospheric Environment","id":"ITEM-1","issued":{"date-parts":[["2014"]]},"page":"1-8","title":"The development of seasonal emission factors from a Canadian commercial laying hen facility","type":"article-journal","volume":"86"}}],"schema":"https://github.com/citation-style-language/schema/raw/master/csl-citation.json"} </w:instrText>
      </w:r>
      <w:r w:rsidRPr="004C4B04">
        <w:rPr>
          <w:bCs/>
        </w:rPr>
        <w:fldChar w:fldCharType="separate"/>
      </w:r>
      <w:r w:rsidRPr="004C4B04">
        <w:rPr>
          <w:rFonts w:ascii="Calibri" w:hAnsi="Calibri"/>
        </w:rPr>
        <w:t>[30]</w:t>
      </w:r>
      <w:r w:rsidRPr="004C4B04">
        <w:rPr>
          <w:bCs/>
        </w:rPr>
        <w:fldChar w:fldCharType="end"/>
      </w:r>
      <w:r w:rsidRPr="004C4B04">
        <w:rPr>
          <w:bCs/>
        </w:rPr>
        <w:t xml:space="preserve">.  At lower temperatures, barn ventilation is reduced (to conserve heat) and manure dries slowly, and, therefore more manure urea can be broken down into ammonia, which is then available for volatilization.  Additionally, we saw that for some practices, particularly for swine storage, emissions factors from NAEMS were uniformly higher than those previously reported in the literature, for both high and low temperatures.  As a result of these differences, the FEM’s tuned parameters were adjusted so that model emission factors fell between NAEMS and literature data, weighting the literature studies equally with the NAEMS observations so as not to over-tune to only the literature or NAEMS data.  </w:t>
      </w:r>
      <w:r w:rsidRPr="004C4B04">
        <w:rPr>
          <w:bCs/>
        </w:rPr>
        <w:lastRenderedPageBreak/>
        <w:t xml:space="preserve">There is significant value in both previously published studies as well as in the values reported by NAEMS, so the re-tuning done is to ensure that this work takes advantage of all available data.  </w:t>
      </w:r>
    </w:p>
    <w:p w:rsidR="004C4B04" w:rsidRPr="004C4B04" w:rsidRDefault="004C4B04" w:rsidP="004C4B04">
      <w:pPr>
        <w:rPr>
          <w:b/>
          <w:bCs/>
        </w:rPr>
      </w:pPr>
      <w:r w:rsidRPr="004C4B04">
        <w:rPr>
          <w:b/>
          <w:bCs/>
          <w:noProof/>
        </w:rPr>
        <w:drawing>
          <wp:inline distT="0" distB="0" distL="0" distR="0" wp14:anchorId="66152F64" wp14:editId="55C7F72D">
            <wp:extent cx="4962024" cy="5095875"/>
            <wp:effectExtent l="0" t="0" r="0" b="0"/>
            <wp:docPr id="11" name="Picture 11" descr="Figure 6: Emission factors as a function of temperature reported in the prior literature and from the National Air Emissions Monitoring Study (NAEMS).  Results are displayed by animal type and management stage as follows: a) free-stall dairy housing emissions, b) dairy lagoon storage emissions, c) deep-pit and flush-type swine housing emissions, d) swine lagoon and basin storage emissions, e) litter-based broiler housing emissions, and f) manure-belt (MB) and high-rise (HR) layer housing emissions. (1 AU = animal unit = 500 kg live animal we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2_9-8.jpg"/>
                    <pic:cNvPicPr/>
                  </pic:nvPicPr>
                  <pic:blipFill rotWithShape="1">
                    <a:blip r:embed="rId13" cstate="print">
                      <a:extLst>
                        <a:ext uri="{28A0092B-C50C-407E-A947-70E740481C1C}">
                          <a14:useLocalDpi xmlns:a14="http://schemas.microsoft.com/office/drawing/2010/main" val="0"/>
                        </a:ext>
                      </a:extLst>
                    </a:blip>
                    <a:srcRect l="2470" t="3883" r="6116" b="2895"/>
                    <a:stretch/>
                  </pic:blipFill>
                  <pic:spPr bwMode="auto">
                    <a:xfrm>
                      <a:off x="0" y="0"/>
                      <a:ext cx="4967860" cy="5101869"/>
                    </a:xfrm>
                    <a:prstGeom prst="rect">
                      <a:avLst/>
                    </a:prstGeom>
                    <a:ln>
                      <a:noFill/>
                    </a:ln>
                    <a:extLst>
                      <a:ext uri="{53640926-AAD7-44D8-BBD7-CCE9431645EC}">
                        <a14:shadowObscured xmlns:a14="http://schemas.microsoft.com/office/drawing/2010/main"/>
                      </a:ext>
                    </a:extLst>
                  </pic:spPr>
                </pic:pic>
              </a:graphicData>
            </a:graphic>
          </wp:inline>
        </w:drawing>
      </w:r>
    </w:p>
    <w:p w:rsidR="004C4B04" w:rsidRPr="004C4B04" w:rsidRDefault="004C4B04" w:rsidP="004C4B04">
      <w:pPr>
        <w:rPr>
          <w:bCs/>
          <w:lang w:val="en-GB"/>
        </w:rPr>
      </w:pPr>
      <w:bookmarkStart w:id="5" w:name="_Toc442649801"/>
      <w:r w:rsidRPr="004C4B04">
        <w:rPr>
          <w:bCs/>
        </w:rPr>
        <w:t xml:space="preserve">Figure </w:t>
      </w:r>
      <w:r>
        <w:rPr>
          <w:bCs/>
        </w:rPr>
        <w:t>6</w:t>
      </w:r>
      <w:r w:rsidRPr="004C4B04">
        <w:rPr>
          <w:bCs/>
        </w:rPr>
        <w:t>: Emission factors as a function of temperature reported in the prior literature and from the National Air Emissions Monitoring Study (NAEMS).  Results are displayed by animal type and management stage as follows: a) free-stall dairy housing emissions, b) dairy lagoon storage emissions, c) deep-pit and flush-type swine housing emissions, d) swine lagoon and basin storage emissions, e) litter-based broiler housing emissions, and f) manure-belt (MB) and high-rise (HR) layer housing emissions. (1 AU = animal unit = 500 kg live animal weight)</w:t>
      </w:r>
      <w:bookmarkEnd w:id="5"/>
    </w:p>
    <w:p w:rsidR="00733826" w:rsidRDefault="009E3FF9" w:rsidP="00EA69D2">
      <w:pPr>
        <w:rPr>
          <w:rStyle w:val="Strong"/>
        </w:rPr>
      </w:pPr>
      <w:r>
        <w:rPr>
          <w:rStyle w:val="Strong"/>
        </w:rPr>
        <w:t>Manure characteristics</w:t>
      </w:r>
    </w:p>
    <w:p w:rsidR="00733826" w:rsidRDefault="00733826" w:rsidP="00733826">
      <w:pPr>
        <w:rPr>
          <w:rStyle w:val="Strong"/>
          <w:b w:val="0"/>
        </w:rPr>
      </w:pPr>
      <w:r>
        <w:rPr>
          <w:rStyle w:val="Strong"/>
          <w:b w:val="0"/>
        </w:rPr>
        <w:t xml:space="preserve">Manure characteristics are important input parameters to the model because they govern the amount of nitrogen available for emission, whether or not the nitrogen present is likely to be volatilized, and how well the waste can infiltrate into the soil during manure application. These parameters have been selected based on information extracted from published literature as well as reports from the National Air Emissions Monitoring study.  More details about key factors and their values are detailed in the </w:t>
      </w:r>
      <w:r>
        <w:rPr>
          <w:rStyle w:val="Strong"/>
          <w:b w:val="0"/>
        </w:rPr>
        <w:lastRenderedPageBreak/>
        <w:t>following sections of this report.</w:t>
      </w:r>
      <w:r w:rsidR="0085629D">
        <w:rPr>
          <w:rStyle w:val="Strong"/>
          <w:b w:val="0"/>
        </w:rPr>
        <w:t xml:space="preserve"> Table 1</w:t>
      </w:r>
      <w:r w:rsidR="00C06BB0">
        <w:rPr>
          <w:rStyle w:val="Strong"/>
          <w:b w:val="0"/>
        </w:rPr>
        <w:t xml:space="preserve"> describes the types of parameters and inputs critical to the model and Table 2</w:t>
      </w:r>
      <w:r w:rsidR="0085629D">
        <w:rPr>
          <w:rStyle w:val="Strong"/>
          <w:b w:val="0"/>
        </w:rPr>
        <w:t xml:space="preserve"> presents information about manure volume, nitrogen concentration and pH levels in the waste from each type of animal included in the model.</w:t>
      </w:r>
    </w:p>
    <w:p w:rsidR="00C06BB0" w:rsidRPr="00C06BB0" w:rsidRDefault="00C06BB0" w:rsidP="00C06BB0">
      <w:pPr>
        <w:pStyle w:val="TABLES"/>
        <w:spacing w:after="0"/>
        <w:rPr>
          <w:rFonts w:asciiTheme="minorHAnsi" w:hAnsiTheme="minorHAnsi" w:cs="Arial"/>
          <w:sz w:val="22"/>
        </w:rPr>
      </w:pPr>
      <w:r w:rsidRPr="00C06BB0">
        <w:rPr>
          <w:rStyle w:val="Strong"/>
          <w:rFonts w:asciiTheme="minorHAnsi" w:hAnsiTheme="minorHAnsi" w:cs="Arial"/>
          <w:b w:val="0"/>
          <w:sz w:val="22"/>
        </w:rPr>
        <w:t xml:space="preserve">Table 1. </w:t>
      </w:r>
      <w:bookmarkStart w:id="6" w:name="_Toc442649790"/>
      <w:r w:rsidRPr="00C06BB0">
        <w:rPr>
          <w:rStyle w:val="Heading2Char"/>
          <w:rFonts w:asciiTheme="minorHAnsi" w:eastAsiaTheme="minorHAnsi" w:hAnsiTheme="minorHAnsi"/>
          <w:b w:val="0"/>
          <w:bCs w:val="0"/>
          <w:iCs w:val="0"/>
          <w:color w:val="auto"/>
          <w:sz w:val="22"/>
          <w:szCs w:val="22"/>
          <w:lang w:val="en-US" w:eastAsia="en-US"/>
        </w:rPr>
        <w:t>Table 3.1</w:t>
      </w:r>
      <w:r w:rsidRPr="00C06BB0">
        <w:rPr>
          <w:rFonts w:asciiTheme="minorHAnsi" w:hAnsiTheme="minorHAnsi" w:cs="Arial"/>
          <w:sz w:val="22"/>
        </w:rPr>
        <w:t>: Description and sources of model inputs and parameters</w:t>
      </w:r>
      <w:bookmarkEnd w:id="6"/>
    </w:p>
    <w:tbl>
      <w:tblPr>
        <w:tblStyle w:val="TableGrid"/>
        <w:tblW w:w="9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4"/>
        <w:gridCol w:w="1964"/>
        <w:gridCol w:w="3236"/>
        <w:gridCol w:w="2382"/>
      </w:tblGrid>
      <w:tr w:rsidR="00C06BB0" w:rsidRPr="00013F9B" w:rsidTr="00C06BB0">
        <w:trPr>
          <w:trHeight w:val="210"/>
        </w:trPr>
        <w:tc>
          <w:tcPr>
            <w:tcW w:w="2134" w:type="dxa"/>
            <w:tcBorders>
              <w:top w:val="single" w:sz="4" w:space="0" w:color="auto"/>
              <w:bottom w:val="single" w:sz="4" w:space="0" w:color="auto"/>
            </w:tcBorders>
            <w:shd w:val="clear" w:color="auto" w:fill="auto"/>
            <w:vAlign w:val="center"/>
          </w:tcPr>
          <w:p w:rsidR="00C06BB0" w:rsidRPr="00EB3CE8" w:rsidRDefault="00C06BB0" w:rsidP="00594620">
            <w:pPr>
              <w:jc w:val="center"/>
              <w:rPr>
                <w:b/>
                <w:sz w:val="20"/>
              </w:rPr>
            </w:pPr>
            <w:r w:rsidRPr="00EB3CE8">
              <w:rPr>
                <w:b/>
                <w:sz w:val="20"/>
              </w:rPr>
              <w:t>Data Type</w:t>
            </w:r>
          </w:p>
        </w:tc>
        <w:tc>
          <w:tcPr>
            <w:tcW w:w="1964" w:type="dxa"/>
            <w:tcBorders>
              <w:top w:val="single" w:sz="4" w:space="0" w:color="auto"/>
              <w:bottom w:val="single" w:sz="4" w:space="0" w:color="auto"/>
            </w:tcBorders>
            <w:shd w:val="clear" w:color="auto" w:fill="auto"/>
            <w:vAlign w:val="center"/>
          </w:tcPr>
          <w:p w:rsidR="00C06BB0" w:rsidRPr="00EB3CE8" w:rsidRDefault="00C06BB0" w:rsidP="00594620">
            <w:pPr>
              <w:jc w:val="center"/>
              <w:rPr>
                <w:b/>
                <w:sz w:val="20"/>
              </w:rPr>
            </w:pPr>
            <w:r w:rsidRPr="00EB3CE8">
              <w:rPr>
                <w:b/>
                <w:sz w:val="20"/>
              </w:rPr>
              <w:t>Description</w:t>
            </w:r>
          </w:p>
        </w:tc>
        <w:tc>
          <w:tcPr>
            <w:tcW w:w="3236" w:type="dxa"/>
            <w:tcBorders>
              <w:top w:val="single" w:sz="4" w:space="0" w:color="auto"/>
              <w:bottom w:val="single" w:sz="4" w:space="0" w:color="auto"/>
            </w:tcBorders>
            <w:shd w:val="clear" w:color="auto" w:fill="auto"/>
            <w:vAlign w:val="center"/>
          </w:tcPr>
          <w:p w:rsidR="00C06BB0" w:rsidRPr="00EB3CE8" w:rsidRDefault="00C06BB0" w:rsidP="00594620">
            <w:pPr>
              <w:jc w:val="center"/>
              <w:rPr>
                <w:b/>
                <w:sz w:val="20"/>
              </w:rPr>
            </w:pPr>
            <w:r w:rsidRPr="00EB3CE8">
              <w:rPr>
                <w:b/>
                <w:sz w:val="20"/>
              </w:rPr>
              <w:t>Source of input or parameter</w:t>
            </w:r>
          </w:p>
        </w:tc>
        <w:tc>
          <w:tcPr>
            <w:tcW w:w="2382" w:type="dxa"/>
            <w:tcBorders>
              <w:top w:val="single" w:sz="4" w:space="0" w:color="auto"/>
              <w:bottom w:val="single" w:sz="4" w:space="0" w:color="auto"/>
            </w:tcBorders>
            <w:vAlign w:val="center"/>
          </w:tcPr>
          <w:p w:rsidR="00C06BB0" w:rsidRPr="00EB3CE8" w:rsidRDefault="00C06BB0" w:rsidP="00594620">
            <w:pPr>
              <w:jc w:val="center"/>
              <w:rPr>
                <w:b/>
                <w:sz w:val="20"/>
              </w:rPr>
            </w:pPr>
            <w:r w:rsidRPr="00EB3CE8">
              <w:rPr>
                <w:b/>
                <w:sz w:val="20"/>
              </w:rPr>
              <w:t>Input or Tuned Parameter?</w:t>
            </w:r>
          </w:p>
        </w:tc>
      </w:tr>
      <w:tr w:rsidR="00C06BB0" w:rsidRPr="00013F9B" w:rsidTr="00C06BB0">
        <w:trPr>
          <w:trHeight w:val="538"/>
        </w:trPr>
        <w:tc>
          <w:tcPr>
            <w:tcW w:w="2134"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sidRPr="00013F9B">
              <w:rPr>
                <w:sz w:val="20"/>
              </w:rPr>
              <w:t>Meteorology</w:t>
            </w:r>
          </w:p>
        </w:tc>
        <w:tc>
          <w:tcPr>
            <w:tcW w:w="1964"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sidRPr="00013F9B">
              <w:rPr>
                <w:sz w:val="20"/>
              </w:rPr>
              <w:t>Temperature (°C)</w:t>
            </w:r>
          </w:p>
          <w:p w:rsidR="00C06BB0" w:rsidRPr="00013F9B" w:rsidRDefault="00C06BB0" w:rsidP="00594620">
            <w:pPr>
              <w:jc w:val="center"/>
              <w:rPr>
                <w:sz w:val="20"/>
              </w:rPr>
            </w:pPr>
            <w:r w:rsidRPr="00013F9B">
              <w:rPr>
                <w:sz w:val="20"/>
              </w:rPr>
              <w:t>Wind speed (m/s)</w:t>
            </w:r>
          </w:p>
          <w:p w:rsidR="00C06BB0" w:rsidRPr="00013F9B" w:rsidRDefault="00C06BB0" w:rsidP="00594620">
            <w:pPr>
              <w:jc w:val="center"/>
              <w:rPr>
                <w:sz w:val="20"/>
              </w:rPr>
            </w:pPr>
            <w:r w:rsidRPr="00013F9B">
              <w:rPr>
                <w:sz w:val="20"/>
              </w:rPr>
              <w:t>Precipitation</w:t>
            </w:r>
          </w:p>
        </w:tc>
        <w:tc>
          <w:tcPr>
            <w:tcW w:w="3236"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sidRPr="00013F9B">
              <w:rPr>
                <w:sz w:val="20"/>
              </w:rPr>
              <w:t>From National Climate Data Center, based on farm location</w:t>
            </w:r>
          </w:p>
        </w:tc>
        <w:tc>
          <w:tcPr>
            <w:tcW w:w="2382" w:type="dxa"/>
            <w:tcBorders>
              <w:top w:val="single" w:sz="4" w:space="0" w:color="auto"/>
              <w:bottom w:val="single" w:sz="4" w:space="0" w:color="auto"/>
            </w:tcBorders>
            <w:vAlign w:val="center"/>
          </w:tcPr>
          <w:p w:rsidR="00C06BB0" w:rsidRPr="00013F9B" w:rsidRDefault="00C06BB0" w:rsidP="00C06BB0">
            <w:pPr>
              <w:jc w:val="center"/>
              <w:rPr>
                <w:sz w:val="20"/>
              </w:rPr>
            </w:pPr>
            <w:r w:rsidRPr="00013F9B">
              <w:rPr>
                <w:sz w:val="20"/>
              </w:rPr>
              <w:t xml:space="preserve">Input value (monthly average for seasonal </w:t>
            </w:r>
            <w:r>
              <w:rPr>
                <w:sz w:val="20"/>
              </w:rPr>
              <w:t>emissions</w:t>
            </w:r>
            <w:r w:rsidRPr="00013F9B">
              <w:rPr>
                <w:sz w:val="20"/>
              </w:rPr>
              <w:t>, daily</w:t>
            </w:r>
            <w:r>
              <w:rPr>
                <w:sz w:val="20"/>
              </w:rPr>
              <w:t xml:space="preserve"> values </w:t>
            </w:r>
            <w:r w:rsidRPr="00013F9B">
              <w:rPr>
                <w:sz w:val="20"/>
              </w:rPr>
              <w:t xml:space="preserve"> for daily </w:t>
            </w:r>
            <w:r>
              <w:rPr>
                <w:sz w:val="20"/>
              </w:rPr>
              <w:t>model run</w:t>
            </w:r>
            <w:r w:rsidRPr="00013F9B">
              <w:rPr>
                <w:sz w:val="20"/>
              </w:rPr>
              <w:t>)</w:t>
            </w:r>
          </w:p>
        </w:tc>
      </w:tr>
      <w:tr w:rsidR="00C06BB0" w:rsidRPr="00013F9B" w:rsidTr="00C06BB0">
        <w:trPr>
          <w:trHeight w:val="251"/>
        </w:trPr>
        <w:tc>
          <w:tcPr>
            <w:tcW w:w="2134"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sidRPr="00013F9B">
              <w:rPr>
                <w:sz w:val="20"/>
              </w:rPr>
              <w:t>Manure Management Practice</w:t>
            </w:r>
          </w:p>
        </w:tc>
        <w:tc>
          <w:tcPr>
            <w:tcW w:w="1964"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Pr>
                <w:sz w:val="20"/>
              </w:rPr>
              <w:t xml:space="preserve">Type of housing, </w:t>
            </w:r>
            <w:r w:rsidRPr="00013F9B">
              <w:rPr>
                <w:sz w:val="20"/>
              </w:rPr>
              <w:t>storage</w:t>
            </w:r>
            <w:r>
              <w:rPr>
                <w:sz w:val="20"/>
              </w:rPr>
              <w:t>, or application</w:t>
            </w:r>
          </w:p>
        </w:tc>
        <w:tc>
          <w:tcPr>
            <w:tcW w:w="3236"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Pr>
                <w:sz w:val="20"/>
              </w:rPr>
              <w:t>Unique to each farm type</w:t>
            </w:r>
            <w:r w:rsidR="0073661F">
              <w:rPr>
                <w:sz w:val="20"/>
              </w:rPr>
              <w:t>; farm types have a unique set of inputs</w:t>
            </w:r>
          </w:p>
        </w:tc>
        <w:tc>
          <w:tcPr>
            <w:tcW w:w="2382" w:type="dxa"/>
            <w:tcBorders>
              <w:top w:val="single" w:sz="4" w:space="0" w:color="auto"/>
              <w:bottom w:val="single" w:sz="4" w:space="0" w:color="auto"/>
            </w:tcBorders>
            <w:vAlign w:val="center"/>
          </w:tcPr>
          <w:p w:rsidR="00C06BB0" w:rsidRPr="00013F9B" w:rsidRDefault="00C06BB0" w:rsidP="00594620">
            <w:pPr>
              <w:jc w:val="center"/>
              <w:rPr>
                <w:sz w:val="20"/>
              </w:rPr>
            </w:pPr>
            <w:r w:rsidRPr="00013F9B">
              <w:rPr>
                <w:sz w:val="20"/>
              </w:rPr>
              <w:t>Input value</w:t>
            </w:r>
          </w:p>
        </w:tc>
      </w:tr>
      <w:tr w:rsidR="00C06BB0" w:rsidRPr="00013F9B" w:rsidTr="00C06BB0">
        <w:trPr>
          <w:trHeight w:val="660"/>
        </w:trPr>
        <w:tc>
          <w:tcPr>
            <w:tcW w:w="2134"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p>
          <w:p w:rsidR="00C06BB0" w:rsidRPr="00013F9B" w:rsidRDefault="00C06BB0" w:rsidP="00594620">
            <w:pPr>
              <w:jc w:val="center"/>
              <w:rPr>
                <w:sz w:val="20"/>
              </w:rPr>
            </w:pPr>
            <w:r w:rsidRPr="00013F9B">
              <w:rPr>
                <w:sz w:val="20"/>
              </w:rPr>
              <w:t>Resistance Parameters</w:t>
            </w:r>
          </w:p>
        </w:tc>
        <w:tc>
          <w:tcPr>
            <w:tcW w:w="1964"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sidRPr="00013F9B">
              <w:rPr>
                <w:sz w:val="20"/>
              </w:rPr>
              <w:t>Surface mass transfer resistance from manure to atmosphere</w:t>
            </w:r>
          </w:p>
        </w:tc>
        <w:tc>
          <w:tcPr>
            <w:tcW w:w="3236" w:type="dxa"/>
            <w:tcBorders>
              <w:top w:val="single" w:sz="4" w:space="0" w:color="auto"/>
              <w:bottom w:val="single" w:sz="4" w:space="0" w:color="auto"/>
            </w:tcBorders>
            <w:shd w:val="clear" w:color="auto" w:fill="auto"/>
            <w:vAlign w:val="center"/>
          </w:tcPr>
          <w:p w:rsidR="00C06BB0" w:rsidRPr="00013F9B" w:rsidRDefault="00C06BB0" w:rsidP="00594620">
            <w:pPr>
              <w:jc w:val="center"/>
              <w:rPr>
                <w:sz w:val="20"/>
              </w:rPr>
            </w:pPr>
            <w:r w:rsidRPr="00013F9B">
              <w:rPr>
                <w:sz w:val="20"/>
              </w:rPr>
              <w:t>Tuned based on literature and NAEMS observations to agree with previous work; constant for a particular management practice</w:t>
            </w:r>
            <w:r w:rsidR="0073661F">
              <w:rPr>
                <w:sz w:val="20"/>
              </w:rPr>
              <w:t xml:space="preserve"> (for a particular animal type)</w:t>
            </w:r>
            <w:r w:rsidRPr="00013F9B">
              <w:rPr>
                <w:sz w:val="20"/>
              </w:rPr>
              <w:t xml:space="preserve"> </w:t>
            </w:r>
          </w:p>
        </w:tc>
        <w:tc>
          <w:tcPr>
            <w:tcW w:w="2382" w:type="dxa"/>
            <w:tcBorders>
              <w:top w:val="single" w:sz="4" w:space="0" w:color="auto"/>
              <w:bottom w:val="single" w:sz="4" w:space="0" w:color="auto"/>
            </w:tcBorders>
            <w:vAlign w:val="center"/>
          </w:tcPr>
          <w:p w:rsidR="00C06BB0" w:rsidRPr="00013F9B" w:rsidRDefault="00C06BB0" w:rsidP="00594620">
            <w:pPr>
              <w:jc w:val="center"/>
              <w:rPr>
                <w:sz w:val="20"/>
              </w:rPr>
            </w:pPr>
            <w:r w:rsidRPr="00013F9B">
              <w:rPr>
                <w:sz w:val="20"/>
              </w:rPr>
              <w:t>Tuned Parameters</w:t>
            </w:r>
          </w:p>
        </w:tc>
      </w:tr>
    </w:tbl>
    <w:p w:rsidR="00C06BB0" w:rsidRDefault="00C06BB0" w:rsidP="0085629D">
      <w:pPr>
        <w:spacing w:after="0"/>
        <w:rPr>
          <w:rStyle w:val="Strong"/>
          <w:b w:val="0"/>
        </w:rPr>
      </w:pPr>
    </w:p>
    <w:p w:rsidR="0085629D" w:rsidRDefault="00C06BB0" w:rsidP="0085629D">
      <w:pPr>
        <w:spacing w:after="0"/>
        <w:rPr>
          <w:rStyle w:val="Strong"/>
          <w:b w:val="0"/>
        </w:rPr>
      </w:pPr>
      <w:r>
        <w:rPr>
          <w:rStyle w:val="Strong"/>
          <w:b w:val="0"/>
        </w:rPr>
        <w:t>Table 2</w:t>
      </w:r>
      <w:r w:rsidR="0085629D">
        <w:rPr>
          <w:rStyle w:val="Strong"/>
          <w:b w:val="0"/>
        </w:rPr>
        <w:t>. Model Input parameters related to manure characteristics</w:t>
      </w:r>
    </w:p>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92"/>
        <w:gridCol w:w="2160"/>
        <w:gridCol w:w="1080"/>
        <w:gridCol w:w="2160"/>
        <w:gridCol w:w="1080"/>
      </w:tblGrid>
      <w:tr w:rsidR="003523B2" w:rsidTr="0085629D">
        <w:tc>
          <w:tcPr>
            <w:tcW w:w="1558" w:type="dxa"/>
            <w:tcBorders>
              <w:top w:val="single" w:sz="4" w:space="0" w:color="auto"/>
              <w:bottom w:val="single" w:sz="4" w:space="0" w:color="auto"/>
            </w:tcBorders>
            <w:shd w:val="clear" w:color="auto" w:fill="auto"/>
            <w:vAlign w:val="center"/>
          </w:tcPr>
          <w:p w:rsidR="00B94662" w:rsidRPr="00EB3CE8" w:rsidRDefault="00B94662" w:rsidP="0085629D">
            <w:pPr>
              <w:jc w:val="center"/>
              <w:rPr>
                <w:b/>
              </w:rPr>
            </w:pPr>
            <w:r w:rsidRPr="00EB3CE8">
              <w:rPr>
                <w:b/>
              </w:rPr>
              <w:t>Parameter Name</w:t>
            </w:r>
          </w:p>
        </w:tc>
        <w:tc>
          <w:tcPr>
            <w:tcW w:w="1592" w:type="dxa"/>
            <w:tcBorders>
              <w:top w:val="single" w:sz="4" w:space="0" w:color="auto"/>
              <w:bottom w:val="single" w:sz="4" w:space="0" w:color="auto"/>
            </w:tcBorders>
            <w:shd w:val="clear" w:color="auto" w:fill="auto"/>
            <w:vAlign w:val="center"/>
          </w:tcPr>
          <w:p w:rsidR="00B94662" w:rsidRPr="00EB3CE8" w:rsidRDefault="00B94662" w:rsidP="0085629D">
            <w:pPr>
              <w:jc w:val="center"/>
              <w:rPr>
                <w:b/>
              </w:rPr>
            </w:pPr>
            <w:r w:rsidRPr="00EB3CE8">
              <w:rPr>
                <w:b/>
              </w:rPr>
              <w:t>Animal Type</w:t>
            </w:r>
          </w:p>
        </w:tc>
        <w:tc>
          <w:tcPr>
            <w:tcW w:w="2160" w:type="dxa"/>
            <w:tcBorders>
              <w:top w:val="single" w:sz="4" w:space="0" w:color="auto"/>
              <w:bottom w:val="single" w:sz="4" w:space="0" w:color="auto"/>
            </w:tcBorders>
            <w:shd w:val="clear" w:color="auto" w:fill="auto"/>
            <w:vAlign w:val="center"/>
          </w:tcPr>
          <w:p w:rsidR="00B94662" w:rsidRPr="00EB3CE8" w:rsidRDefault="00B94662" w:rsidP="0085629D">
            <w:pPr>
              <w:jc w:val="center"/>
              <w:rPr>
                <w:b/>
              </w:rPr>
            </w:pPr>
            <w:r w:rsidRPr="00EB3CE8">
              <w:rPr>
                <w:b/>
              </w:rPr>
              <w:t>Range of Values</w:t>
            </w:r>
          </w:p>
        </w:tc>
        <w:tc>
          <w:tcPr>
            <w:tcW w:w="1080" w:type="dxa"/>
            <w:tcBorders>
              <w:top w:val="single" w:sz="4" w:space="0" w:color="auto"/>
              <w:bottom w:val="single" w:sz="4" w:space="0" w:color="auto"/>
            </w:tcBorders>
            <w:shd w:val="clear" w:color="auto" w:fill="auto"/>
            <w:vAlign w:val="center"/>
          </w:tcPr>
          <w:p w:rsidR="00B94662" w:rsidRPr="00EB3CE8" w:rsidRDefault="00B94662" w:rsidP="0085629D">
            <w:pPr>
              <w:jc w:val="center"/>
              <w:rPr>
                <w:b/>
              </w:rPr>
            </w:pPr>
            <w:r w:rsidRPr="00EB3CE8">
              <w:rPr>
                <w:b/>
              </w:rPr>
              <w:t>Value Used in Model</w:t>
            </w:r>
          </w:p>
        </w:tc>
        <w:tc>
          <w:tcPr>
            <w:tcW w:w="2160" w:type="dxa"/>
            <w:tcBorders>
              <w:top w:val="single" w:sz="4" w:space="0" w:color="auto"/>
              <w:bottom w:val="single" w:sz="4" w:space="0" w:color="auto"/>
            </w:tcBorders>
            <w:shd w:val="clear" w:color="auto" w:fill="auto"/>
            <w:vAlign w:val="center"/>
          </w:tcPr>
          <w:p w:rsidR="00B94662" w:rsidRPr="00EB3CE8" w:rsidRDefault="00B94662" w:rsidP="0085629D">
            <w:pPr>
              <w:jc w:val="center"/>
              <w:rPr>
                <w:b/>
              </w:rPr>
            </w:pPr>
            <w:r w:rsidRPr="00EB3CE8">
              <w:rPr>
                <w:b/>
              </w:rPr>
              <w:t>Units</w:t>
            </w:r>
          </w:p>
        </w:tc>
        <w:tc>
          <w:tcPr>
            <w:tcW w:w="1080" w:type="dxa"/>
            <w:tcBorders>
              <w:top w:val="single" w:sz="4" w:space="0" w:color="auto"/>
              <w:bottom w:val="single" w:sz="4" w:space="0" w:color="auto"/>
            </w:tcBorders>
            <w:shd w:val="clear" w:color="auto" w:fill="auto"/>
            <w:vAlign w:val="center"/>
          </w:tcPr>
          <w:p w:rsidR="00B94662" w:rsidRPr="00EB3CE8" w:rsidRDefault="00B94662" w:rsidP="0085629D">
            <w:pPr>
              <w:jc w:val="center"/>
              <w:rPr>
                <w:b/>
              </w:rPr>
            </w:pPr>
            <w:r w:rsidRPr="00EB3CE8">
              <w:rPr>
                <w:b/>
              </w:rPr>
              <w:t>Source</w:t>
            </w:r>
          </w:p>
        </w:tc>
      </w:tr>
      <w:tr w:rsidR="0085629D" w:rsidTr="0085629D">
        <w:tc>
          <w:tcPr>
            <w:tcW w:w="1558" w:type="dxa"/>
            <w:vMerge w:val="restart"/>
            <w:tcBorders>
              <w:top w:val="single" w:sz="4" w:space="0" w:color="auto"/>
            </w:tcBorders>
            <w:shd w:val="clear" w:color="auto" w:fill="auto"/>
          </w:tcPr>
          <w:p w:rsidR="00B94662" w:rsidRPr="001C5DB1" w:rsidRDefault="00B94662" w:rsidP="00B94662">
            <w:bookmarkStart w:id="7" w:name="_GoBack" w:colFirst="0" w:colLast="0"/>
            <w:r w:rsidRPr="001C5DB1">
              <w:t>Manure Volume</w:t>
            </w:r>
          </w:p>
        </w:tc>
        <w:tc>
          <w:tcPr>
            <w:tcW w:w="1592" w:type="dxa"/>
            <w:tcBorders>
              <w:top w:val="single" w:sz="4" w:space="0" w:color="auto"/>
            </w:tcBorders>
            <w:shd w:val="clear" w:color="auto" w:fill="auto"/>
          </w:tcPr>
          <w:p w:rsidR="00B94662" w:rsidRPr="001C5DB1" w:rsidRDefault="00B94662" w:rsidP="00B94662">
            <w:r w:rsidRPr="001C5DB1">
              <w:t>Beef</w:t>
            </w:r>
          </w:p>
        </w:tc>
        <w:tc>
          <w:tcPr>
            <w:tcW w:w="2160" w:type="dxa"/>
            <w:tcBorders>
              <w:top w:val="single" w:sz="4" w:space="0" w:color="auto"/>
            </w:tcBorders>
            <w:shd w:val="clear" w:color="auto" w:fill="auto"/>
          </w:tcPr>
          <w:p w:rsidR="00B94662" w:rsidRPr="001C5DB1" w:rsidRDefault="00B94662" w:rsidP="00B94662">
            <w:r w:rsidRPr="001C5DB1">
              <w:t xml:space="preserve"> 12-17</w:t>
            </w:r>
          </w:p>
        </w:tc>
        <w:tc>
          <w:tcPr>
            <w:tcW w:w="1080" w:type="dxa"/>
            <w:tcBorders>
              <w:top w:val="single" w:sz="4" w:space="0" w:color="auto"/>
            </w:tcBorders>
            <w:shd w:val="clear" w:color="auto" w:fill="auto"/>
          </w:tcPr>
          <w:p w:rsidR="00B94662" w:rsidRPr="001C5DB1" w:rsidRDefault="00B94662" w:rsidP="00B94662">
            <w:r w:rsidRPr="001C5DB1">
              <w:t>15</w:t>
            </w:r>
          </w:p>
        </w:tc>
        <w:tc>
          <w:tcPr>
            <w:tcW w:w="2160" w:type="dxa"/>
            <w:tcBorders>
              <w:top w:val="single" w:sz="4" w:space="0" w:color="auto"/>
            </w:tcBorders>
            <w:shd w:val="clear" w:color="auto" w:fill="auto"/>
          </w:tcPr>
          <w:p w:rsidR="00B94662" w:rsidRPr="001C5DB1" w:rsidRDefault="00B94662" w:rsidP="00B94662">
            <w:r w:rsidRPr="001C5DB1">
              <w:t>l animal</w:t>
            </w:r>
            <w:r w:rsidRPr="003523B2">
              <w:rPr>
                <w:vertAlign w:val="superscript"/>
              </w:rPr>
              <w:t>-1</w:t>
            </w:r>
            <w:r w:rsidRPr="001C5DB1">
              <w:t xml:space="preserve"> day</w:t>
            </w:r>
            <w:r w:rsidRPr="003523B2">
              <w:rPr>
                <w:vertAlign w:val="superscript"/>
              </w:rPr>
              <w:t>-1</w:t>
            </w:r>
          </w:p>
        </w:tc>
        <w:tc>
          <w:tcPr>
            <w:tcW w:w="1080" w:type="dxa"/>
            <w:tcBorders>
              <w:top w:val="single" w:sz="4" w:space="0" w:color="auto"/>
            </w:tcBorders>
            <w:shd w:val="clear" w:color="auto" w:fill="auto"/>
          </w:tcPr>
          <w:p w:rsidR="00B94662" w:rsidRPr="001C5DB1" w:rsidRDefault="003523B2" w:rsidP="003523B2">
            <w:r>
              <w:fldChar w:fldCharType="begin"/>
            </w:r>
            <w:r>
              <w:instrText xml:space="preserve"> ADDIN ZOTERO_ITEM CSL_CITATION {"citationID":"eprrceg7h","properties":{"formattedCitation":"[2], [31]","plainCitation":"[2], [31]"},"citationItems":[{"id":406,"uris":["http://zotero.org/users/3430063/items/8H624FCZ"],"uri":["http://zotero.org/users/3430063/items/8H624FCZ"],"itemData":{"id":406,"type":"paper-conference","title":"Factors affecting manure quantity, quality, and use","container-title":"Texas Animal Nutrition Council","publisher-place":"Texas, USA","event-place":"Texas, USA","author":[{"family":"Van Horn","given":"HH"}],"issued":{"date-parts":[["1998",5,7]]}}},{"id":370,"uris":["http://zotero.org/users/3430063/items/DDDP59UG"],"uri":["http://zotero.org/users/3430063/items/DDDP59UG"],"itemData":{"id":370,"type":"article-journal","title":"A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3523B2">
              <w:rPr>
                <w:rFonts w:ascii="Calibri" w:hAnsi="Calibri"/>
              </w:rPr>
              <w:t>[2], [31]</w:t>
            </w:r>
            <w:r>
              <w:fldChar w:fldCharType="end"/>
            </w:r>
          </w:p>
        </w:tc>
      </w:tr>
      <w:bookmarkEnd w:id="7"/>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Dairy</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B94662" w:rsidP="00B94662"/>
        </w:tc>
        <w:tc>
          <w:tcPr>
            <w:tcW w:w="2160" w:type="dxa"/>
            <w:shd w:val="clear" w:color="auto" w:fill="auto"/>
          </w:tcPr>
          <w:p w:rsidR="00B94662" w:rsidRPr="001C5DB1" w:rsidRDefault="00B94662" w:rsidP="00B94662">
            <w:r w:rsidRPr="001C5DB1">
              <w:t>l animal</w:t>
            </w:r>
            <w:r w:rsidRPr="003523B2">
              <w:rPr>
                <w:vertAlign w:val="superscript"/>
              </w:rPr>
              <w:t>-1</w:t>
            </w:r>
            <w:r w:rsidRPr="001C5DB1">
              <w:t xml:space="preserve"> day</w:t>
            </w:r>
            <w:r w:rsidRPr="003523B2">
              <w:rPr>
                <w:vertAlign w:val="superscript"/>
              </w:rPr>
              <w:t>-1</w:t>
            </w:r>
          </w:p>
        </w:tc>
        <w:tc>
          <w:tcPr>
            <w:tcW w:w="1080" w:type="dxa"/>
            <w:shd w:val="clear" w:color="auto" w:fill="auto"/>
          </w:tcPr>
          <w:p w:rsidR="00B94662" w:rsidRPr="001C5DB1" w:rsidRDefault="003523B2" w:rsidP="00B94662">
            <w:r>
              <w:fldChar w:fldCharType="begin"/>
            </w:r>
            <w:r>
              <w:instrText xml:space="preserve"> ADDIN ZOTERO_ITEM CSL_CITATION {"citationID":"kjb5aaq3s","properties":{"formattedCitation":"[2]","plainCitation":"[2]"},"citationItems":[{"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3523B2">
              <w:rPr>
                <w:rFonts w:ascii="Calibri" w:hAnsi="Calibri"/>
              </w:rPr>
              <w:t>[2]</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Swine</w:t>
            </w:r>
          </w:p>
        </w:tc>
        <w:tc>
          <w:tcPr>
            <w:tcW w:w="2160" w:type="dxa"/>
            <w:shd w:val="clear" w:color="auto" w:fill="auto"/>
          </w:tcPr>
          <w:p w:rsidR="00B94662" w:rsidRPr="001C5DB1" w:rsidRDefault="00B94662" w:rsidP="00B94662">
            <w:r w:rsidRPr="001C5DB1">
              <w:t xml:space="preserve"> 4-10</w:t>
            </w:r>
          </w:p>
        </w:tc>
        <w:tc>
          <w:tcPr>
            <w:tcW w:w="1080" w:type="dxa"/>
            <w:shd w:val="clear" w:color="auto" w:fill="auto"/>
          </w:tcPr>
          <w:p w:rsidR="00B94662" w:rsidRPr="001C5DB1" w:rsidRDefault="00B94662" w:rsidP="00B94662">
            <w:r w:rsidRPr="001C5DB1">
              <w:t>6</w:t>
            </w:r>
          </w:p>
        </w:tc>
        <w:tc>
          <w:tcPr>
            <w:tcW w:w="2160" w:type="dxa"/>
            <w:shd w:val="clear" w:color="auto" w:fill="auto"/>
          </w:tcPr>
          <w:p w:rsidR="00B94662" w:rsidRPr="001C5DB1" w:rsidRDefault="00B94662" w:rsidP="00B94662">
            <w:r w:rsidRPr="001C5DB1">
              <w:t>l animal</w:t>
            </w:r>
            <w:r w:rsidRPr="003523B2">
              <w:rPr>
                <w:vertAlign w:val="superscript"/>
              </w:rPr>
              <w:t>-1</w:t>
            </w:r>
            <w:r w:rsidRPr="001C5DB1">
              <w:t xml:space="preserve"> day</w:t>
            </w:r>
            <w:r w:rsidRPr="003523B2">
              <w:rPr>
                <w:vertAlign w:val="superscript"/>
              </w:rPr>
              <w:t>-1</w:t>
            </w:r>
          </w:p>
        </w:tc>
        <w:tc>
          <w:tcPr>
            <w:tcW w:w="1080" w:type="dxa"/>
            <w:shd w:val="clear" w:color="auto" w:fill="auto"/>
          </w:tcPr>
          <w:p w:rsidR="00B94662" w:rsidRPr="001C5DB1" w:rsidRDefault="003523B2" w:rsidP="00B94662">
            <w:r>
              <w:fldChar w:fldCharType="begin"/>
            </w:r>
            <w:r>
              <w:instrText xml:space="preserve"> ADDIN ZOTERO_ITEM CSL_CITATION {"citationID":"2iv2du25u2","properties":{"formattedCitation":"[32]","plainCitation":"[32]"},"citationItems":[{"id":289,"uris":["http://zotero.org/users/3430063/items/4WG6D25M"],"uri":["http://zotero.org/users/3430063/items/4WG6D25M"],"itemData":{"id":289,"type":"article","title":"Swine Manure Production and Nutrient Content","abstract":"Knowledge of the amount of manure and plant nutrients produced on a swine farm is the first step in the proper operation of a swine manure handling, treatment, and utilization system. The nutrient and volatile solids content of swine manure will vary with the digestibility of the ration, animal age, amount of feed wasted, the amount of water wasted, and the amount of water used to remove manure from the building. The data provided in this chapter is to be used for general planning purposes. South Carolina regulations (Standards for the Permitting of Agricultural Animal Facilities: R.61-43) require swine producers to have manure samples analyzed annually to establish land application rates.","URL":"https://www.researchgate.net/profile/James_Camberato/publication/238703178_Swine_Manure_Production_and_Nutrient_Content/links/543d1d9c0cf2c432f7424ebe.pdf","author":[{"family":"Chastain","given":"John P"},{"family":"Camberato","given":"James J"},{"family":"Albrecht","given":"John E"},{"family":"Adams","given":"Jesse"}]}}],"schema":"https://github.com/citation-style-language/schema/raw/master/csl-citation.json"} </w:instrText>
            </w:r>
            <w:r>
              <w:fldChar w:fldCharType="separate"/>
            </w:r>
            <w:r w:rsidRPr="003523B2">
              <w:rPr>
                <w:rFonts w:ascii="Calibri" w:hAnsi="Calibri"/>
              </w:rPr>
              <w:t>[32]</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Poultry-Layer</w:t>
            </w:r>
          </w:p>
        </w:tc>
        <w:tc>
          <w:tcPr>
            <w:tcW w:w="2160" w:type="dxa"/>
            <w:shd w:val="clear" w:color="auto" w:fill="auto"/>
          </w:tcPr>
          <w:p w:rsidR="00B94662" w:rsidRPr="001C5DB1" w:rsidRDefault="00B94662" w:rsidP="00B94662">
            <w:r w:rsidRPr="001C5DB1">
              <w:t>0.088</w:t>
            </w:r>
          </w:p>
        </w:tc>
        <w:tc>
          <w:tcPr>
            <w:tcW w:w="1080" w:type="dxa"/>
            <w:shd w:val="clear" w:color="auto" w:fill="auto"/>
          </w:tcPr>
          <w:p w:rsidR="00B94662" w:rsidRPr="001C5DB1" w:rsidRDefault="00B94662" w:rsidP="00B94662">
            <w:r w:rsidRPr="001C5DB1">
              <w:t>0.088</w:t>
            </w:r>
          </w:p>
        </w:tc>
        <w:tc>
          <w:tcPr>
            <w:tcW w:w="2160" w:type="dxa"/>
            <w:shd w:val="clear" w:color="auto" w:fill="auto"/>
          </w:tcPr>
          <w:p w:rsidR="00B94662" w:rsidRPr="001C5DB1" w:rsidRDefault="00B94662" w:rsidP="00B94662">
            <w:r w:rsidRPr="001C5DB1">
              <w:t>l animal</w:t>
            </w:r>
            <w:r w:rsidRPr="003523B2">
              <w:rPr>
                <w:vertAlign w:val="superscript"/>
              </w:rPr>
              <w:t>-1</w:t>
            </w:r>
            <w:r w:rsidRPr="001C5DB1">
              <w:t xml:space="preserve"> day</w:t>
            </w:r>
            <w:r w:rsidRPr="003523B2">
              <w:rPr>
                <w:vertAlign w:val="superscript"/>
              </w:rPr>
              <w:t>-1</w:t>
            </w:r>
          </w:p>
        </w:tc>
        <w:tc>
          <w:tcPr>
            <w:tcW w:w="1080" w:type="dxa"/>
            <w:shd w:val="clear" w:color="auto" w:fill="auto"/>
          </w:tcPr>
          <w:p w:rsidR="00B94662" w:rsidRPr="001C5DB1" w:rsidRDefault="003523B2" w:rsidP="00B94662">
            <w:r w:rsidRPr="003523B2">
              <w:rPr>
                <w:rFonts w:ascii="Calibri" w:hAnsi="Calibri"/>
              </w:rPr>
              <w:t>[33], [34]</w:t>
            </w:r>
          </w:p>
        </w:tc>
      </w:tr>
      <w:tr w:rsidR="0085629D" w:rsidTr="0085629D">
        <w:tc>
          <w:tcPr>
            <w:tcW w:w="1558" w:type="dxa"/>
            <w:vMerge/>
            <w:tcBorders>
              <w:bottom w:val="single" w:sz="4" w:space="0" w:color="auto"/>
            </w:tcBorders>
            <w:shd w:val="clear" w:color="auto" w:fill="auto"/>
          </w:tcPr>
          <w:p w:rsidR="00B94662" w:rsidRPr="001C5DB1" w:rsidRDefault="00B94662" w:rsidP="00B94662"/>
        </w:tc>
        <w:tc>
          <w:tcPr>
            <w:tcW w:w="1592" w:type="dxa"/>
            <w:tcBorders>
              <w:bottom w:val="single" w:sz="4" w:space="0" w:color="auto"/>
            </w:tcBorders>
            <w:shd w:val="clear" w:color="auto" w:fill="auto"/>
          </w:tcPr>
          <w:p w:rsidR="00B94662" w:rsidRPr="001C5DB1" w:rsidRDefault="00B94662" w:rsidP="00B94662">
            <w:r w:rsidRPr="001C5DB1">
              <w:t>Poultry-Broiler</w:t>
            </w:r>
          </w:p>
        </w:tc>
        <w:tc>
          <w:tcPr>
            <w:tcW w:w="2160" w:type="dxa"/>
            <w:tcBorders>
              <w:bottom w:val="single" w:sz="4" w:space="0" w:color="auto"/>
            </w:tcBorders>
            <w:shd w:val="clear" w:color="auto" w:fill="auto"/>
          </w:tcPr>
          <w:p w:rsidR="00B94662" w:rsidRPr="001C5DB1" w:rsidRDefault="00B94662" w:rsidP="00B94662">
            <w:r w:rsidRPr="001C5DB1">
              <w:t>4.9</w:t>
            </w:r>
          </w:p>
        </w:tc>
        <w:tc>
          <w:tcPr>
            <w:tcW w:w="1080" w:type="dxa"/>
            <w:tcBorders>
              <w:bottom w:val="single" w:sz="4" w:space="0" w:color="auto"/>
            </w:tcBorders>
            <w:shd w:val="clear" w:color="auto" w:fill="auto"/>
          </w:tcPr>
          <w:p w:rsidR="00B94662" w:rsidRPr="001C5DB1" w:rsidRDefault="00B94662" w:rsidP="00B94662">
            <w:r w:rsidRPr="001C5DB1">
              <w:t>4.9</w:t>
            </w:r>
          </w:p>
        </w:tc>
        <w:tc>
          <w:tcPr>
            <w:tcW w:w="2160" w:type="dxa"/>
            <w:tcBorders>
              <w:bottom w:val="single" w:sz="4" w:space="0" w:color="auto"/>
            </w:tcBorders>
            <w:shd w:val="clear" w:color="auto" w:fill="auto"/>
          </w:tcPr>
          <w:p w:rsidR="00B94662" w:rsidRPr="001C5DB1" w:rsidRDefault="00B94662" w:rsidP="00B94662">
            <w:r w:rsidRPr="001C5DB1">
              <w:t>l finished animal</w:t>
            </w:r>
            <w:r w:rsidRPr="003523B2">
              <w:rPr>
                <w:vertAlign w:val="superscript"/>
              </w:rPr>
              <w:t>-1</w:t>
            </w:r>
          </w:p>
        </w:tc>
        <w:tc>
          <w:tcPr>
            <w:tcW w:w="1080" w:type="dxa"/>
            <w:tcBorders>
              <w:bottom w:val="single" w:sz="4" w:space="0" w:color="auto"/>
            </w:tcBorders>
            <w:shd w:val="clear" w:color="auto" w:fill="auto"/>
          </w:tcPr>
          <w:p w:rsidR="00B94662" w:rsidRPr="001C5DB1" w:rsidRDefault="003523B2" w:rsidP="00B94662">
            <w:r>
              <w:fldChar w:fldCharType="begin"/>
            </w:r>
            <w:r>
              <w:instrText xml:space="preserve"> ADDIN ZOTERO_ITEM CSL_CITATION {"citationID":"268bjl3p77","properties":{"formattedCitation":"[33]","plainCitation":"[33]"},"citationItems":[{"id":272,"uris":["http://zotero.org/users/3430063/items/KTK9XTG5"],"uri":["http://zotero.org/users/3430063/items/KTK9XTG5"],"itemData":{"id":272,"type":"webpage","title":"ASAE D384.1 FEB03: Manure Production and Characteristics","URL":"http://large.stanford.edu/publications/coal/references/docs/ASAEStandard.pdf","author":[{"family":"ASAE","given":""}],"issued":{"date-parts":[["2003",2,1]]},"accessed":{"date-parts":[["2016",10,10]]}}}],"schema":"https://github.com/citation-style-language/schema/raw/master/csl-citation.json"} </w:instrText>
            </w:r>
            <w:r>
              <w:fldChar w:fldCharType="separate"/>
            </w:r>
            <w:r w:rsidRPr="003523B2">
              <w:rPr>
                <w:rFonts w:ascii="Calibri" w:hAnsi="Calibri"/>
              </w:rPr>
              <w:t>[33]</w:t>
            </w:r>
            <w:r>
              <w:fldChar w:fldCharType="end"/>
            </w:r>
          </w:p>
        </w:tc>
      </w:tr>
      <w:tr w:rsidR="0085629D" w:rsidTr="0085629D">
        <w:tc>
          <w:tcPr>
            <w:tcW w:w="1558" w:type="dxa"/>
            <w:vMerge w:val="restart"/>
            <w:tcBorders>
              <w:top w:val="single" w:sz="4" w:space="0" w:color="auto"/>
            </w:tcBorders>
            <w:shd w:val="clear" w:color="auto" w:fill="auto"/>
          </w:tcPr>
          <w:p w:rsidR="00B94662" w:rsidRPr="001C5DB1" w:rsidRDefault="00B94662" w:rsidP="00B94662">
            <w:r w:rsidRPr="001C5DB1">
              <w:t>Manure Urea Concentration</w:t>
            </w:r>
          </w:p>
        </w:tc>
        <w:tc>
          <w:tcPr>
            <w:tcW w:w="1592" w:type="dxa"/>
            <w:tcBorders>
              <w:top w:val="single" w:sz="4" w:space="0" w:color="auto"/>
            </w:tcBorders>
            <w:shd w:val="clear" w:color="auto" w:fill="auto"/>
          </w:tcPr>
          <w:p w:rsidR="00B94662" w:rsidRPr="001C5DB1" w:rsidRDefault="00B94662" w:rsidP="00B94662">
            <w:r w:rsidRPr="001C5DB1">
              <w:t>Beef</w:t>
            </w:r>
          </w:p>
        </w:tc>
        <w:tc>
          <w:tcPr>
            <w:tcW w:w="2160" w:type="dxa"/>
            <w:tcBorders>
              <w:top w:val="single" w:sz="4" w:space="0" w:color="auto"/>
            </w:tcBorders>
            <w:shd w:val="clear" w:color="auto" w:fill="auto"/>
          </w:tcPr>
          <w:p w:rsidR="00B94662" w:rsidRPr="001C5DB1" w:rsidRDefault="00B94662" w:rsidP="00B94662">
            <w:r w:rsidRPr="001C5DB1">
              <w:t>47-70</w:t>
            </w:r>
          </w:p>
        </w:tc>
        <w:tc>
          <w:tcPr>
            <w:tcW w:w="1080" w:type="dxa"/>
            <w:tcBorders>
              <w:top w:val="single" w:sz="4" w:space="0" w:color="auto"/>
            </w:tcBorders>
            <w:shd w:val="clear" w:color="auto" w:fill="auto"/>
          </w:tcPr>
          <w:p w:rsidR="00B94662" w:rsidRPr="001C5DB1" w:rsidRDefault="00B94662" w:rsidP="00B94662"/>
        </w:tc>
        <w:tc>
          <w:tcPr>
            <w:tcW w:w="2160" w:type="dxa"/>
            <w:tcBorders>
              <w:top w:val="single" w:sz="4" w:space="0" w:color="auto"/>
            </w:tcBorders>
            <w:shd w:val="clear" w:color="auto" w:fill="auto"/>
          </w:tcPr>
          <w:p w:rsidR="00B94662" w:rsidRPr="001C5DB1" w:rsidRDefault="00B94662" w:rsidP="00B94662">
            <w:r w:rsidRPr="001C5DB1">
              <w:t>kg N animal</w:t>
            </w:r>
            <w:r w:rsidRPr="003523B2">
              <w:rPr>
                <w:vertAlign w:val="superscript"/>
              </w:rPr>
              <w:t>-1</w:t>
            </w:r>
            <w:r w:rsidRPr="001C5DB1">
              <w:t xml:space="preserve"> year</w:t>
            </w:r>
            <w:r w:rsidRPr="003523B2">
              <w:rPr>
                <w:vertAlign w:val="superscript"/>
              </w:rPr>
              <w:t>-1</w:t>
            </w:r>
          </w:p>
        </w:tc>
        <w:tc>
          <w:tcPr>
            <w:tcW w:w="1080" w:type="dxa"/>
            <w:tcBorders>
              <w:top w:val="single" w:sz="4" w:space="0" w:color="auto"/>
            </w:tcBorders>
            <w:shd w:val="clear" w:color="auto" w:fill="auto"/>
          </w:tcPr>
          <w:p w:rsidR="00B94662" w:rsidRPr="001C5DB1" w:rsidRDefault="003523B2" w:rsidP="00B94662">
            <w:r>
              <w:fldChar w:fldCharType="begin"/>
            </w:r>
            <w:r w:rsidR="0085629D">
              <w:instrText xml:space="preserve"> ADDIN ZOTERO_ITEM CSL_CITATION {"citationID":"Hl73UzFq","properties":{"formattedCitation":"[33]","plainCitation":"[33]"},"citationItems":[{"id":272,"uris":["http://zotero.org/users/3430063/items/KTK9XTG5"],"uri":["http://zotero.org/users/3430063/items/KTK9XTG5"],"itemData":{"id":272,"type":"webpage","title":"ASAE D384.1 FEB03: Manure Production and Characteristics","URL":"http://large.stanford.edu/publications/coal/references/docs/ASAEStandard.pdf","author":[{"family":"ASAE","given":""}],"issued":{"date-parts":[["2003",2,1]]},"accessed":{"date-parts":[["2016",10,10]]}}}],"schema":"https://github.com/citation-style-language/schema/raw/master/csl-citation.json"} </w:instrText>
            </w:r>
            <w:r>
              <w:fldChar w:fldCharType="separate"/>
            </w:r>
            <w:r w:rsidR="0085629D" w:rsidRPr="0085629D">
              <w:rPr>
                <w:rFonts w:ascii="Calibri" w:hAnsi="Calibri"/>
              </w:rPr>
              <w:t>[33]</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Dairy</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B94662" w:rsidP="00B94662"/>
        </w:tc>
        <w:tc>
          <w:tcPr>
            <w:tcW w:w="2160" w:type="dxa"/>
            <w:shd w:val="clear" w:color="auto" w:fill="auto"/>
          </w:tcPr>
          <w:p w:rsidR="00B94662" w:rsidRPr="001C5DB1" w:rsidRDefault="00B94662" w:rsidP="00B94662">
            <w:r w:rsidRPr="001C5DB1">
              <w:t>kg N animal</w:t>
            </w:r>
            <w:r w:rsidRPr="003523B2">
              <w:rPr>
                <w:vertAlign w:val="superscript"/>
              </w:rPr>
              <w:t>-1</w:t>
            </w:r>
            <w:r w:rsidRPr="001C5DB1">
              <w:t xml:space="preserve"> year</w:t>
            </w:r>
            <w:r w:rsidRPr="003523B2">
              <w:rPr>
                <w:vertAlign w:val="superscript"/>
              </w:rPr>
              <w:t>-1</w:t>
            </w:r>
          </w:p>
        </w:tc>
        <w:tc>
          <w:tcPr>
            <w:tcW w:w="1080" w:type="dxa"/>
            <w:shd w:val="clear" w:color="auto" w:fill="auto"/>
          </w:tcPr>
          <w:p w:rsidR="00B94662" w:rsidRPr="001C5DB1" w:rsidRDefault="003523B2" w:rsidP="00B94662">
            <w:r>
              <w:fldChar w:fldCharType="begin"/>
            </w:r>
            <w:r>
              <w:instrText xml:space="preserve"> ADDIN ZOTERO_ITEM CSL_CITATION {"citationID":"1o3dsukfpf","properties":{"formattedCitation":"[2]","plainCitation":"[2]"},"citationItems":[{"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3523B2">
              <w:rPr>
                <w:rFonts w:ascii="Calibri" w:hAnsi="Calibri"/>
              </w:rPr>
              <w:t>[2]</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Swine</w:t>
            </w:r>
          </w:p>
        </w:tc>
        <w:tc>
          <w:tcPr>
            <w:tcW w:w="2160" w:type="dxa"/>
            <w:shd w:val="clear" w:color="auto" w:fill="auto"/>
          </w:tcPr>
          <w:p w:rsidR="00B94662" w:rsidRPr="001C5DB1" w:rsidRDefault="00B94662" w:rsidP="00B94662">
            <w:r w:rsidRPr="001C5DB1">
              <w:t xml:space="preserve"> 11-35</w:t>
            </w:r>
          </w:p>
        </w:tc>
        <w:tc>
          <w:tcPr>
            <w:tcW w:w="1080" w:type="dxa"/>
            <w:shd w:val="clear" w:color="auto" w:fill="auto"/>
          </w:tcPr>
          <w:p w:rsidR="00B94662" w:rsidRPr="001C5DB1" w:rsidRDefault="00B94662" w:rsidP="00B94662"/>
        </w:tc>
        <w:tc>
          <w:tcPr>
            <w:tcW w:w="2160" w:type="dxa"/>
            <w:shd w:val="clear" w:color="auto" w:fill="auto"/>
          </w:tcPr>
          <w:p w:rsidR="00B94662" w:rsidRPr="001C5DB1" w:rsidRDefault="00B94662" w:rsidP="00B94662">
            <w:r w:rsidRPr="001C5DB1">
              <w:t>kg N animal</w:t>
            </w:r>
            <w:r w:rsidRPr="003523B2">
              <w:rPr>
                <w:vertAlign w:val="superscript"/>
              </w:rPr>
              <w:t>-1</w:t>
            </w:r>
            <w:r w:rsidRPr="001C5DB1">
              <w:t xml:space="preserve"> year</w:t>
            </w:r>
            <w:r w:rsidRPr="003523B2">
              <w:rPr>
                <w:vertAlign w:val="superscript"/>
              </w:rPr>
              <w:t>-1</w:t>
            </w:r>
          </w:p>
        </w:tc>
        <w:tc>
          <w:tcPr>
            <w:tcW w:w="1080" w:type="dxa"/>
            <w:shd w:val="clear" w:color="auto" w:fill="auto"/>
          </w:tcPr>
          <w:p w:rsidR="00B94662" w:rsidRPr="001C5DB1" w:rsidRDefault="003523B2" w:rsidP="00B94662">
            <w:r>
              <w:fldChar w:fldCharType="begin"/>
            </w:r>
            <w:r>
              <w:instrText xml:space="preserve"> ADDIN ZOTERO_ITEM CSL_CITATION {"citationID":"28499aqk44","properties":{"formattedCitation":"[34], [35]","plainCitation":"[34], [35]"},"citationItems":[{"id":407,"uris":["http://zotero.org/users/3430063/items/BEF4SSCW"],"uri":["http://zotero.org/users/3430063/items/BEF4SSCW"],"itemData":{"id":407,"type":"article-journal","title":"Ammonia Emissions from Anaerobic Swine Lagoons: Model Development","container-title":"Journal of Applied Meteorology","page":"426-433","volume":"41","issue":"4","source":"journals.ametsoc.org (Atypon)","abstract":"Concentrated animal production may represent a significant source for ammonia emissions to the environment. Most concentrated animal production systems use anaerobic or liquid/slurry systems for wasteholding; thus, it is desirable to be able to predict ammonia emissions from these systems. A process model was developed to use commonly available measurements, including effluent concentration, water temperature, wind speed, and effluent pH. The developed model simulated emissions, as measured by micrometeorological techniques, with an accuracy that explains 70% of the variability of the data using average daily emissions and explains 50% of the variability of the data using 4-h average data. The process model did not show increased accuracy over a statistical model, but the deviations between model and measurement were distributed more evenly in the case of the process model than in the case of the statistical model.","DOI":"10.1175/1520-0450(2002)041&lt;0426:AEFASL&gt;2.0.CO;2","ISSN":"0894-8763","shortTitle":"Ammonia Emissions from Anaerobic Swine Lagoons","journalAbbreviation":"J. Appl. Meteor.","author":[{"family":"Visscher","given":"A. De"},{"family":"Harper","given":"L. A."},{"family":"Westerman","given":"P. W."},{"family":"Liang","given":"Z."},{"family":"Arogo","given":"J."},{"family":"Sharpe","given":"R. R."},{"family":"Cleemput","given":"O. Van"}],"issued":{"date-parts":[["2002",4,1]]}}},{"id":270,"uris":["http://zotero.org/users/3430063/items/XFWTRUXB"],"uri":["http://zotero.org/users/3430063/items/XFWTRUXB"],"itemData":{"id":270,"type":"article-journal","title":"A REVIEW OF AMMONIA EMISSIONS FROM CONFINED SWINE FEEDING OPERATIONS","container-title":"Transactions of the ASAE","volume":"46","issue":"3","source":"CrossRef","URL":"http://elibrary.asabe.org/abstract.asp??JID=3&amp;AID=13597&amp;CID=t2003&amp;v=46&amp;i=3&amp;T=1","DOI":"10.13031/2013.13597","ISSN":"2151-0059","language":"en","author":[{"family":"Arogo","given":"J"},{"family":"Westerman","given":"P. W."},{"family":"Heber","given":"A. J."}],"issued":{"date-parts":[["2003"]]},"accessed":{"date-parts":[["2016",10,10]]}}}],"schema":"https://github.com/citation-style-language/schema/raw/master/csl-citation.json"} </w:instrText>
            </w:r>
            <w:r>
              <w:fldChar w:fldCharType="separate"/>
            </w:r>
            <w:r w:rsidRPr="003523B2">
              <w:rPr>
                <w:rFonts w:ascii="Calibri" w:hAnsi="Calibri"/>
              </w:rPr>
              <w:t>[34], [35]</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Poultry-Layer</w:t>
            </w:r>
          </w:p>
        </w:tc>
        <w:tc>
          <w:tcPr>
            <w:tcW w:w="2160" w:type="dxa"/>
            <w:shd w:val="clear" w:color="auto" w:fill="auto"/>
          </w:tcPr>
          <w:p w:rsidR="00B94662" w:rsidRPr="001C5DB1" w:rsidRDefault="00B94662" w:rsidP="00B94662">
            <w:r w:rsidRPr="001C5DB1">
              <w:t>0.5-0.6</w:t>
            </w:r>
          </w:p>
        </w:tc>
        <w:tc>
          <w:tcPr>
            <w:tcW w:w="1080" w:type="dxa"/>
            <w:shd w:val="clear" w:color="auto" w:fill="auto"/>
          </w:tcPr>
          <w:p w:rsidR="00B94662" w:rsidRPr="001C5DB1" w:rsidRDefault="00B94662" w:rsidP="00B94662">
            <w:r w:rsidRPr="001C5DB1">
              <w:t>0.55</w:t>
            </w:r>
          </w:p>
        </w:tc>
        <w:tc>
          <w:tcPr>
            <w:tcW w:w="2160" w:type="dxa"/>
            <w:shd w:val="clear" w:color="auto" w:fill="auto"/>
          </w:tcPr>
          <w:p w:rsidR="00B94662" w:rsidRPr="001C5DB1" w:rsidRDefault="00B94662" w:rsidP="00B94662">
            <w:r w:rsidRPr="001C5DB1">
              <w:t>kg N animal</w:t>
            </w:r>
            <w:r w:rsidRPr="003523B2">
              <w:rPr>
                <w:vertAlign w:val="superscript"/>
              </w:rPr>
              <w:t>-1</w:t>
            </w:r>
            <w:r w:rsidRPr="001C5DB1">
              <w:t xml:space="preserve"> year</w:t>
            </w:r>
            <w:r w:rsidRPr="003523B2">
              <w:rPr>
                <w:vertAlign w:val="superscript"/>
              </w:rPr>
              <w:t>-1</w:t>
            </w:r>
          </w:p>
        </w:tc>
        <w:tc>
          <w:tcPr>
            <w:tcW w:w="1080" w:type="dxa"/>
            <w:shd w:val="clear" w:color="auto" w:fill="auto"/>
          </w:tcPr>
          <w:p w:rsidR="00B94662" w:rsidRPr="001C5DB1" w:rsidRDefault="003523B2" w:rsidP="00B94662">
            <w:r>
              <w:fldChar w:fldCharType="begin"/>
            </w:r>
            <w:r>
              <w:instrText xml:space="preserve"> ADDIN ZOTERO_ITEM CSL_CITATION {"citationID":"12l1nabnjq","properties":{"formattedCitation":"[33]","plainCitation":"[33]"},"citationItems":[{"id":272,"uris":["http://zotero.org/users/3430063/items/KTK9XTG5"],"uri":["http://zotero.org/users/3430063/items/KTK9XTG5"],"itemData":{"id":272,"type":"webpage","title":"ASAE D384.1 FEB03: Manure Production and Characteristics","URL":"http://large.stanford.edu/publications/coal/references/docs/ASAEStandard.pdf","author":[{"family":"ASAE","given":""}],"issued":{"date-parts":[["2003",2,1]]},"accessed":{"date-parts":[["2016",10,10]]}}}],"schema":"https://github.com/citation-style-language/schema/raw/master/csl-citation.json"} </w:instrText>
            </w:r>
            <w:r>
              <w:fldChar w:fldCharType="separate"/>
            </w:r>
            <w:r w:rsidRPr="003523B2">
              <w:rPr>
                <w:rFonts w:ascii="Calibri" w:hAnsi="Calibri"/>
              </w:rPr>
              <w:t>[33]</w:t>
            </w:r>
            <w:r>
              <w:fldChar w:fldCharType="end"/>
            </w:r>
          </w:p>
        </w:tc>
      </w:tr>
      <w:tr w:rsidR="0085629D" w:rsidTr="0085629D">
        <w:tc>
          <w:tcPr>
            <w:tcW w:w="1558" w:type="dxa"/>
            <w:vMerge/>
            <w:tcBorders>
              <w:bottom w:val="single" w:sz="4" w:space="0" w:color="auto"/>
            </w:tcBorders>
            <w:shd w:val="clear" w:color="auto" w:fill="auto"/>
          </w:tcPr>
          <w:p w:rsidR="00B94662" w:rsidRPr="001C5DB1" w:rsidRDefault="00B94662" w:rsidP="00B94662"/>
        </w:tc>
        <w:tc>
          <w:tcPr>
            <w:tcW w:w="1592" w:type="dxa"/>
            <w:tcBorders>
              <w:bottom w:val="single" w:sz="4" w:space="0" w:color="auto"/>
            </w:tcBorders>
            <w:shd w:val="clear" w:color="auto" w:fill="auto"/>
          </w:tcPr>
          <w:p w:rsidR="00B94662" w:rsidRPr="001C5DB1" w:rsidRDefault="00B94662" w:rsidP="00B94662">
            <w:r w:rsidRPr="001C5DB1">
              <w:t>Poultry-Broiler</w:t>
            </w:r>
          </w:p>
        </w:tc>
        <w:tc>
          <w:tcPr>
            <w:tcW w:w="2160" w:type="dxa"/>
            <w:tcBorders>
              <w:bottom w:val="single" w:sz="4" w:space="0" w:color="auto"/>
            </w:tcBorders>
            <w:shd w:val="clear" w:color="auto" w:fill="auto"/>
          </w:tcPr>
          <w:p w:rsidR="00B94662" w:rsidRPr="001C5DB1" w:rsidRDefault="00B94662" w:rsidP="00B94662">
            <w:r w:rsidRPr="001C5DB1">
              <w:t>0.05-0.06</w:t>
            </w:r>
          </w:p>
        </w:tc>
        <w:tc>
          <w:tcPr>
            <w:tcW w:w="1080" w:type="dxa"/>
            <w:tcBorders>
              <w:bottom w:val="single" w:sz="4" w:space="0" w:color="auto"/>
            </w:tcBorders>
            <w:shd w:val="clear" w:color="auto" w:fill="auto"/>
          </w:tcPr>
          <w:p w:rsidR="00B94662" w:rsidRPr="001C5DB1" w:rsidRDefault="00B94662" w:rsidP="00B94662">
            <w:r w:rsidRPr="001C5DB1">
              <w:t>0.055</w:t>
            </w:r>
          </w:p>
        </w:tc>
        <w:tc>
          <w:tcPr>
            <w:tcW w:w="2160" w:type="dxa"/>
            <w:tcBorders>
              <w:bottom w:val="single" w:sz="4" w:space="0" w:color="auto"/>
            </w:tcBorders>
            <w:shd w:val="clear" w:color="auto" w:fill="auto"/>
          </w:tcPr>
          <w:p w:rsidR="00B94662" w:rsidRPr="001C5DB1" w:rsidRDefault="00B94662" w:rsidP="003523B2">
            <w:r w:rsidRPr="001C5DB1">
              <w:t>kg N finished animal</w:t>
            </w:r>
            <w:r w:rsidRPr="003523B2">
              <w:rPr>
                <w:vertAlign w:val="superscript"/>
              </w:rPr>
              <w:t>-1</w:t>
            </w:r>
          </w:p>
        </w:tc>
        <w:tc>
          <w:tcPr>
            <w:tcW w:w="1080" w:type="dxa"/>
            <w:tcBorders>
              <w:bottom w:val="single" w:sz="4" w:space="0" w:color="auto"/>
            </w:tcBorders>
            <w:shd w:val="clear" w:color="auto" w:fill="auto"/>
          </w:tcPr>
          <w:p w:rsidR="00B94662" w:rsidRPr="001C5DB1" w:rsidRDefault="003523B2" w:rsidP="00B94662">
            <w:r>
              <w:fldChar w:fldCharType="begin"/>
            </w:r>
            <w:r>
              <w:instrText xml:space="preserve"> ADDIN ZOTERO_ITEM CSL_CITATION {"citationID":"15p7jgevsd","properties":{"formattedCitation":"[33]","plainCitation":"[33]"},"citationItems":[{"id":272,"uris":["http://zotero.org/users/3430063/items/KTK9XTG5"],"uri":["http://zotero.org/users/3430063/items/KTK9XTG5"],"itemData":{"id":272,"type":"webpage","title":"ASAE D384.1 FEB03: Manure Production and Characteristics","URL":"http://large.stanford.edu/publications/coal/references/docs/ASAEStandard.pdf","author":[{"family":"ASAE","given":""}],"issued":{"date-parts":[["2003",2,1]]},"accessed":{"date-parts":[["2016",10,10]]}}}],"schema":"https://github.com/citation-style-language/schema/raw/master/csl-citation.json"} </w:instrText>
            </w:r>
            <w:r>
              <w:fldChar w:fldCharType="separate"/>
            </w:r>
            <w:r w:rsidRPr="003523B2">
              <w:rPr>
                <w:rFonts w:ascii="Calibri" w:hAnsi="Calibri"/>
              </w:rPr>
              <w:t>[33]</w:t>
            </w:r>
            <w:r>
              <w:fldChar w:fldCharType="end"/>
            </w:r>
          </w:p>
        </w:tc>
      </w:tr>
      <w:tr w:rsidR="0085629D" w:rsidTr="0085629D">
        <w:tc>
          <w:tcPr>
            <w:tcW w:w="1558" w:type="dxa"/>
            <w:vMerge w:val="restart"/>
            <w:tcBorders>
              <w:top w:val="single" w:sz="4" w:space="0" w:color="auto"/>
            </w:tcBorders>
            <w:shd w:val="clear" w:color="auto" w:fill="auto"/>
          </w:tcPr>
          <w:p w:rsidR="00B94662" w:rsidRPr="001C5DB1" w:rsidRDefault="00B94662" w:rsidP="00B94662">
            <w:r w:rsidRPr="001C5DB1">
              <w:t>Housing pH</w:t>
            </w:r>
          </w:p>
        </w:tc>
        <w:tc>
          <w:tcPr>
            <w:tcW w:w="1592" w:type="dxa"/>
            <w:tcBorders>
              <w:top w:val="single" w:sz="4" w:space="0" w:color="auto"/>
            </w:tcBorders>
            <w:shd w:val="clear" w:color="auto" w:fill="auto"/>
          </w:tcPr>
          <w:p w:rsidR="00B94662" w:rsidRPr="001C5DB1" w:rsidRDefault="00B94662" w:rsidP="00B94662">
            <w:r w:rsidRPr="001C5DB1">
              <w:t>Beef</w:t>
            </w:r>
          </w:p>
        </w:tc>
        <w:tc>
          <w:tcPr>
            <w:tcW w:w="2160" w:type="dxa"/>
            <w:tcBorders>
              <w:top w:val="single" w:sz="4" w:space="0" w:color="auto"/>
            </w:tcBorders>
            <w:shd w:val="clear" w:color="auto" w:fill="auto"/>
          </w:tcPr>
          <w:p w:rsidR="00B94662" w:rsidRPr="001C5DB1" w:rsidRDefault="00B94662" w:rsidP="00B94662">
            <w:r w:rsidRPr="001C5DB1">
              <w:t>7.7</w:t>
            </w:r>
          </w:p>
        </w:tc>
        <w:tc>
          <w:tcPr>
            <w:tcW w:w="1080" w:type="dxa"/>
            <w:tcBorders>
              <w:top w:val="single" w:sz="4" w:space="0" w:color="auto"/>
            </w:tcBorders>
            <w:shd w:val="clear" w:color="auto" w:fill="auto"/>
          </w:tcPr>
          <w:p w:rsidR="00B94662" w:rsidRPr="001C5DB1" w:rsidRDefault="00B94662" w:rsidP="00B94662">
            <w:r w:rsidRPr="001C5DB1">
              <w:t>7.7</w:t>
            </w:r>
          </w:p>
        </w:tc>
        <w:tc>
          <w:tcPr>
            <w:tcW w:w="2160" w:type="dxa"/>
            <w:tcBorders>
              <w:top w:val="single" w:sz="4" w:space="0" w:color="auto"/>
            </w:tcBorders>
            <w:shd w:val="clear" w:color="auto" w:fill="auto"/>
          </w:tcPr>
          <w:p w:rsidR="00B94662" w:rsidRPr="001C5DB1" w:rsidRDefault="00B94662" w:rsidP="00B94662"/>
        </w:tc>
        <w:tc>
          <w:tcPr>
            <w:tcW w:w="1080" w:type="dxa"/>
            <w:tcBorders>
              <w:top w:val="single" w:sz="4" w:space="0" w:color="auto"/>
            </w:tcBorders>
            <w:shd w:val="clear" w:color="auto" w:fill="auto"/>
          </w:tcPr>
          <w:p w:rsidR="00B94662" w:rsidRPr="001C5DB1" w:rsidRDefault="003523B2" w:rsidP="00B94662">
            <w:r>
              <w:fldChar w:fldCharType="begin"/>
            </w:r>
            <w:r>
              <w:instrText xml:space="preserve"> ADDIN ZOTERO_ITEM CSL_CITATION {"citationID":"ds4tv1hg4","properties":{"formattedCitation":"[36]","plainCitation":"[36]"},"citationItems":[{"id":291,"uris":["http://zotero.org/users/3430063/items/BRSHV6HV"],"uri":["http://zotero.org/users/3430063/items/BRSHV6HV"],"itemData":{"id":291,"type":"article-journal","title":"Chemical Composition of Pen Surface Layers of Beef Cattle Feedyards1","container-title":"The Professional Animal Scientist","page":"541-552","volume":"25","issue":"5","source":"www.professionalanimalscientist.org","abstract":"The biological, physical, and chemical characteristics of beef cattle feedyard pen surfaces may affect nutrient transformations and losses to the atmosphere, ground water, or surface water. Feedyard pen surfaces can typically segregate into 3 or 4 layers. The purpose of this study was to determine if there were seasonal, within-pen location, days-on-feed, or urine effects on the chemical composition of the pen surface layers of feedyards. Samples were collected from 5 locations in 9 pens at 3 feedyards in each season and were analyzed for gravimetric water, pH, electrical conductivity (EC), nitrate + nitrite-N (NOx-N), ammonia + ammonium-N (NHx-N), N, C, and P. The percentage of water increased (P &lt; 0.01) with depth among the manure layers and decreased in the soil. The pH of the manure layers increased with depth (P &lt; 0.01) from approximately 7.6 to 8.2. The EC of the manure layers was greater (P &lt; 0.01) than the EC of the soil layer, whereas the NOx-N concentration was greater (P &lt; 0.01) in the soil layer. The NHx-N concentrations were lowest in the soil layer (P &lt; 0.01). Total C and N concentrations decreased (P &lt; 0.01) with sample depth. The composition of the layers was affected by season and location within the pen. Recent urine deposition did not affect the lower layers. The NHx-N concentration of the layers increased with days on feed. The differences in the chemical and physical properties of the layers in a feedlot pen may potentially affect nutrient losses to the atmosphere and to groundwater.","DOI":"10.15232/S1080-7446(15)30756-7","ISSN":"1080-7446, 1525-318X","journalAbbreviation":"Prof Ani Sci","language":"English","author":[{"family":"Cole","given":"N. A."},{"family":"Mason","given":"A. M."},{"family":"Todd","given":"R. W."},{"family":"Rhoades","given":"M."},{"family":"Parker","given":"D. B."}],"issued":{"date-parts":[["2009",10,1]]}}}],"schema":"https://github.com/citation-style-language/schema/raw/master/csl-citation.json"} </w:instrText>
            </w:r>
            <w:r>
              <w:fldChar w:fldCharType="separate"/>
            </w:r>
            <w:r w:rsidRPr="003523B2">
              <w:rPr>
                <w:rFonts w:ascii="Calibri" w:hAnsi="Calibri"/>
              </w:rPr>
              <w:t>[36]</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Dairy</w:t>
            </w:r>
          </w:p>
        </w:tc>
        <w:tc>
          <w:tcPr>
            <w:tcW w:w="2160" w:type="dxa"/>
            <w:shd w:val="clear" w:color="auto" w:fill="auto"/>
          </w:tcPr>
          <w:p w:rsidR="00B94662" w:rsidRPr="001C5DB1" w:rsidRDefault="00B94662" w:rsidP="00B94662">
            <w:r w:rsidRPr="001C5DB1">
              <w:t>7.5-8.3</w:t>
            </w:r>
          </w:p>
        </w:tc>
        <w:tc>
          <w:tcPr>
            <w:tcW w:w="1080" w:type="dxa"/>
            <w:shd w:val="clear" w:color="auto" w:fill="auto"/>
          </w:tcPr>
          <w:p w:rsidR="00B94662" w:rsidRPr="001C5DB1" w:rsidRDefault="00B94662" w:rsidP="00B94662">
            <w:r w:rsidRPr="001C5DB1">
              <w:t>7.7</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3523B2" w:rsidP="00B94662">
            <w:r>
              <w:fldChar w:fldCharType="begin"/>
            </w:r>
            <w:r>
              <w:instrText xml:space="preserve"> ADDIN ZOTERO_ITEM CSL_CITATION {"citationID":"26k6bl62b8","properties":{"formattedCitation":"[2]","plainCitation":"[2]"},"citationItems":[{"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3523B2">
              <w:rPr>
                <w:rFonts w:ascii="Calibri" w:hAnsi="Calibri"/>
              </w:rPr>
              <w:t>[2]</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Swine</w:t>
            </w:r>
          </w:p>
        </w:tc>
        <w:tc>
          <w:tcPr>
            <w:tcW w:w="2160" w:type="dxa"/>
            <w:shd w:val="clear" w:color="auto" w:fill="auto"/>
          </w:tcPr>
          <w:p w:rsidR="00B94662" w:rsidRPr="001C5DB1" w:rsidRDefault="00B94662" w:rsidP="00B94662">
            <w:r w:rsidRPr="001C5DB1">
              <w:t>6.5-7.5</w:t>
            </w:r>
          </w:p>
        </w:tc>
        <w:tc>
          <w:tcPr>
            <w:tcW w:w="1080" w:type="dxa"/>
            <w:shd w:val="clear" w:color="auto" w:fill="auto"/>
          </w:tcPr>
          <w:p w:rsidR="00B94662" w:rsidRPr="001C5DB1" w:rsidRDefault="00B94662" w:rsidP="00B94662">
            <w:r w:rsidRPr="001C5DB1">
              <w:t>7</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3523B2" w:rsidP="00B94662">
            <w:r>
              <w:fldChar w:fldCharType="begin"/>
            </w:r>
            <w:r>
              <w:instrText xml:space="preserve"> ADDIN ZOTERO_ITEM CSL_CITATION {"citationID":"1mu06gp7bv","properties":{"formattedCitation":"[37]","plainCitation":"[37]"},"citationItems":[{"id":349,"uris":["http://zotero.org/users/3430063/items/6QP2XEC3"],"uri":["http://zotero.org/users/3430063/items/6QP2XEC3"],"itemData":{"id":349,"type":"paper-conference","title":"EFFECTS OF MANURE REMOVAL STRATEGIES ON ODOR AND GAS EMISSION FROM SWINE FINISHING","publisher":"American Society of Agricultural and Biological Engineers","source":"CrossRef","URL":"http://elibrary.asabe.org/abstract.asp?JID=5&amp;AID=9382&amp;CID=cil2002&amp;T=1","DOI":"10.13031/2013.9382","language":"en","author":[{"family":"Lim","given":"Teng-Teeh"},{"family":"Heber","given":"Albert J."},{"family":"Ni","given":"Ji-Qin"},{"family":"Kendall","given":"Dustin C."},{"family":"Richert","given":"Brian R."}],"issued":{"date-parts":[["2002"]]},"accessed":{"date-parts":[["2016",10,10]]}}}],"schema":"https://github.com/citation-style-language/schema/raw/master/csl-citation.json"} </w:instrText>
            </w:r>
            <w:r>
              <w:fldChar w:fldCharType="separate"/>
            </w:r>
            <w:r w:rsidRPr="003523B2">
              <w:rPr>
                <w:rFonts w:ascii="Calibri" w:hAnsi="Calibri"/>
              </w:rPr>
              <w:t>[37]</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Poultry-Layer</w:t>
            </w:r>
          </w:p>
        </w:tc>
        <w:tc>
          <w:tcPr>
            <w:tcW w:w="2160" w:type="dxa"/>
            <w:shd w:val="clear" w:color="auto" w:fill="auto"/>
          </w:tcPr>
          <w:p w:rsidR="00B94662" w:rsidRPr="001C5DB1" w:rsidRDefault="00B94662" w:rsidP="00B94662">
            <w:r w:rsidRPr="001C5DB1">
              <w:t>7.1-7.6 (MB); 8.4-8.7</w:t>
            </w:r>
          </w:p>
        </w:tc>
        <w:tc>
          <w:tcPr>
            <w:tcW w:w="1080" w:type="dxa"/>
            <w:shd w:val="clear" w:color="auto" w:fill="auto"/>
          </w:tcPr>
          <w:p w:rsidR="00B94662" w:rsidRPr="001C5DB1" w:rsidRDefault="00B94662" w:rsidP="00B94662">
            <w:r w:rsidRPr="001C5DB1">
              <w:t>7.3</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3523B2" w:rsidP="00B94662">
            <w:r>
              <w:fldChar w:fldCharType="begin"/>
            </w:r>
            <w:r>
              <w:instrText xml:space="preserve"> ADDIN ZOTERO_ITEM CSL_CITATION {"citationID":"2l9u1u5l83","properties":{"formattedCitation":"[38], [39]","plainCitation":"[38], [39]"},"citationItems":[{"id":279,"uris":["http://zotero.org/users/3430063/items/5IRA6NZG"],"uri":["http://zotero.org/users/3430063/items/5IRA6NZG"],"itemData":{"id":279,"type":"article-journal","title":"Uses and management of poultry litter","container-title":"World's Poultry Science Journal","page":"673-698","volume":"66","issue":"04","source":"CrossRef","DOI":"10.1017/S0043933910000656","ISSN":"0043-9339, 1743-4777","language":"en","author":[{"family":"Bolan","given":"N.S."},{"family":"Szogi","given":"A.A."},{"family":"Chuasavathi","given":"T."},{"family":"Seshadri","given":"B."},{"family":"Rothrock","given":"M.J."},{"family":"Panneerselvam","given":"P."}],"issued":{"date-parts":[["2010",12]]}}},{"id":348,"uris":["http://zotero.org/users/3430063/items/MP4R7GV2"],"uri":["http://zotero.org/users/3430063/items/MP4R7GV2"],"itemData":{"id":348,"type":"article-journal","title":"AMMONIA EMISSIONS FROM U.S. LAYING HEN HOUSES IN IOWA AND PENNSYLVANIA","container-title":"Transactions of the ASAE","page":"1927-1941","volume":"48","issue":"5","source":"CrossRef","DOI":"10.13031/2013.20002","ISSN":"2151-0059","language":"en","author":[{"family":"Liang","given":"Y."},{"family":"Xin","given":"H."},{"family":"Wheeler","given":"E. F."},{"family":"Gates","given":"R. S."},{"family":"Li","given":"H."},{"family":"Zajaczkowski","given":"J. S."},{"family":"Topper","given":"P. A."},{"family":"Casey","given":"K. D."},{"family":"Behrends","given":"B. R."},{"family":"Burnham","given":"D. J."},{"family":"Zajaczkowski","given":"F. J."}],"issued":{"date-parts":[["2005"]]}}}],"schema":"https://github.com/citation-style-language/schema/raw/master/csl-citation.json"} </w:instrText>
            </w:r>
            <w:r>
              <w:fldChar w:fldCharType="separate"/>
            </w:r>
            <w:r w:rsidR="0085629D">
              <w:rPr>
                <w:rFonts w:ascii="Calibri" w:hAnsi="Calibri"/>
              </w:rPr>
              <w:t>[38],</w:t>
            </w:r>
            <w:r w:rsidRPr="003523B2">
              <w:rPr>
                <w:rFonts w:ascii="Calibri" w:hAnsi="Calibri"/>
              </w:rPr>
              <w:t>[39]</w:t>
            </w:r>
            <w:r>
              <w:fldChar w:fldCharType="end"/>
            </w:r>
          </w:p>
        </w:tc>
      </w:tr>
      <w:tr w:rsidR="0085629D" w:rsidTr="0085629D">
        <w:tc>
          <w:tcPr>
            <w:tcW w:w="1558" w:type="dxa"/>
            <w:vMerge/>
            <w:tcBorders>
              <w:bottom w:val="single" w:sz="4" w:space="0" w:color="auto"/>
            </w:tcBorders>
            <w:shd w:val="clear" w:color="auto" w:fill="auto"/>
          </w:tcPr>
          <w:p w:rsidR="00B94662" w:rsidRPr="001C5DB1" w:rsidRDefault="00B94662" w:rsidP="00B94662"/>
        </w:tc>
        <w:tc>
          <w:tcPr>
            <w:tcW w:w="1592" w:type="dxa"/>
            <w:tcBorders>
              <w:bottom w:val="single" w:sz="4" w:space="0" w:color="auto"/>
            </w:tcBorders>
            <w:shd w:val="clear" w:color="auto" w:fill="auto"/>
          </w:tcPr>
          <w:p w:rsidR="00B94662" w:rsidRPr="001C5DB1" w:rsidRDefault="00B94662" w:rsidP="00B94662">
            <w:r w:rsidRPr="001C5DB1">
              <w:t>Poultry-Broiler</w:t>
            </w:r>
          </w:p>
        </w:tc>
        <w:tc>
          <w:tcPr>
            <w:tcW w:w="2160" w:type="dxa"/>
            <w:tcBorders>
              <w:bottom w:val="single" w:sz="4" w:space="0" w:color="auto"/>
            </w:tcBorders>
            <w:shd w:val="clear" w:color="auto" w:fill="auto"/>
          </w:tcPr>
          <w:p w:rsidR="00B94662" w:rsidRPr="001C5DB1" w:rsidRDefault="00B94662" w:rsidP="00B94662">
            <w:r w:rsidRPr="001C5DB1">
              <w:t>8</w:t>
            </w:r>
          </w:p>
        </w:tc>
        <w:tc>
          <w:tcPr>
            <w:tcW w:w="1080" w:type="dxa"/>
            <w:tcBorders>
              <w:bottom w:val="single" w:sz="4" w:space="0" w:color="auto"/>
            </w:tcBorders>
            <w:shd w:val="clear" w:color="auto" w:fill="auto"/>
          </w:tcPr>
          <w:p w:rsidR="00B94662" w:rsidRPr="001C5DB1" w:rsidRDefault="00B94662" w:rsidP="00B94662">
            <w:r w:rsidRPr="001C5DB1">
              <w:t>8</w:t>
            </w:r>
          </w:p>
        </w:tc>
        <w:tc>
          <w:tcPr>
            <w:tcW w:w="2160" w:type="dxa"/>
            <w:tcBorders>
              <w:bottom w:val="single" w:sz="4" w:space="0" w:color="auto"/>
            </w:tcBorders>
            <w:shd w:val="clear" w:color="auto" w:fill="auto"/>
          </w:tcPr>
          <w:p w:rsidR="00B94662" w:rsidRPr="001C5DB1" w:rsidRDefault="00B94662" w:rsidP="00B94662"/>
        </w:tc>
        <w:tc>
          <w:tcPr>
            <w:tcW w:w="1080" w:type="dxa"/>
            <w:tcBorders>
              <w:bottom w:val="single" w:sz="4" w:space="0" w:color="auto"/>
            </w:tcBorders>
            <w:shd w:val="clear" w:color="auto" w:fill="auto"/>
          </w:tcPr>
          <w:p w:rsidR="00B94662" w:rsidRPr="001C5DB1" w:rsidRDefault="003523B2" w:rsidP="00B94662">
            <w:r>
              <w:fldChar w:fldCharType="begin"/>
            </w:r>
            <w:r>
              <w:instrText xml:space="preserve"> ADDIN ZOTERO_ITEM CSL_CITATION {"citationID":"2halgfji41","properties":{"formattedCitation":"[40]","plainCitation":"[40]"},"citationItems":[{"id":312,"uris":["http://zotero.org/users/3430063/items/VJVN3S9P"],"uri":["http://zotero.org/users/3430063/items/VJVN3S9P"],"itemData":{"id":312,"type":"article-journal","title":"The effect of dietary protein and phosphorus on ammonia concentration and litter composition in broilers","container-title":"Poultry Science","page":"1085-1093","volume":"77","issue":"8","source":"ps.oxfordjournals.org","abstract":"An experiment was conducted to determine whether broiler litter concentration of N and P and equilibrium NH3 gas concentration can be reduced by reducing dietary CP and P levels and supplementing with amino acids and phytase, respectively, without adversely affecting bird performance. Equilibrium NH3 gas concentration above the litter was measured. The experiment was divided into a starter period (1 to 21 d) and grower period (22 to 42 d), each having two different CP and P levels in a 2 x 2 factorial arrangement. The CP treatments consisted of a control with a mean CP of 204 and 202 g/kg for starter and grower periods, respectively, and a low CP diet with means of 188 and 183 g/kg, respectively, but with similar amino acid levels as the control. The P treatments comprised starter and grower control diets containing means of 6.7 and 6.3 g/kg P, respectively, and low P treatment means of 5.8 and 5.4 g/kg P supplemented with 1.0 g/kg phytase. Reducing starter diet CP by 16 g/kg reduced weight gain by 3.5% and, hence, body weight at 21 d of age, but did not affect feed intake or feed efficiency. Reducing P did not affect feed intake and weight gain, but improved feed efficiency by 2.0%. Responses in feed intake and efficiency to CP depended on the level of dietary P. For the grower period there were no significant differences in feed intake, weight gain, and feed efficiency, nor in body weight at 42 d of age, after correcting for 21-d body weight, between CP and P treatments. There were significant (P &lt; 0.001) reductions in litter N and P concentrations, but not equilibrium NH3 gas concentration, moisture content, or pH, for low CP and P diets. Mean equilibrium NH3 gas concentration was 63 ppm. Litter N concentration was reduced 16.3% with the low CP diets, and litter P by 23.2% in low P treatments. The results suggest that dietary manipulation shows merit for reducing litter N and P concentrations while maintaining acceptable production performance from broilers.","DOI":"10.1093/ps/77.8.1085","ISSN":"0032-5791, 1525-3171","note":"PMID: 9706071","journalAbbreviation":"Poultry Science","language":"en","author":[{"family":"Ferguson","given":"N. S."},{"family":"Gates","given":"R. S."},{"family":"Taraba","given":"J. L."},{"family":"Cantor","given":"A. H."},{"family":"Pescatore","given":"A. J."},{"family":"Straw","given":"M. L."},{"family":"Ford","given":"M. J."},{"family":"Burnham","given":"D. J."}],"issued":{"date-parts":[["1998",8,1]]},"PMID":"9706071"}}],"schema":"https://github.com/citation-style-language/schema/raw/master/csl-citation.json"} </w:instrText>
            </w:r>
            <w:r>
              <w:fldChar w:fldCharType="separate"/>
            </w:r>
            <w:r w:rsidRPr="003523B2">
              <w:rPr>
                <w:rFonts w:ascii="Calibri" w:hAnsi="Calibri"/>
              </w:rPr>
              <w:t>[40]</w:t>
            </w:r>
            <w:r>
              <w:fldChar w:fldCharType="end"/>
            </w:r>
          </w:p>
        </w:tc>
      </w:tr>
      <w:tr w:rsidR="0085629D" w:rsidTr="0085629D">
        <w:tc>
          <w:tcPr>
            <w:tcW w:w="1558" w:type="dxa"/>
            <w:vMerge w:val="restart"/>
            <w:tcBorders>
              <w:top w:val="single" w:sz="4" w:space="0" w:color="auto"/>
            </w:tcBorders>
            <w:shd w:val="clear" w:color="auto" w:fill="auto"/>
          </w:tcPr>
          <w:p w:rsidR="00B94662" w:rsidRPr="001C5DB1" w:rsidRDefault="00B94662" w:rsidP="00B94662">
            <w:r w:rsidRPr="001C5DB1">
              <w:t>Storage pH</w:t>
            </w:r>
          </w:p>
        </w:tc>
        <w:tc>
          <w:tcPr>
            <w:tcW w:w="1592" w:type="dxa"/>
            <w:tcBorders>
              <w:top w:val="single" w:sz="4" w:space="0" w:color="auto"/>
            </w:tcBorders>
            <w:shd w:val="clear" w:color="auto" w:fill="auto"/>
          </w:tcPr>
          <w:p w:rsidR="00B94662" w:rsidRPr="001C5DB1" w:rsidRDefault="00B94662" w:rsidP="00B94662">
            <w:r w:rsidRPr="001C5DB1">
              <w:t>Dairy</w:t>
            </w:r>
          </w:p>
        </w:tc>
        <w:tc>
          <w:tcPr>
            <w:tcW w:w="2160" w:type="dxa"/>
            <w:tcBorders>
              <w:top w:val="single" w:sz="4" w:space="0" w:color="auto"/>
            </w:tcBorders>
            <w:shd w:val="clear" w:color="auto" w:fill="auto"/>
          </w:tcPr>
          <w:p w:rsidR="00B94662" w:rsidRPr="001C5DB1" w:rsidRDefault="00B94662" w:rsidP="00B94662">
            <w:r w:rsidRPr="001C5DB1">
              <w:t>7.0-8.0</w:t>
            </w:r>
          </w:p>
        </w:tc>
        <w:tc>
          <w:tcPr>
            <w:tcW w:w="1080" w:type="dxa"/>
            <w:tcBorders>
              <w:top w:val="single" w:sz="4" w:space="0" w:color="auto"/>
            </w:tcBorders>
            <w:shd w:val="clear" w:color="auto" w:fill="auto"/>
          </w:tcPr>
          <w:p w:rsidR="00B94662" w:rsidRPr="001C5DB1" w:rsidRDefault="00B94662" w:rsidP="00B94662">
            <w:r w:rsidRPr="001C5DB1">
              <w:t>7.5</w:t>
            </w:r>
          </w:p>
        </w:tc>
        <w:tc>
          <w:tcPr>
            <w:tcW w:w="2160" w:type="dxa"/>
            <w:tcBorders>
              <w:top w:val="single" w:sz="4" w:space="0" w:color="auto"/>
            </w:tcBorders>
            <w:shd w:val="clear" w:color="auto" w:fill="auto"/>
          </w:tcPr>
          <w:p w:rsidR="00B94662" w:rsidRPr="001C5DB1" w:rsidRDefault="00B94662" w:rsidP="00B94662"/>
        </w:tc>
        <w:tc>
          <w:tcPr>
            <w:tcW w:w="1080" w:type="dxa"/>
            <w:tcBorders>
              <w:top w:val="single" w:sz="4" w:space="0" w:color="auto"/>
            </w:tcBorders>
            <w:shd w:val="clear" w:color="auto" w:fill="auto"/>
          </w:tcPr>
          <w:p w:rsidR="00B94662" w:rsidRPr="001C5DB1" w:rsidRDefault="003523B2" w:rsidP="00B94662">
            <w:r>
              <w:fldChar w:fldCharType="begin"/>
            </w:r>
            <w:r>
              <w:instrText xml:space="preserve"> ADDIN ZOTERO_ITEM CSL_CITATION {"citationID":"2gqi46e2mb","properties":{"formattedCitation":"[1]","plainCitation":"[1]"},"citationItems":[{"id":49,"uris":["http://zotero.org/users/3430063/items/NTUCPUHI"],"uri":["http://zotero.org/users/3430063/items/NTUCPUHI"],"itemData":{"id":49,"type":"article-journal","title":"A process-based model of ammonia emissions from dairy cows: improved temporal and spatial resolution","container-title":"Atmospheric Environment","page":"1357-1365","volume":"38","issue":"9","source":"ScienceDirect","abstract":"This research has developed an integrated model of a dairy farm that predicts monthly ammonia emission factors based on farming practices and climate conditions, including temperature, wind speed, and precipitation. The model can be used to predict the seasonal and geographic variations in ammonia emission factors, which are important for accurately predicting aerosol nitrate concentrations. The model tracks the volume of manure and mass of ammoniacal nitrogen as the manure moves through the housing, storage, application, and grazing stages of a dairy farm. Most of the processes of ammonia volatilization are modeled explicitly, but poorly understood processes are parameterized and tuned to match empirical data. The tuned model has been compared to independent experimental data and is shown to be robust over the range of experimental conditions. We have characterized the differences in emissions resulting from changes in climate conditions and farming practices and found that both of these factors are significant and should be included when developing a national inventory.","DOI":"10.1016/j.atmosenv.2003.11.024","ISSN":"1352-2310","shortTitle":"A process-based model of ammonia emissions from dairy cows","journalAbbreviation":"Atmospheric Environment","author":[{"family":"Pinder","given":"Robert W."},{"family":"Pekney","given":"Natalie J."},{"family":"Davidson","given":"Cliff I."},{"family":"Adams","given":"Peter J."}],"issued":{"date-parts":[["2004",3]]}}}],"schema":"https://github.com/citation-style-language/schema/raw/master/csl-citation.json"} </w:instrText>
            </w:r>
            <w:r>
              <w:fldChar w:fldCharType="separate"/>
            </w:r>
            <w:r w:rsidRPr="003523B2">
              <w:rPr>
                <w:rFonts w:ascii="Calibri" w:hAnsi="Calibri"/>
              </w:rPr>
              <w:t>[1]</w:t>
            </w:r>
            <w:r>
              <w:fldChar w:fldCharType="end"/>
            </w:r>
          </w:p>
        </w:tc>
      </w:tr>
      <w:tr w:rsidR="0085629D" w:rsidTr="0085629D">
        <w:tc>
          <w:tcPr>
            <w:tcW w:w="1558" w:type="dxa"/>
            <w:vMerge/>
            <w:tcBorders>
              <w:bottom w:val="single" w:sz="4" w:space="0" w:color="auto"/>
            </w:tcBorders>
            <w:shd w:val="clear" w:color="auto" w:fill="auto"/>
          </w:tcPr>
          <w:p w:rsidR="00B94662" w:rsidRPr="001C5DB1" w:rsidRDefault="00B94662" w:rsidP="00B94662"/>
        </w:tc>
        <w:tc>
          <w:tcPr>
            <w:tcW w:w="1592" w:type="dxa"/>
            <w:tcBorders>
              <w:bottom w:val="single" w:sz="4" w:space="0" w:color="auto"/>
            </w:tcBorders>
            <w:shd w:val="clear" w:color="auto" w:fill="auto"/>
          </w:tcPr>
          <w:p w:rsidR="00B94662" w:rsidRPr="001C5DB1" w:rsidRDefault="00B94662" w:rsidP="00B94662">
            <w:r w:rsidRPr="001C5DB1">
              <w:t>Swine</w:t>
            </w:r>
          </w:p>
        </w:tc>
        <w:tc>
          <w:tcPr>
            <w:tcW w:w="2160" w:type="dxa"/>
            <w:tcBorders>
              <w:bottom w:val="single" w:sz="4" w:space="0" w:color="auto"/>
            </w:tcBorders>
            <w:shd w:val="clear" w:color="auto" w:fill="auto"/>
          </w:tcPr>
          <w:p w:rsidR="00B94662" w:rsidRPr="001C5DB1" w:rsidRDefault="00B94662" w:rsidP="00B94662">
            <w:r w:rsidRPr="001C5DB1">
              <w:t>7.5-8</w:t>
            </w:r>
          </w:p>
        </w:tc>
        <w:tc>
          <w:tcPr>
            <w:tcW w:w="1080" w:type="dxa"/>
            <w:tcBorders>
              <w:bottom w:val="single" w:sz="4" w:space="0" w:color="auto"/>
            </w:tcBorders>
            <w:shd w:val="clear" w:color="auto" w:fill="auto"/>
          </w:tcPr>
          <w:p w:rsidR="00B94662" w:rsidRPr="001C5DB1" w:rsidRDefault="00B94662" w:rsidP="00B94662">
            <w:r w:rsidRPr="001C5DB1">
              <w:t>7.7</w:t>
            </w:r>
          </w:p>
        </w:tc>
        <w:tc>
          <w:tcPr>
            <w:tcW w:w="2160" w:type="dxa"/>
            <w:tcBorders>
              <w:bottom w:val="single" w:sz="4" w:space="0" w:color="auto"/>
            </w:tcBorders>
            <w:shd w:val="clear" w:color="auto" w:fill="auto"/>
          </w:tcPr>
          <w:p w:rsidR="00B94662" w:rsidRPr="001C5DB1" w:rsidRDefault="00B94662" w:rsidP="00B94662"/>
        </w:tc>
        <w:tc>
          <w:tcPr>
            <w:tcW w:w="1080" w:type="dxa"/>
            <w:tcBorders>
              <w:bottom w:val="single" w:sz="4" w:space="0" w:color="auto"/>
            </w:tcBorders>
            <w:shd w:val="clear" w:color="auto" w:fill="auto"/>
          </w:tcPr>
          <w:p w:rsidR="00B94662" w:rsidRPr="001C5DB1" w:rsidRDefault="003523B2" w:rsidP="00B94662">
            <w:r>
              <w:fldChar w:fldCharType="begin"/>
            </w:r>
            <w:r>
              <w:instrText xml:space="preserve"> ADDIN ZOTERO_ITEM CSL_CITATION {"citationID":"2p8efkrjvj","properties":{"formattedCitation":"[35]","plainCitation":"[35]"},"citationItems":[{"id":270,"uris":["http://zotero.org/users/3430063/items/XFWTRUXB"],"uri":["http://zotero.org/users/3430063/items/XFWTRUXB"],"itemData":{"id":270,"type":"article-journal","title":"A REVIEW OF AMMONIA EMISSIONS FROM CONFINED SWINE FEEDING OPERATIONS","container-title":"Transactions of the ASAE","volume":"46","issue":"3","source":"CrossRef","URL":"http://elibrary.asabe.org/abstract.asp??JID=3&amp;AID=13597&amp;CID=t2003&amp;v=46&amp;i=3&amp;T=1","DOI":"10.13031/2013.13597","ISSN":"2151-0059","language":"en","author":[{"family":"Arogo","given":"J"},{"family":"Westerman","given":"P. W."},{"family":"Heber","given":"A. J."}],"issued":{"date-parts":[["2003"]]},"accessed":{"date-parts":[["2016",10,10]]}}}],"schema":"https://github.com/citation-style-language/schema/raw/master/csl-citation.json"} </w:instrText>
            </w:r>
            <w:r>
              <w:fldChar w:fldCharType="separate"/>
            </w:r>
            <w:r w:rsidRPr="003523B2">
              <w:rPr>
                <w:rFonts w:ascii="Calibri" w:hAnsi="Calibri"/>
              </w:rPr>
              <w:t>[35]</w:t>
            </w:r>
            <w:r>
              <w:fldChar w:fldCharType="end"/>
            </w:r>
          </w:p>
        </w:tc>
      </w:tr>
      <w:tr w:rsidR="0085629D" w:rsidTr="0085629D">
        <w:tc>
          <w:tcPr>
            <w:tcW w:w="1558" w:type="dxa"/>
            <w:vMerge w:val="restart"/>
            <w:tcBorders>
              <w:top w:val="single" w:sz="4" w:space="0" w:color="auto"/>
            </w:tcBorders>
            <w:shd w:val="clear" w:color="auto" w:fill="auto"/>
          </w:tcPr>
          <w:p w:rsidR="00B94662" w:rsidRPr="001C5DB1" w:rsidRDefault="00B94662" w:rsidP="00B94662">
            <w:r w:rsidRPr="001C5DB1">
              <w:t>Application pH</w:t>
            </w:r>
          </w:p>
        </w:tc>
        <w:tc>
          <w:tcPr>
            <w:tcW w:w="1592" w:type="dxa"/>
            <w:tcBorders>
              <w:top w:val="single" w:sz="4" w:space="0" w:color="auto"/>
            </w:tcBorders>
            <w:shd w:val="clear" w:color="auto" w:fill="auto"/>
          </w:tcPr>
          <w:p w:rsidR="00B94662" w:rsidRPr="001C5DB1" w:rsidRDefault="00B94662" w:rsidP="00B94662">
            <w:r w:rsidRPr="001C5DB1">
              <w:t>Beef</w:t>
            </w:r>
          </w:p>
        </w:tc>
        <w:tc>
          <w:tcPr>
            <w:tcW w:w="2160" w:type="dxa"/>
            <w:tcBorders>
              <w:top w:val="single" w:sz="4" w:space="0" w:color="auto"/>
            </w:tcBorders>
            <w:shd w:val="clear" w:color="auto" w:fill="auto"/>
          </w:tcPr>
          <w:p w:rsidR="00B94662" w:rsidRPr="001C5DB1" w:rsidRDefault="00B94662" w:rsidP="00B94662">
            <w:r w:rsidRPr="001C5DB1">
              <w:t>7.5</w:t>
            </w:r>
          </w:p>
        </w:tc>
        <w:tc>
          <w:tcPr>
            <w:tcW w:w="1080" w:type="dxa"/>
            <w:tcBorders>
              <w:top w:val="single" w:sz="4" w:space="0" w:color="auto"/>
            </w:tcBorders>
            <w:shd w:val="clear" w:color="auto" w:fill="auto"/>
          </w:tcPr>
          <w:p w:rsidR="00B94662" w:rsidRPr="001C5DB1" w:rsidRDefault="00B94662" w:rsidP="00B94662">
            <w:r w:rsidRPr="001C5DB1">
              <w:t>7.5</w:t>
            </w:r>
          </w:p>
        </w:tc>
        <w:tc>
          <w:tcPr>
            <w:tcW w:w="2160" w:type="dxa"/>
            <w:tcBorders>
              <w:top w:val="single" w:sz="4" w:space="0" w:color="auto"/>
            </w:tcBorders>
            <w:shd w:val="clear" w:color="auto" w:fill="auto"/>
          </w:tcPr>
          <w:p w:rsidR="00B94662" w:rsidRPr="001C5DB1" w:rsidRDefault="00B94662" w:rsidP="00B94662"/>
        </w:tc>
        <w:tc>
          <w:tcPr>
            <w:tcW w:w="1080" w:type="dxa"/>
            <w:tcBorders>
              <w:top w:val="single" w:sz="4" w:space="0" w:color="auto"/>
            </w:tcBorders>
            <w:shd w:val="clear" w:color="auto" w:fill="auto"/>
          </w:tcPr>
          <w:p w:rsidR="00B94662" w:rsidRPr="001C5DB1" w:rsidRDefault="003523B2" w:rsidP="00B94662">
            <w:r>
              <w:fldChar w:fldCharType="begin"/>
            </w:r>
            <w:r>
              <w:instrText xml:space="preserve"> ADDIN ZOTERO_ITEM CSL_CITATION {"citationID":"1oialis6ba","properties":{"formattedCitation":"[41]","plainCitation":"[41]"},"citationItems":[{"id":381,"uris":["http://zotero.org/users/3430063/items/CX7XNSC6"],"uri":["http://zotero.org/users/3430063/items/CX7XNSC6"],"itemData":{"id":381,"type":"article-journal","title":"PREDICTING MANAGEMENT EFFECTS ON AMMONIA EMISSIONS FROM DAIRY AND BEEF FARMS","container-title":"Transactions of the ASABE","page":"1139-1149","volume":"49","issue":"4","source":"CrossRef","DOI":"10.13031/2013.21731","ISSN":"2151-0040","language":"en","author":[{"family":"Rotz","given":"C. A."},{"family":"Oenema","given":"J."}],"issued":{"date-parts":[["2006"]]}}}],"schema":"https://github.com/citation-style-language/schema/raw/master/csl-citation.json"} </w:instrText>
            </w:r>
            <w:r>
              <w:fldChar w:fldCharType="separate"/>
            </w:r>
            <w:r w:rsidRPr="003523B2">
              <w:rPr>
                <w:rFonts w:ascii="Calibri" w:hAnsi="Calibri"/>
              </w:rPr>
              <w:t>[41]</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Dairy</w:t>
            </w:r>
          </w:p>
        </w:tc>
        <w:tc>
          <w:tcPr>
            <w:tcW w:w="2160" w:type="dxa"/>
            <w:shd w:val="clear" w:color="auto" w:fill="auto"/>
          </w:tcPr>
          <w:p w:rsidR="00B94662" w:rsidRPr="001C5DB1" w:rsidRDefault="00B94662" w:rsidP="00B94662">
            <w:r w:rsidRPr="001C5DB1">
              <w:t>7.0-7.7</w:t>
            </w:r>
          </w:p>
        </w:tc>
        <w:tc>
          <w:tcPr>
            <w:tcW w:w="1080" w:type="dxa"/>
            <w:shd w:val="clear" w:color="auto" w:fill="auto"/>
          </w:tcPr>
          <w:p w:rsidR="00B94662" w:rsidRPr="001C5DB1" w:rsidRDefault="00B94662" w:rsidP="00B94662">
            <w:r w:rsidRPr="001C5DB1">
              <w:t>7.3</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85629D" w:rsidP="00B94662">
            <w:r>
              <w:fldChar w:fldCharType="begin"/>
            </w:r>
            <w:r>
              <w:instrText xml:space="preserve"> ADDIN ZOTERO_ITEM CSL_CITATION {"citationID":"1rhmbj21mj","properties":{"formattedCitation":"[2]","plainCitation":"[2]"},"citationItems":[{"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85629D">
              <w:rPr>
                <w:rFonts w:ascii="Calibri" w:hAnsi="Calibri"/>
              </w:rPr>
              <w:t>[2]</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Swine</w:t>
            </w:r>
          </w:p>
        </w:tc>
        <w:tc>
          <w:tcPr>
            <w:tcW w:w="2160" w:type="dxa"/>
            <w:shd w:val="clear" w:color="auto" w:fill="auto"/>
          </w:tcPr>
          <w:p w:rsidR="00B94662" w:rsidRPr="001C5DB1" w:rsidRDefault="00B94662" w:rsidP="00B94662">
            <w:r w:rsidRPr="001C5DB1">
              <w:t>7.8-8.2</w:t>
            </w:r>
          </w:p>
        </w:tc>
        <w:tc>
          <w:tcPr>
            <w:tcW w:w="1080" w:type="dxa"/>
            <w:shd w:val="clear" w:color="auto" w:fill="auto"/>
          </w:tcPr>
          <w:p w:rsidR="00B94662" w:rsidRPr="001C5DB1" w:rsidRDefault="00B94662" w:rsidP="00B94662">
            <w:r w:rsidRPr="001C5DB1">
              <w:t>8</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85629D" w:rsidP="0085629D">
            <w:r>
              <w:fldChar w:fldCharType="begin"/>
            </w:r>
            <w:r>
              <w:instrText xml:space="preserve"> ADDIN ZOTERO_ITEM CSL_CITATION {"citationID":"75b961v7v","properties":{"formattedCitation":"[42]","plainCitation":"[42]"},"citationItems":[{"id":382,"uris":["http://zotero.org/users/3430063/items/722ZEKUD"],"uri":["http://zotero.org/users/3430063/items/722ZEKUD"],"itemData":{"id":382,"type":"article-journal","title":"Loss of nitrogen during sprinkler irrigation of swine lagoon liquid","container-title":"Bioresource Technology","page":"7-15","volume":"40","issue":"1","source":"ScienceDirect","abstract":"Irrigation experiments were conducted using center pivot and big gun equipment to determine losses of nitrogen that occur during sprinkler irrigation. Anaerobic lagoon liquid was irrigated onto bare ground and nitrogen losses were evaluated for different application rates. The pH of the applied lagoon liquid was found to increase during irrigation. TKN losses occurring during sprinkler irrigation using the center pivot were found to range from 14·9% to 43·4%. Of this amount 53·5–100% was accounted for in volumetric loss (evaporation and drift). Ammonia-N losses occurring during sprinkler irrigation (center pivot) were found to range from 13·9% to 37·3%. Volumetric loss of the liquid during sprinkler irrigation accounted for 62·2–100% of the ammonia-N loss. Due to the sampling technique used it was not possible to estimate volumetric losses for the big gun equipment. However, pH and concentration changes in the irrigated liquid were similar to those observed in the center pivot tests.","DOI":"10.1016/0960-8524(92)90112-B","ISSN":"0960-8524","journalAbbreviation":"Bioresource Technology","author":[{"family":"Safley","given":"L. M."},{"family":"Barker","given":"J. C."},{"family":"Westerman","given":"P. W."}],"issued":{"date-parts":[["1992",1,1]]}}}],"schema":"https://github.com/citation-style-language/schema/raw/master/csl-citation.json"} </w:instrText>
            </w:r>
            <w:r>
              <w:fldChar w:fldCharType="separate"/>
            </w:r>
            <w:r w:rsidRPr="0085629D">
              <w:rPr>
                <w:rFonts w:ascii="Calibri" w:hAnsi="Calibri"/>
              </w:rPr>
              <w:t>[42]</w:t>
            </w:r>
            <w:r>
              <w:fldChar w:fldCharType="end"/>
            </w:r>
          </w:p>
        </w:tc>
      </w:tr>
      <w:tr w:rsidR="0085629D" w:rsidTr="0085629D">
        <w:tc>
          <w:tcPr>
            <w:tcW w:w="1558" w:type="dxa"/>
            <w:vMerge/>
            <w:shd w:val="clear" w:color="auto" w:fill="auto"/>
          </w:tcPr>
          <w:p w:rsidR="00B94662" w:rsidRPr="001C5DB1" w:rsidRDefault="00B94662" w:rsidP="00B94662"/>
        </w:tc>
        <w:tc>
          <w:tcPr>
            <w:tcW w:w="1592" w:type="dxa"/>
            <w:shd w:val="clear" w:color="auto" w:fill="auto"/>
          </w:tcPr>
          <w:p w:rsidR="00B94662" w:rsidRPr="001C5DB1" w:rsidRDefault="00B94662" w:rsidP="00B94662">
            <w:r w:rsidRPr="001C5DB1">
              <w:t>Poultry-Layer</w:t>
            </w:r>
          </w:p>
        </w:tc>
        <w:tc>
          <w:tcPr>
            <w:tcW w:w="2160" w:type="dxa"/>
            <w:shd w:val="clear" w:color="auto" w:fill="auto"/>
          </w:tcPr>
          <w:p w:rsidR="00B94662" w:rsidRPr="001C5DB1" w:rsidRDefault="00B94662" w:rsidP="00B94662">
            <w:r w:rsidRPr="001C5DB1">
              <w:t>7.2</w:t>
            </w:r>
          </w:p>
        </w:tc>
        <w:tc>
          <w:tcPr>
            <w:tcW w:w="1080" w:type="dxa"/>
            <w:shd w:val="clear" w:color="auto" w:fill="auto"/>
          </w:tcPr>
          <w:p w:rsidR="00B94662" w:rsidRPr="001C5DB1" w:rsidRDefault="00B94662" w:rsidP="00B94662">
            <w:r w:rsidRPr="001C5DB1">
              <w:t>7.2</w:t>
            </w:r>
          </w:p>
        </w:tc>
        <w:tc>
          <w:tcPr>
            <w:tcW w:w="2160" w:type="dxa"/>
            <w:shd w:val="clear" w:color="auto" w:fill="auto"/>
          </w:tcPr>
          <w:p w:rsidR="00B94662" w:rsidRPr="001C5DB1" w:rsidRDefault="00B94662" w:rsidP="00B94662"/>
        </w:tc>
        <w:tc>
          <w:tcPr>
            <w:tcW w:w="1080" w:type="dxa"/>
            <w:shd w:val="clear" w:color="auto" w:fill="auto"/>
          </w:tcPr>
          <w:p w:rsidR="00B94662" w:rsidRPr="001C5DB1" w:rsidRDefault="0085629D" w:rsidP="00B94662">
            <w:r>
              <w:fldChar w:fldCharType="begin"/>
            </w:r>
            <w:r>
              <w:instrText xml:space="preserve"> ADDIN ZOTERO_ITEM CSL_CITATION {"citationID":"2dpoamriv7","properties":{"formattedCitation":"[43]","plainCitation":"[43]"},"citationItems":[{"id":385,"uris":["http://zotero.org/users/3430063/items/AGAN5EEC"],"uri":["http://zotero.org/users/3430063/items/AGAN5EEC"],"itemData":{"id":385,"type":"article-journal","title":"Ammonia emission from field applied manure and its reduction—invited paper","container-title":"European Journal of Agronomy","page":"1-15","volume":"15","issue":"1","source":"ScienceDirect","abstract":"Emissions of ammonia to the atmosphere are considered a threat to the environment and both United Nation treaty and European Union legislation increasingly limit emissions. Livestock farming is the major source of atmospheric NH3 in Europe and field applied manure contributes significantly to the emission of NH3 from agriculture. This paper presents a review of studies of NH3 emission from field-applied animal manure and of the methods available for its reduction. It is shown that there is a complex relationship between the NH3 emission rate from slurry and the slurry composition, soil conditions and climate. It is concluded that simple empirical models cannot be used to predict ammonia emission from the wide range of circumstances found in European agriculture and that a more mechanistic approach is required. NH3 emission from applied solid manure and poultry manure has been studied less intensively than slurry but appear to be controlled by similar mechanisms. The use of trail hoses, pre- or post-application cultivation, reduction in slurry viscosity, choice of application rate and timing and slurry injection were considered as reduction techniques. The most effective methods of reducing ammonia emissions were concluded to be incorporation of the animal slurry and farmyard manure or slurry injection. Incorporation should be as close to the application as possible, especially after slurry application, as loss rates are high in the 1st hours after application. Injection is a very efficient reduction technique, provided the slurry is applied at rates that can be contained in the furrows made by the injector tine.","DOI":"10.1016/S1161-0301(01)00112-5","ISSN":"1161-0301","journalAbbreviation":"European Journal of Agronomy","author":[{"family":"Sommer","given":"S. G"},{"family":"Hutchings","given":"N. J"}],"issued":{"date-parts":[["2001",9]]}}}],"schema":"https://github.com/citation-style-language/schema/raw/master/csl-citation.json"} </w:instrText>
            </w:r>
            <w:r>
              <w:fldChar w:fldCharType="separate"/>
            </w:r>
            <w:r w:rsidRPr="0085629D">
              <w:rPr>
                <w:rFonts w:ascii="Calibri" w:hAnsi="Calibri"/>
              </w:rPr>
              <w:t>[43]</w:t>
            </w:r>
            <w:r>
              <w:fldChar w:fldCharType="end"/>
            </w:r>
          </w:p>
        </w:tc>
      </w:tr>
      <w:tr w:rsidR="0085629D" w:rsidTr="0085629D">
        <w:tc>
          <w:tcPr>
            <w:tcW w:w="1558" w:type="dxa"/>
            <w:vMerge/>
            <w:tcBorders>
              <w:bottom w:val="single" w:sz="4" w:space="0" w:color="auto"/>
            </w:tcBorders>
            <w:shd w:val="clear" w:color="auto" w:fill="auto"/>
          </w:tcPr>
          <w:p w:rsidR="00B94662" w:rsidRPr="001C5DB1" w:rsidRDefault="00B94662" w:rsidP="00B94662"/>
        </w:tc>
        <w:tc>
          <w:tcPr>
            <w:tcW w:w="1592" w:type="dxa"/>
            <w:tcBorders>
              <w:bottom w:val="single" w:sz="4" w:space="0" w:color="auto"/>
            </w:tcBorders>
            <w:shd w:val="clear" w:color="auto" w:fill="auto"/>
          </w:tcPr>
          <w:p w:rsidR="00B94662" w:rsidRPr="001C5DB1" w:rsidRDefault="00B94662" w:rsidP="00B94662">
            <w:r w:rsidRPr="001C5DB1">
              <w:t>Poultry-Broiler</w:t>
            </w:r>
          </w:p>
        </w:tc>
        <w:tc>
          <w:tcPr>
            <w:tcW w:w="2160" w:type="dxa"/>
            <w:tcBorders>
              <w:bottom w:val="single" w:sz="4" w:space="0" w:color="auto"/>
            </w:tcBorders>
            <w:shd w:val="clear" w:color="auto" w:fill="auto"/>
          </w:tcPr>
          <w:p w:rsidR="00B94662" w:rsidRPr="001C5DB1" w:rsidRDefault="00B94662" w:rsidP="00B94662">
            <w:r w:rsidRPr="001C5DB1">
              <w:t>8.8</w:t>
            </w:r>
          </w:p>
        </w:tc>
        <w:tc>
          <w:tcPr>
            <w:tcW w:w="1080" w:type="dxa"/>
            <w:tcBorders>
              <w:bottom w:val="single" w:sz="4" w:space="0" w:color="auto"/>
            </w:tcBorders>
            <w:shd w:val="clear" w:color="auto" w:fill="auto"/>
          </w:tcPr>
          <w:p w:rsidR="00B94662" w:rsidRPr="001C5DB1" w:rsidRDefault="00B94662" w:rsidP="00B94662">
            <w:r w:rsidRPr="001C5DB1">
              <w:t>8.8</w:t>
            </w:r>
          </w:p>
        </w:tc>
        <w:tc>
          <w:tcPr>
            <w:tcW w:w="2160" w:type="dxa"/>
            <w:tcBorders>
              <w:bottom w:val="single" w:sz="4" w:space="0" w:color="auto"/>
            </w:tcBorders>
            <w:shd w:val="clear" w:color="auto" w:fill="auto"/>
          </w:tcPr>
          <w:p w:rsidR="00B94662" w:rsidRPr="001C5DB1" w:rsidRDefault="00B94662" w:rsidP="00B94662"/>
        </w:tc>
        <w:tc>
          <w:tcPr>
            <w:tcW w:w="1080" w:type="dxa"/>
            <w:tcBorders>
              <w:bottom w:val="single" w:sz="4" w:space="0" w:color="auto"/>
            </w:tcBorders>
            <w:shd w:val="clear" w:color="auto" w:fill="auto"/>
          </w:tcPr>
          <w:p w:rsidR="00B94662" w:rsidRPr="001C5DB1" w:rsidRDefault="0085629D" w:rsidP="00B94662">
            <w:r>
              <w:fldChar w:fldCharType="begin"/>
            </w:r>
            <w:r>
              <w:instrText xml:space="preserve"> ADDIN ZOTERO_ITEM CSL_CITATION {"citationID":"1nqk91r3pn","properties":{"formattedCitation":"[44]","plainCitation":"[44]"},"citationItems":[{"id":294,"uris":["http://zotero.org/users/3430063/items/SASPQQ2F"],"uri":["http://zotero.org/users/3430063/items/SASPQQ2F"],"itemData":{"id":294,"type":"article-journal","title":"Measurement of broiler litter production rates and nutrient content using recycled litter","container-title":"Poultry Science","page":"398-403","volume":"85","issue":"3","source":"ps.oxfordjournals.org","abstract":"It is important for broiler producers to know litter production rates and litter nutrient content when developing nutrient management plans. Estimation of broiler litter production varies widely in the literature due to factors such as geographical region, type of housing, size of broiler produced, and number of flocks reared on the same litter. Published data for N, P, and K content are also highly variable. In addition, few data are available regarding the rate of production, characteristics, and nutrient content of caked litter (cake). In this study, 18 consecutive flocks of broilers were reared on the same litter in experimental pens under simulated commercial conditions. The mass of litter and cake produced was measured after each flock. Samples of all litter materials were analyzed for pH, moisture, N, P, and K. Average litter and cake moisture content were 26.4 and 46.9%, respectively. Significant variation in litter and cake nutrient content was observed and can largely be attributed to ambient temperature differences. Average litter, cake, and total litter (litter plus cake) production rates were 153.3, 74.8, and 228.2 g of dry litter material per kg of live broiler weight (g/kg) per flock, respectively. Significant variation in litter production rates among flocks was also observed. Cumulative litter, cake, and total litter production rates after 18 flocks were 170.3, 78.7, and 249.0 g/kg, respectively. The data produced from this research can be used by broiler producers to estimate broiler litter and cake production and the nutrient content of these materials.","DOI":"10.1093/ps/85.3.398","ISSN":"0032-5791, 1525-3171","note":"PMID: 16553266","journalAbbreviation":"Poultry Science","language":"en","author":[{"family":"Coufal","given":"C. D."},{"family":"Chavez","given":"C."},{"family":"Niemeyer","given":"P. R."},{"family":"Carey","given":"J. B."}],"issued":{"date-parts":[["2006",3,1]]},"PMID":"16553266"}}],"schema":"https://github.com/citation-style-language/schema/raw/master/csl-citation.json"} </w:instrText>
            </w:r>
            <w:r>
              <w:fldChar w:fldCharType="separate"/>
            </w:r>
            <w:r w:rsidRPr="0085629D">
              <w:rPr>
                <w:rFonts w:ascii="Calibri" w:hAnsi="Calibri"/>
              </w:rPr>
              <w:t>[44]</w:t>
            </w:r>
            <w:r>
              <w:fldChar w:fldCharType="end"/>
            </w:r>
          </w:p>
        </w:tc>
      </w:tr>
      <w:tr w:rsidR="0085629D" w:rsidTr="0085629D">
        <w:tc>
          <w:tcPr>
            <w:tcW w:w="1558" w:type="dxa"/>
            <w:vMerge w:val="restart"/>
            <w:tcBorders>
              <w:top w:val="single" w:sz="4" w:space="0" w:color="auto"/>
            </w:tcBorders>
            <w:shd w:val="clear" w:color="auto" w:fill="auto"/>
          </w:tcPr>
          <w:p w:rsidR="00B94662" w:rsidRPr="001C5DB1" w:rsidRDefault="00B94662" w:rsidP="00B94662">
            <w:r w:rsidRPr="001C5DB1">
              <w:t>Storage pH</w:t>
            </w:r>
          </w:p>
        </w:tc>
        <w:tc>
          <w:tcPr>
            <w:tcW w:w="1592" w:type="dxa"/>
            <w:tcBorders>
              <w:top w:val="single" w:sz="4" w:space="0" w:color="auto"/>
            </w:tcBorders>
            <w:shd w:val="clear" w:color="auto" w:fill="auto"/>
          </w:tcPr>
          <w:p w:rsidR="00B94662" w:rsidRPr="001C5DB1" w:rsidRDefault="00B94662" w:rsidP="00B94662">
            <w:r w:rsidRPr="001C5DB1">
              <w:t>Beef</w:t>
            </w:r>
          </w:p>
        </w:tc>
        <w:tc>
          <w:tcPr>
            <w:tcW w:w="2160" w:type="dxa"/>
            <w:tcBorders>
              <w:top w:val="single" w:sz="4" w:space="0" w:color="auto"/>
            </w:tcBorders>
            <w:shd w:val="clear" w:color="auto" w:fill="auto"/>
          </w:tcPr>
          <w:p w:rsidR="00B94662" w:rsidRPr="001C5DB1" w:rsidRDefault="00B94662" w:rsidP="00B94662">
            <w:r w:rsidRPr="001C5DB1">
              <w:t>7.7</w:t>
            </w:r>
          </w:p>
        </w:tc>
        <w:tc>
          <w:tcPr>
            <w:tcW w:w="1080" w:type="dxa"/>
            <w:tcBorders>
              <w:top w:val="single" w:sz="4" w:space="0" w:color="auto"/>
            </w:tcBorders>
            <w:shd w:val="clear" w:color="auto" w:fill="auto"/>
          </w:tcPr>
          <w:p w:rsidR="00B94662" w:rsidRPr="001C5DB1" w:rsidRDefault="00B94662" w:rsidP="00B94662">
            <w:r w:rsidRPr="001C5DB1">
              <w:t>7.7</w:t>
            </w:r>
          </w:p>
        </w:tc>
        <w:tc>
          <w:tcPr>
            <w:tcW w:w="2160" w:type="dxa"/>
            <w:tcBorders>
              <w:top w:val="single" w:sz="4" w:space="0" w:color="auto"/>
            </w:tcBorders>
            <w:shd w:val="clear" w:color="auto" w:fill="auto"/>
          </w:tcPr>
          <w:p w:rsidR="00B94662" w:rsidRPr="001C5DB1" w:rsidRDefault="00B94662" w:rsidP="00B94662"/>
        </w:tc>
        <w:tc>
          <w:tcPr>
            <w:tcW w:w="1080" w:type="dxa"/>
            <w:tcBorders>
              <w:top w:val="single" w:sz="4" w:space="0" w:color="auto"/>
            </w:tcBorders>
            <w:shd w:val="clear" w:color="auto" w:fill="auto"/>
          </w:tcPr>
          <w:p w:rsidR="00B94662" w:rsidRPr="001C5DB1" w:rsidRDefault="0085629D" w:rsidP="00B94662">
            <w:r>
              <w:fldChar w:fldCharType="begin"/>
            </w:r>
            <w:r>
              <w:instrText xml:space="preserve"> ADDIN ZOTERO_ITEM CSL_CITATION {"citationID":"2h7tc93fa2","properties":{"formattedCitation":"[2]","plainCitation":"[2]"},"citationItems":[{"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85629D">
              <w:rPr>
                <w:rFonts w:ascii="Calibri" w:hAnsi="Calibri"/>
              </w:rPr>
              <w:t>[2]</w:t>
            </w:r>
            <w:r>
              <w:fldChar w:fldCharType="end"/>
            </w:r>
          </w:p>
        </w:tc>
      </w:tr>
      <w:tr w:rsidR="0085629D" w:rsidTr="0085629D">
        <w:tc>
          <w:tcPr>
            <w:tcW w:w="1558" w:type="dxa"/>
            <w:vMerge/>
            <w:tcBorders>
              <w:bottom w:val="single" w:sz="4" w:space="0" w:color="auto"/>
            </w:tcBorders>
            <w:shd w:val="clear" w:color="auto" w:fill="auto"/>
          </w:tcPr>
          <w:p w:rsidR="00B94662" w:rsidRPr="001C5DB1" w:rsidRDefault="00B94662" w:rsidP="00B94662"/>
        </w:tc>
        <w:tc>
          <w:tcPr>
            <w:tcW w:w="1592" w:type="dxa"/>
            <w:tcBorders>
              <w:bottom w:val="single" w:sz="4" w:space="0" w:color="auto"/>
            </w:tcBorders>
            <w:shd w:val="clear" w:color="auto" w:fill="auto"/>
          </w:tcPr>
          <w:p w:rsidR="00B94662" w:rsidRPr="001C5DB1" w:rsidRDefault="00B94662" w:rsidP="00B94662">
            <w:r w:rsidRPr="001C5DB1">
              <w:t>Dairy</w:t>
            </w:r>
          </w:p>
        </w:tc>
        <w:tc>
          <w:tcPr>
            <w:tcW w:w="2160" w:type="dxa"/>
            <w:tcBorders>
              <w:bottom w:val="single" w:sz="4" w:space="0" w:color="auto"/>
            </w:tcBorders>
            <w:shd w:val="clear" w:color="auto" w:fill="auto"/>
          </w:tcPr>
          <w:p w:rsidR="00B94662" w:rsidRPr="001C5DB1" w:rsidRDefault="00B94662" w:rsidP="00B94662">
            <w:r w:rsidRPr="001C5DB1">
              <w:t>7.5-8.3</w:t>
            </w:r>
          </w:p>
        </w:tc>
        <w:tc>
          <w:tcPr>
            <w:tcW w:w="1080" w:type="dxa"/>
            <w:tcBorders>
              <w:bottom w:val="single" w:sz="4" w:space="0" w:color="auto"/>
            </w:tcBorders>
            <w:shd w:val="clear" w:color="auto" w:fill="auto"/>
          </w:tcPr>
          <w:p w:rsidR="00B94662" w:rsidRPr="001C5DB1" w:rsidRDefault="00B94662" w:rsidP="00B94662">
            <w:r w:rsidRPr="001C5DB1">
              <w:t>7.7</w:t>
            </w:r>
          </w:p>
        </w:tc>
        <w:tc>
          <w:tcPr>
            <w:tcW w:w="2160" w:type="dxa"/>
            <w:tcBorders>
              <w:bottom w:val="single" w:sz="4" w:space="0" w:color="auto"/>
            </w:tcBorders>
            <w:shd w:val="clear" w:color="auto" w:fill="auto"/>
          </w:tcPr>
          <w:p w:rsidR="00B94662" w:rsidRPr="001C5DB1" w:rsidRDefault="00B94662" w:rsidP="00B94662"/>
        </w:tc>
        <w:tc>
          <w:tcPr>
            <w:tcW w:w="1080" w:type="dxa"/>
            <w:tcBorders>
              <w:bottom w:val="single" w:sz="4" w:space="0" w:color="auto"/>
            </w:tcBorders>
            <w:shd w:val="clear" w:color="auto" w:fill="auto"/>
          </w:tcPr>
          <w:p w:rsidR="00B94662" w:rsidRDefault="0085629D" w:rsidP="00B94662">
            <w:r>
              <w:fldChar w:fldCharType="begin"/>
            </w:r>
            <w:r>
              <w:instrText xml:space="preserve"> ADDIN ZOTERO_ITEM CSL_CITATION {"citationID":"1ch29lpdtb","properties":{"formattedCitation":"[2]","plainCitation":"[2]"},"citationItems":[{"id":370,"uris":["http://zotero.org/users/3430063/items/DDDP59UG"],"uri":["http://zotero.org/users/3430063/items/DDDP59UG"],"itemData":{"id":370,"type":"article-journal","title":"A temporally and spatially resolved ammonia emission inventory for dairy cows in the United States","container-title":"Atmospheric Environment","page":"3747-3756","volume":"38","issue":"23","source":"ScienceDirect","abstract":"Previous inventories of ammonia emissions for the United States have not characterized the seasonal and geographic variations that are necessary for accurately predicting ambient concentrations of ammonium nitrate and ammonium sulfate aerosol. This research calculates the seasonal and geographic variation in ammonia emissions from dairy cows in the United States. Monthly, county-level emission factors are calculated with a process-based model of dairy farm emissions, the national distribution of farming practices, seasonal climate conditions, and animal populations. Annual, county-level emission factors are estimated to range between 13.1 and 55.5, with a national average of 23.9 kg NH3 cow−1 yr−1. The seasonal variation of the emission factor is estimated to be as high as a factor of seven in some counties. Emissions are predicted to be the highest in the spring and fall, because of high manure application rates during the spring planting and after the fall harvest. Summer emissions are higher than winter, resulting from the temperature dependence of housing and storage emissions. In the summer and winter, the majority of emissions are from animal housing. In the spring and fall, the majority of emissions are from field applied manure. The 5% and 95% confidence interval about the national annual average emission factor is between 18 and 36 kg NH3 cow−1 yr−1. Uncertainties in farming practices contribute most to the total uncertainty, yet uncertainty in the timing of manure application, the quantity of manure and nitrogen excreted by cows, and the physical processes of volatilization affecting applied manure are also significant.","DOI":"10.1016/j.atmosenv.2004.04.008","ISSN":"1352-2310","journalAbbreviation":"Atmospheric Environment","author":[{"family":"Pinder","given":"Robert W"},{"family":"Strader","given":"Ross"},{"family":"Davidson","given":"Cliff I"},{"family":"Adams","given":"Peter J"}],"issued":{"date-parts":[["2004",7]]}}}],"schema":"https://github.com/citation-style-language/schema/raw/master/csl-citation.json"} </w:instrText>
            </w:r>
            <w:r>
              <w:fldChar w:fldCharType="separate"/>
            </w:r>
            <w:r w:rsidRPr="0085629D">
              <w:rPr>
                <w:rFonts w:ascii="Calibri" w:hAnsi="Calibri"/>
              </w:rPr>
              <w:t>[2]</w:t>
            </w:r>
            <w:r>
              <w:fldChar w:fldCharType="end"/>
            </w:r>
          </w:p>
        </w:tc>
      </w:tr>
    </w:tbl>
    <w:p w:rsidR="0073661F" w:rsidRDefault="0073661F" w:rsidP="0073661F">
      <w:pPr>
        <w:spacing w:after="0"/>
        <w:rPr>
          <w:rStyle w:val="Strong"/>
          <w:b w:val="0"/>
        </w:rPr>
      </w:pPr>
    </w:p>
    <w:p w:rsidR="00283831" w:rsidRDefault="00283831" w:rsidP="0073661F">
      <w:pPr>
        <w:spacing w:after="0"/>
        <w:rPr>
          <w:rStyle w:val="Strong"/>
          <w:b w:val="0"/>
        </w:rPr>
      </w:pPr>
      <w:r>
        <w:rPr>
          <w:rStyle w:val="Strong"/>
          <w:b w:val="0"/>
        </w:rPr>
        <w:t>There are a limited number of studies which describe the manure nitrogen and manure pH for each animal type.  As a result there is considerable uncertainty in these input values</w:t>
      </w:r>
      <w:r w:rsidR="00C9495E">
        <w:rPr>
          <w:rStyle w:val="Strong"/>
          <w:b w:val="0"/>
        </w:rPr>
        <w:t xml:space="preserve"> which can result in significant uncertainty in predicted emissions from the model.</w:t>
      </w:r>
    </w:p>
    <w:p w:rsidR="00E40387" w:rsidRPr="00733826" w:rsidRDefault="00E40387" w:rsidP="0073661F">
      <w:pPr>
        <w:spacing w:after="0"/>
        <w:rPr>
          <w:rStyle w:val="Strong"/>
          <w:b w:val="0"/>
        </w:rPr>
      </w:pPr>
    </w:p>
    <w:p w:rsidR="00733826" w:rsidRDefault="00283831" w:rsidP="00EA69D2">
      <w:pPr>
        <w:rPr>
          <w:rStyle w:val="Strong"/>
        </w:rPr>
      </w:pPr>
      <w:r>
        <w:rPr>
          <w:rStyle w:val="Strong"/>
        </w:rPr>
        <w:t>Tunable</w:t>
      </w:r>
      <w:r w:rsidR="00733826">
        <w:rPr>
          <w:rStyle w:val="Strong"/>
        </w:rPr>
        <w:t xml:space="preserve"> parameters</w:t>
      </w:r>
    </w:p>
    <w:p w:rsidR="00031A61" w:rsidRPr="00013F9B" w:rsidRDefault="00031A61" w:rsidP="00031A61">
      <w:pPr>
        <w:spacing w:after="240"/>
      </w:pPr>
      <w:bookmarkStart w:id="8" w:name="_Toc421881857"/>
      <w:r w:rsidRPr="00013F9B">
        <w:t xml:space="preserve">Our model is a balance between an empirical approach and first-principles process-based model.  We use a nitrogen mass balance and a process description of ammonia </w:t>
      </w:r>
      <w:proofErr w:type="gramStart"/>
      <w:r w:rsidRPr="00013F9B">
        <w:t>losses, but</w:t>
      </w:r>
      <w:proofErr w:type="gramEnd"/>
      <w:r w:rsidRPr="00013F9B">
        <w:t xml:space="preserve"> tune model parameters to reproduce measured emissions factors. We limit model complexity to the most important emissions processes and to inputs that are typically available.  The strategy pursued here for developing process-based models is guided by the need to build emissions inventories, and the requirements and data limitations associated with this application.  Previous measurement campaigns also often sampled emissions from a single part of the production process.  This means that we may not have information about the emissions process from the start to end of production, making nitrogen mass balance in the system difficult.  The lack of whole-farm measurements is one gap in much of the literature available and a benefit of the estimates of ammonia emissions produced by the FEM.</w:t>
      </w:r>
      <w:bookmarkEnd w:id="8"/>
    </w:p>
    <w:p w:rsidR="00733826" w:rsidRDefault="00031A61" w:rsidP="00EA69D2">
      <w:pPr>
        <w:rPr>
          <w:rStyle w:val="Strong"/>
          <w:b w:val="0"/>
        </w:rPr>
      </w:pPr>
      <w:r>
        <w:rPr>
          <w:rStyle w:val="Strong"/>
          <w:b w:val="0"/>
        </w:rPr>
        <w:t>T</w:t>
      </w:r>
      <w:r w:rsidR="0017623E">
        <w:rPr>
          <w:rStyle w:val="Strong"/>
          <w:b w:val="0"/>
        </w:rPr>
        <w:t xml:space="preserve">here are 2-3 tunable parameters associated with each </w:t>
      </w:r>
      <w:proofErr w:type="spellStart"/>
      <w:r w:rsidR="0017623E">
        <w:rPr>
          <w:rStyle w:val="Strong"/>
          <w:b w:val="0"/>
        </w:rPr>
        <w:t>submodel</w:t>
      </w:r>
      <w:proofErr w:type="spellEnd"/>
      <w:r w:rsidR="0017623E">
        <w:rPr>
          <w:rStyle w:val="Strong"/>
          <w:b w:val="0"/>
        </w:rPr>
        <w:t xml:space="preserve"> in the farm emissions model.  These tunable parameters allow us to adjust model-predicted emissions and to correct for the unknowns and uncertainties of the input parameters and to ensure that the model-predicted values are consistent with those that have been reported in the literature and in the National Air Emissions monitoring study; they are constant for a particular farm type—tuning is not done for a particular farm—and as a result, there can be significant disagreement between model predictions and the measured emissions for a single farm.  </w:t>
      </w:r>
      <w:r>
        <w:rPr>
          <w:rStyle w:val="Strong"/>
          <w:b w:val="0"/>
        </w:rPr>
        <w:t>As stated previously, t</w:t>
      </w:r>
      <w:r w:rsidR="0017623E">
        <w:rPr>
          <w:rStyle w:val="Strong"/>
          <w:b w:val="0"/>
        </w:rPr>
        <w:t>he goal of this work is not necessarily to capture the emissions of single farms perfectly, but rather to capture the effects of various parameters on emissions on a farm typical of a certain set of practices.</w:t>
      </w:r>
    </w:p>
    <w:p w:rsidR="00E40387" w:rsidRDefault="00031A61" w:rsidP="00EA69D2">
      <w:pPr>
        <w:rPr>
          <w:rStyle w:val="Strong"/>
          <w:b w:val="0"/>
        </w:rPr>
      </w:pPr>
      <w:r>
        <w:t>In the FEM</w:t>
      </w:r>
      <w:r w:rsidR="00E40387">
        <w:t xml:space="preserve">, as previously described </w:t>
      </w:r>
      <w:r w:rsidR="0017623E" w:rsidRPr="00013F9B">
        <w:fldChar w:fldCharType="begin" w:fldLock="1"/>
      </w:r>
      <w:r w:rsidR="0017623E">
        <w:instrText xml:space="preserve"> ADDIN ZOTERO_ITEM CSL_CITATION {"citationID":"kmIpULjO","properties":{"formattedCitation":"[29], [45], [46]","plainCitation":"[29], [45], [46]"},"citationItems":[{"id":"ITEM-1","uris":["http://www.mendeley.com/documents/?uuid=e8984994-b51e-4049-82fc-f176b6cda0eb"],"uri":["http://www.mendeley.com/documents/?uuid=e8984994-b51e-4049-82fc-f176b6cda0eb"],"itemData":{"author":[{"dropping-particle":"","family":"Hutchings","given":"NJ","non-dropping-particle":"","parse-names":false,"suffix":""},{"dropping-particle":"","family":"Sommer","given":"SG","non-dropping-particle":"","parse-names":false,"suffix":""},{"dropping-particle":"","family":"Jarvis","given":"SC","non-dropping-particle":"","parse-names":false,"suffix":""}],"container-title":"Atmospheric Environment","id":"ITEM-1","issued":{"date-parts":[["1996"]]},"page":"589-599","title":"A model of ammonia volatilization from a grazing livestock farm","type":"article-journal","volume":"30.4"}},{"id":"ITEM-2","uris":["http://www.mendeley.com/documents/?uuid=38c70706-10c7-4489-a75d-7345098a7e57"],"uri":["http://www.mendeley.com/documents/?uuid=38c70706-10c7-4489-a75d-7345098a7e57"],"itemData":{"author":[{"dropping-particle":"","family":"Pinder","given":"RW","non-dropping-particle":"","parse-names":false,"suffix":""},{"dropping-particle":"","family":"Pekney","given":"NJ","non-dropping-particle":"","parse-names":false,"suffix":""},{"dropping-particle":"","family":"Davidson","given":"CI","non-dropping-particle":"","parse-names":false,"suffix":""},{"dropping-particle":"","family":"Adams","given":"PJ","non-dropping-particle":"","parse-names":false,"suffix":""}],"container-title":"Atmospheric Environment","id":"ITEM-2","issued":{"date-parts":[["2004"]]},"page":"1357-1365","title":"A process-based model of ammonia emissions from dairy cows: improved temporal and spatial resolution","type":"article-journal","volume":"38.9"}},{"id":"ITEM-3","uris":["http://www.mendeley.com/documents/?uuid=5e83dd20-9c1e-4986-afde-7a0735a79027"],"uri":["http://www.mendeley.com/documents/?uuid=5e83dd20-9c1e-4986-afde-7a0735a79027"],"itemData":{"DOI":"10.1016/j.atmosenv.2015.08.084","ISSN":"13522310","abstract":"Farm-level ammonia emissions factors in the literature vary by an order of magnitude due to variations in manure management practices and meteorology, and it is essential to capture this variability in emission inventories used for atmospheric modeling. Loss of ammonia to the atmosphere is modeled here through a nitrogen mass balance with losses controlled by mass transfer resistance parameters, which vary with meteorological conditions and are tuned to match literature-reported emissions factors. Variations due to management practices are captured by having tuned parameters that are specific to each set of management practices. The resulting farm emissions models (FEMs) explain between 20% and 70% of the variability in published emissions factors and typically estimate emission factors within a factor of 2. The r2 values are: 0.53 for swine housing (0.67 for shallow-pit houses); 0.48 for swine storage; 0.29 for broiler chickens; 0.70 for layer chickens; and 0.21 for beef feedlots (0.36 for beef feedlots with more farm-specific input data). Mean fractional error was found to be 22–44% for beef feedlots, swine housing, and layer housing; fractional errors were greater for swine lagoons (90%) and broiler housing (69%). Unexplained variability and errors result from model limitations, measurement errors in reported emissions factors, and a lack of information about measurement conditions.","author":[{"dropping-particle":"","family":"McQuilling","given":"Alyssa M.","non-dropping-particle":"","parse-names":false,"suffix":""},{"dropping-particle":"","family":"Adams","given":"Peter J.","non-dropping-particle":"","parse-names":false,"suffix":""}],"container-title":"Atmospheric Environment","id":"ITEM-3","issued":{"date-parts":[["2015","11"]]},"page":"127-136","title":"Semi-empirical process-based models for ammonia emissions from beef, swine, and poultry operations in the United States","type":"article-journal","volume":"120"}}],"schema":"https://github.com/citation-style-language/schema/raw/master/csl-citation.json"} </w:instrText>
      </w:r>
      <w:r w:rsidR="0017623E" w:rsidRPr="00013F9B">
        <w:fldChar w:fldCharType="separate"/>
      </w:r>
      <w:r w:rsidR="0017623E" w:rsidRPr="0017623E">
        <w:rPr>
          <w:rFonts w:ascii="Calibri" w:hAnsi="Calibri"/>
        </w:rPr>
        <w:t>[29], [45], [46]</w:t>
      </w:r>
      <w:r w:rsidR="0017623E" w:rsidRPr="00013F9B">
        <w:fldChar w:fldCharType="end"/>
      </w:r>
      <w:r w:rsidR="0017623E" w:rsidRPr="00013F9B">
        <w:t>,  ammonia emissions are estimated as a function of the nitrogen present in the waste and the mass transfer resistance.  This resistance is made up of the following three parts:  the aerodynamic (</w:t>
      </w:r>
      <w:r w:rsidR="0017623E" w:rsidRPr="00013F9B">
        <w:rPr>
          <w:i/>
        </w:rPr>
        <w:t>r</w:t>
      </w:r>
      <w:r w:rsidR="0017623E" w:rsidRPr="00013F9B">
        <w:rPr>
          <w:i/>
          <w:vertAlign w:val="subscript"/>
        </w:rPr>
        <w:t>a</w:t>
      </w:r>
      <w:r w:rsidR="0017623E" w:rsidRPr="00013F9B">
        <w:t>), quasi-laminar (</w:t>
      </w:r>
      <w:proofErr w:type="spellStart"/>
      <w:r w:rsidR="0017623E" w:rsidRPr="00013F9B">
        <w:rPr>
          <w:i/>
        </w:rPr>
        <w:t>r</w:t>
      </w:r>
      <w:r w:rsidR="0017623E" w:rsidRPr="00013F9B">
        <w:rPr>
          <w:i/>
          <w:vertAlign w:val="subscript"/>
        </w:rPr>
        <w:t>b</w:t>
      </w:r>
      <w:proofErr w:type="spellEnd"/>
      <w:r w:rsidR="0017623E" w:rsidRPr="00013F9B">
        <w:t>), and surface resistances (</w:t>
      </w:r>
      <w:proofErr w:type="spellStart"/>
      <w:r w:rsidR="0017623E" w:rsidRPr="00013F9B">
        <w:rPr>
          <w:i/>
        </w:rPr>
        <w:t>r</w:t>
      </w:r>
      <w:r w:rsidR="0017623E" w:rsidRPr="00013F9B">
        <w:rPr>
          <w:i/>
          <w:vertAlign w:val="subscript"/>
        </w:rPr>
        <w:t>s</w:t>
      </w:r>
      <w:proofErr w:type="spellEnd"/>
      <w:r w:rsidR="0017623E" w:rsidRPr="00013F9B">
        <w:t xml:space="preserve">) </w:t>
      </w:r>
      <w:r w:rsidR="0017623E" w:rsidRPr="00013F9B">
        <w:fldChar w:fldCharType="begin" w:fldLock="1"/>
      </w:r>
      <w:r w:rsidR="0017623E">
        <w:instrText xml:space="preserve"> ADDIN ZOTERO_ITEM CSL_CITATION {"citationID":"9ZKX7SFi","properties":{"formattedCitation":"[47]","plainCitation":"[47]"},"citationItems":[{"id":"ITEM-1","uris":["http://www.mendeley.com/documents/?uuid=a582a0ea-7465-4bc3-9701-ef3a3450ad7b"],"uri":["http://www.mendeley.com/documents/?uuid=a582a0ea-7465-4bc3-9701-ef3a3450ad7b"],"itemData":{"author":[{"dropping-particle":"","family":"Wesely","given":"ML","non-dropping-particle":"","parse-names":false,"suffix":""},{"dropping-particle":"","family":"Hicks","given":"BB","non-dropping-particle":"","parse-names":false,"suffix":""}],"container-title":"Journal of the Air Pollution Control Association","id":"ITEM-1","issued":{"date-parts":[["1977"]]},"page":"1110-1116","title":"Some factors that affect the deposition rates of sulfur dioxide and similar gases on vegetation","type":"article-journal","volume":"27.11"}}],"schema":"https://github.com/citation-style-language/schema/raw/master/csl-citation.json"} </w:instrText>
      </w:r>
      <w:r w:rsidR="0017623E" w:rsidRPr="00013F9B">
        <w:fldChar w:fldCharType="separate"/>
      </w:r>
      <w:r w:rsidR="0017623E" w:rsidRPr="0017623E">
        <w:rPr>
          <w:rFonts w:ascii="Calibri" w:hAnsi="Calibri"/>
        </w:rPr>
        <w:t>[47]</w:t>
      </w:r>
      <w:r w:rsidR="0017623E" w:rsidRPr="00013F9B">
        <w:fldChar w:fldCharType="end"/>
      </w:r>
      <w:r w:rsidR="0017623E" w:rsidRPr="00013F9B">
        <w:t xml:space="preserve">.  Aerodynamic and quasi-laminar resistances are used to describe the resistance to transport in the gaseous layer above the animal wastes </w:t>
      </w:r>
      <w:r w:rsidR="0017623E" w:rsidRPr="00013F9B">
        <w:fldChar w:fldCharType="begin" w:fldLock="1"/>
      </w:r>
      <w:r w:rsidR="0017623E">
        <w:instrText xml:space="preserve"> ADDIN ZOTERO_ITEM CSL_CITATION {"citationID":"x52P9iSI","properties":{"formattedCitation":"[45], [48], [49]","plainCitation":"[45], [48], [49]"},"citationItems":[{"id":"ITEM-1","uris":["http://www.mendeley.com/documents/?uuid=e8984994-b51e-4049-82fc-f176b6cda0eb"],"uri":["http://www.mendeley.com/documents/?uuid=e8984994-b51e-4049-82fc-f176b6cda0eb"],"itemData":{"author":[{"dropping-particle":"","family":"Hutchings","given":"NJ","non-dropping-particle":"","parse-names":false,"suffix":""},{"dropping-particle":"","family":"Sommer","given":"SG","non-dropping-particle":"","parse-names":false,"suffix":""},{"dropping-particle":"","family":"Jarvis","given":"SC","non-dropping-particle":"","parse-names":false,"suffix":""}],"container-title":"Atmospheric Environment","id":"ITEM-1","issued":{"date-parts":[["1996"]]},"page":"589-599","title":"A model of ammonia volatilization from a grazing livestock farm","type":"article-journal","volume":"30.4"}},{"id":"ITEM-2","uris":["http://www.mendeley.com/documents/?uuid=0ec1d13d-f71f-48ec-bb9f-3d0c757b7cbf"],"uri":["http://www.mendeley.com/documents/?uuid=0ec1d13d-f71f-48ec-bb9f-3d0c757b7cbf"],"itemData":{"author":[{"dropping-particle":"","family":"Sommer","given":"SG","non-dropping-particle":"","parse-names":false,"suffix":""},{"dropping-particle":"","family":"Hutchings","given":"NJ","non-dropping-particle":"","parse-names":false,"suffix":""}],"container-title":"European Journal of Agronomy","id":"ITEM-2","issued":{"date-parts":[["2001"]]},"page":"1-15","title":"Ammonia emission from field applied manure and its reduction—invited paper","type":"article-journal","volume":"15.1"}},{"id":"ITEM-3","uris":["http://www.mendeley.com/documents/?uuid=8715b706-23b2-4cb1-9f22-bdb541257c83"],"uri":["http://www.mendeley.com/documents/?uuid=8715b706-23b2-4cb1-9f22-bdb541257c83"],"itemData":{"author":[{"dropping-particle":"","family":"Olesen","given":"JE","non-dropping-particle":"","parse-names":false,"suffix":""},{"dropping-particle":"","family":"Sommer","given":"SG","non-dropping-particle":"","parse-names":false,"suffix":""}],"container-title":"Atmospheric Environment","id":"ITEM-3","issued":{"date-parts":[["1993"]]},"page":"2567-2574","title":"Modelling effects of wind speed and surface cover on ammonia volatilization from stored pig slurry","type":"article-journal","volume":"27.16"}}],"schema":"https://github.com/citation-style-language/schema/raw/master/csl-citation.json"} </w:instrText>
      </w:r>
      <w:r w:rsidR="0017623E" w:rsidRPr="00013F9B">
        <w:fldChar w:fldCharType="separate"/>
      </w:r>
      <w:r w:rsidR="0017623E" w:rsidRPr="0017623E">
        <w:rPr>
          <w:rFonts w:ascii="Calibri" w:hAnsi="Calibri"/>
        </w:rPr>
        <w:t>[45], [48], [49]</w:t>
      </w:r>
      <w:r w:rsidR="0017623E" w:rsidRPr="00013F9B">
        <w:fldChar w:fldCharType="end"/>
      </w:r>
      <w:r w:rsidR="0017623E" w:rsidRPr="00013F9B">
        <w:t>.  These parameters are based on widely used theoretical formulas and are not tuned. The third part of the resistance is the surface resistance from diffusion closest to the gas-liquid (manure) interface.  Here, the surface resistance is a function of tuned parameters as well as temperature which ensures the modeled ammonia emission factors are consistent with observations</w:t>
      </w:r>
      <w:r>
        <w:t>; T</w:t>
      </w:r>
      <w:r>
        <w:rPr>
          <w:rStyle w:val="Strong"/>
          <w:b w:val="0"/>
        </w:rPr>
        <w:t xml:space="preserve">able 3 lists which tunable parameters are used for each animal and each </w:t>
      </w:r>
      <w:proofErr w:type="spellStart"/>
      <w:r>
        <w:rPr>
          <w:rStyle w:val="Strong"/>
          <w:b w:val="0"/>
        </w:rPr>
        <w:t>submodel</w:t>
      </w:r>
      <w:proofErr w:type="spellEnd"/>
      <w:r>
        <w:rPr>
          <w:rStyle w:val="Strong"/>
          <w:b w:val="0"/>
        </w:rPr>
        <w:t>.</w:t>
      </w:r>
      <w:r w:rsidR="00E40387">
        <w:rPr>
          <w:rStyle w:val="Strong"/>
          <w:b w:val="0"/>
        </w:rPr>
        <w:t xml:space="preserve">  </w:t>
      </w:r>
    </w:p>
    <w:p w:rsidR="00E40387" w:rsidRDefault="00E40387" w:rsidP="00E40387">
      <w:pPr>
        <w:rPr>
          <w:rStyle w:val="Strong"/>
          <w:b w:val="0"/>
        </w:rPr>
      </w:pPr>
      <w:r>
        <w:rPr>
          <w:rStyle w:val="Strong"/>
          <w:b w:val="0"/>
        </w:rPr>
        <w:t xml:space="preserve">These values are specific to a particular practice for a particular animal type.  This means that a free stall dairy with lagoon storage and injection application would employ the same tuned parameters whether it was located in New York or California. Conversely, two farms in the same location but utilizing different manure management practices would have different tuned parameters in their </w:t>
      </w:r>
      <w:proofErr w:type="spellStart"/>
      <w:r>
        <w:rPr>
          <w:rStyle w:val="Strong"/>
          <w:b w:val="0"/>
        </w:rPr>
        <w:t>submodels</w:t>
      </w:r>
      <w:proofErr w:type="spellEnd"/>
      <w:r>
        <w:rPr>
          <w:rStyle w:val="Strong"/>
          <w:b w:val="0"/>
        </w:rPr>
        <w:t>.  The values that have been used for each of these parameters can be found in Table 4 on the following page.</w:t>
      </w:r>
      <w:bookmarkStart w:id="9" w:name="_Toc442649786"/>
    </w:p>
    <w:p w:rsidR="00E40387" w:rsidRDefault="00E40387" w:rsidP="00E40387">
      <w:pPr>
        <w:rPr>
          <w:rStyle w:val="Strong"/>
          <w:b w:val="0"/>
        </w:rPr>
      </w:pPr>
    </w:p>
    <w:p w:rsidR="00031A61" w:rsidRPr="00031A61" w:rsidRDefault="00031A61" w:rsidP="00E40387">
      <w:pPr>
        <w:spacing w:after="0"/>
        <w:rPr>
          <w:bCs/>
        </w:rPr>
      </w:pPr>
      <w:r w:rsidRPr="00031A61">
        <w:rPr>
          <w:bCs/>
          <w:iCs/>
          <w:lang w:val="de-DE"/>
        </w:rPr>
        <w:lastRenderedPageBreak/>
        <w:t>Table 3</w:t>
      </w:r>
      <w:r w:rsidRPr="00031A61">
        <w:rPr>
          <w:bCs/>
        </w:rPr>
        <w:t>. Tuned model parameters for beef, swine, and poultry</w:t>
      </w:r>
      <w:bookmarkEnd w:id="9"/>
    </w:p>
    <w:tbl>
      <w:tblPr>
        <w:tblW w:w="9439" w:type="dxa"/>
        <w:tblLook w:val="04A0" w:firstRow="1" w:lastRow="0" w:firstColumn="1" w:lastColumn="0" w:noHBand="0" w:noVBand="1"/>
      </w:tblPr>
      <w:tblGrid>
        <w:gridCol w:w="1563"/>
        <w:gridCol w:w="2656"/>
        <w:gridCol w:w="3320"/>
        <w:gridCol w:w="1900"/>
      </w:tblGrid>
      <w:tr w:rsidR="00031A61" w:rsidRPr="00031A61" w:rsidTr="00031A61">
        <w:trPr>
          <w:trHeight w:val="325"/>
        </w:trPr>
        <w:tc>
          <w:tcPr>
            <w:tcW w:w="1565" w:type="dxa"/>
            <w:tcBorders>
              <w:top w:val="single" w:sz="4" w:space="0" w:color="auto"/>
              <w:bottom w:val="single" w:sz="4" w:space="0" w:color="auto"/>
            </w:tcBorders>
            <w:shd w:val="clear" w:color="auto" w:fill="auto"/>
            <w:vAlign w:val="center"/>
          </w:tcPr>
          <w:p w:rsidR="00031A61" w:rsidRPr="00EB3CE8" w:rsidRDefault="00031A61" w:rsidP="00031A61">
            <w:pPr>
              <w:spacing w:after="0" w:line="240" w:lineRule="auto"/>
              <w:jc w:val="center"/>
              <w:rPr>
                <w:b/>
                <w:bCs/>
              </w:rPr>
            </w:pPr>
            <w:proofErr w:type="spellStart"/>
            <w:r w:rsidRPr="00EB3CE8">
              <w:rPr>
                <w:b/>
                <w:bCs/>
              </w:rPr>
              <w:t>Submodel</w:t>
            </w:r>
            <w:proofErr w:type="spellEnd"/>
          </w:p>
        </w:tc>
        <w:tc>
          <w:tcPr>
            <w:tcW w:w="2665" w:type="dxa"/>
            <w:tcBorders>
              <w:top w:val="single" w:sz="4" w:space="0" w:color="auto"/>
              <w:bottom w:val="single" w:sz="4" w:space="0" w:color="auto"/>
            </w:tcBorders>
            <w:shd w:val="clear" w:color="auto" w:fill="auto"/>
            <w:vAlign w:val="center"/>
          </w:tcPr>
          <w:p w:rsidR="00031A61" w:rsidRPr="00EB3CE8" w:rsidRDefault="00031A61" w:rsidP="00031A61">
            <w:pPr>
              <w:spacing w:after="0" w:line="240" w:lineRule="auto"/>
              <w:jc w:val="center"/>
              <w:rPr>
                <w:b/>
                <w:bCs/>
              </w:rPr>
            </w:pPr>
            <w:r w:rsidRPr="00EB3CE8">
              <w:rPr>
                <w:b/>
                <w:bCs/>
              </w:rPr>
              <w:t>Animal Type</w:t>
            </w:r>
          </w:p>
        </w:tc>
        <w:tc>
          <w:tcPr>
            <w:tcW w:w="3330" w:type="dxa"/>
            <w:tcBorders>
              <w:top w:val="single" w:sz="4" w:space="0" w:color="auto"/>
              <w:bottom w:val="single" w:sz="4" w:space="0" w:color="auto"/>
            </w:tcBorders>
            <w:shd w:val="clear" w:color="auto" w:fill="auto"/>
            <w:vAlign w:val="center"/>
          </w:tcPr>
          <w:p w:rsidR="00031A61" w:rsidRPr="00EB3CE8" w:rsidRDefault="00031A61" w:rsidP="00031A61">
            <w:pPr>
              <w:spacing w:after="0" w:line="240" w:lineRule="auto"/>
              <w:jc w:val="center"/>
              <w:rPr>
                <w:b/>
                <w:bCs/>
              </w:rPr>
            </w:pPr>
            <w:r w:rsidRPr="00EB3CE8">
              <w:rPr>
                <w:b/>
                <w:bCs/>
              </w:rPr>
              <w:t>Description</w:t>
            </w:r>
          </w:p>
        </w:tc>
        <w:tc>
          <w:tcPr>
            <w:tcW w:w="1879" w:type="dxa"/>
            <w:tcBorders>
              <w:top w:val="single" w:sz="4" w:space="0" w:color="auto"/>
              <w:bottom w:val="single" w:sz="4" w:space="0" w:color="auto"/>
            </w:tcBorders>
            <w:shd w:val="clear" w:color="auto" w:fill="auto"/>
            <w:vAlign w:val="center"/>
          </w:tcPr>
          <w:p w:rsidR="00031A61" w:rsidRPr="00EB3CE8" w:rsidRDefault="00031A61" w:rsidP="00031A61">
            <w:pPr>
              <w:spacing w:after="0" w:line="240" w:lineRule="auto"/>
              <w:jc w:val="center"/>
              <w:rPr>
                <w:b/>
                <w:bCs/>
              </w:rPr>
            </w:pPr>
            <w:r w:rsidRPr="00EB3CE8">
              <w:rPr>
                <w:b/>
                <w:bCs/>
              </w:rPr>
              <w:t>Tuning/Evaluation Sources</w:t>
            </w:r>
          </w:p>
        </w:tc>
      </w:tr>
      <w:tr w:rsidR="00031A61" w:rsidRPr="00031A61" w:rsidTr="00031A61">
        <w:trPr>
          <w:trHeight w:val="269"/>
        </w:trPr>
        <w:tc>
          <w:tcPr>
            <w:tcW w:w="1565"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Housing</w:t>
            </w:r>
          </w:p>
        </w:tc>
        <w:tc>
          <w:tcPr>
            <w:tcW w:w="2665" w:type="dxa"/>
            <w:tcBorders>
              <w:top w:val="single" w:sz="4" w:space="0" w:color="auto"/>
              <w:bottom w:val="single" w:sz="4" w:space="0" w:color="auto"/>
            </w:tcBorders>
            <w:shd w:val="clear" w:color="auto" w:fill="auto"/>
            <w:vAlign w:val="center"/>
          </w:tcPr>
          <w:p w:rsidR="00031A61" w:rsidRDefault="00031A61" w:rsidP="00031A61">
            <w:pPr>
              <w:spacing w:after="0" w:line="240" w:lineRule="auto"/>
              <w:jc w:val="center"/>
              <w:rPr>
                <w:bCs/>
              </w:rPr>
            </w:pPr>
            <w:r>
              <w:rPr>
                <w:bCs/>
              </w:rPr>
              <w:t>Cattle: Beef &amp; Dairy</w:t>
            </w:r>
          </w:p>
          <w:p w:rsidR="00031A61" w:rsidRDefault="00031A61" w:rsidP="00031A61">
            <w:pPr>
              <w:spacing w:after="0" w:line="240" w:lineRule="auto"/>
              <w:jc w:val="center"/>
              <w:rPr>
                <w:bCs/>
              </w:rPr>
            </w:pPr>
            <w:r>
              <w:rPr>
                <w:bCs/>
              </w:rPr>
              <w:t>Swine</w:t>
            </w:r>
          </w:p>
          <w:p w:rsidR="00031A61" w:rsidRPr="00031A61" w:rsidRDefault="00031A61" w:rsidP="00031A61">
            <w:pPr>
              <w:spacing w:after="0" w:line="240" w:lineRule="auto"/>
              <w:jc w:val="center"/>
              <w:rPr>
                <w:bCs/>
              </w:rPr>
            </w:pPr>
            <w:r>
              <w:rPr>
                <w:bCs/>
              </w:rPr>
              <w:t>Poultry: Broiler &amp; Layer</w:t>
            </w:r>
          </w:p>
        </w:tc>
        <w:tc>
          <w:tcPr>
            <w:tcW w:w="3330"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 xml:space="preserve">Resistance parameters </w:t>
            </w:r>
            <w:r w:rsidRPr="00031A61">
              <w:rPr>
                <w:bCs/>
                <w:i/>
              </w:rPr>
              <w:t>H</w:t>
            </w:r>
            <w:r w:rsidRPr="00031A61">
              <w:rPr>
                <w:bCs/>
                <w:i/>
                <w:vertAlign w:val="subscript"/>
              </w:rPr>
              <w:t>1</w:t>
            </w:r>
            <w:r w:rsidRPr="00031A61">
              <w:rPr>
                <w:bCs/>
                <w:i/>
              </w:rPr>
              <w:t>, H</w:t>
            </w:r>
            <w:r w:rsidRPr="00031A61">
              <w:rPr>
                <w:bCs/>
                <w:i/>
                <w:vertAlign w:val="subscript"/>
              </w:rPr>
              <w:t>2</w:t>
            </w:r>
          </w:p>
        </w:tc>
        <w:tc>
          <w:tcPr>
            <w:tcW w:w="1879" w:type="dxa"/>
            <w:tcBorders>
              <w:top w:val="single" w:sz="4" w:space="0" w:color="auto"/>
              <w:bottom w:val="single" w:sz="4" w:space="0" w:color="auto"/>
            </w:tcBorders>
            <w:shd w:val="clear" w:color="auto" w:fill="auto"/>
            <w:vAlign w:val="center"/>
          </w:tcPr>
          <w:p w:rsidR="00C3588B" w:rsidRPr="00C3588B" w:rsidRDefault="00C3588B" w:rsidP="00C3588B">
            <w:pPr>
              <w:spacing w:after="0" w:line="240" w:lineRule="auto"/>
              <w:rPr>
                <w:lang w:val="en-GB"/>
              </w:rPr>
            </w:pPr>
            <w:r w:rsidRPr="00013F9B">
              <w:rPr>
                <w:lang w:val="en-GB"/>
              </w:rPr>
              <w:fldChar w:fldCharType="begin" w:fldLock="1"/>
            </w:r>
            <w:r>
              <w:rPr>
                <w:lang w:val="en-GB"/>
              </w:rPr>
              <w:instrText xml:space="preserve"> ADDIN ZOTERO_ITEM CSL_CITATION {"citationID":"CCPG4RVU","properties":{"formattedCitation":"{\\rtf [50]\\uc0\\u8211{}[67]}","plainCitation":"[50]–[67]"},"citationItems":[{"id":"ITEM-1","uris":["http://www.mendeley.com/documents/?uuid=5fd181be-562a-46bb-b316-689a707a1476"],"uri":["http://www.mendeley.com/documents/?uuid=5fd181be-562a-46bb-b316-689a707a1476"],"itemData":{"author":[{"dropping-particle":"","family":"Cole","given":"NA","non-dropping-particle":"","parse-names":false,"suffix":""},{"dropping-particle":"","family":"Defoor","given":"PJ","non-dropping-particle":"","parse-names":false,"suffix":""},{"dropping-particle":"","family":"Galyean","given":"ML","non-dropping-particle":"","parse-names":false,"suffix":""},{"dropping-particle":"","family":"Duff","given":"GC","non-dropping-particle":"","parse-names":false,"suffix":""},{"dropping-particle":"","family":"Gleghorn","given":"JF","non-dropping-particle":"","parse-names":false,"suffix":""}],"container-title":"Journal of animal science","id":"ITEM-1","issued":{"date-parts":[["2006"]]},"page":"3421-3432","title":"Effects of phase-feeding of crude protein on performance, carcass characteristics, serum urea nitrogen concentrations, and manure nitrogen of finishing beef steers","type":"article-journal","volume":"84.12"}},{"id":"ITEM-2","uris":["http://www.mendeley.com/documents/?uuid=9de14d61-5a4e-409f-9677-165707f65846"],"uri":["http://www.mendeley.com/documents/?uuid=9de14d61-5a4e-409f-9677-165707f65846"],"itemData":{"author":[{"dropping-particle":"","family":"Hristov","given":"AN","non-dropping-particle":"","parse-names":false,"suffix":""},{"dropping-particle":"","family":"Hanigan","given":"M","non-dropping-particle":"","parse-names":false,"suffix":""},{"dropping-particle":"","family":"Cole","given":"A","non-dropping-particle":"","parse-names":false,"suffix":""},{"dropping-particle":"","family":"Todd","given":"R","non-dropping-particle":"","parse-names":false,"suffix":""},{"dropping-particle":"","family":"McAllister","given":"TA","non-dropping-particle":"","parse-names":false,"suffix":""},{"dropping-particle":"","family":"Ndegwa","given":"PM","non-dropping-particle":"","parse-names":false,"suffix":""},{"dropping-particle":"","family":"Rotz","given":"A","non-dropping-particle":"","parse-names":false,"suffix":""}],"container-title":"Canadian Journal of Animal Science","id":"ITEM-2","issue":"1","issued":{"date-parts":[["2011"]]},"page":"1-35","title":"Review: Ammonia emissions from dairy farms and beef feedlots","type":"article-journal","volume":"91"}},{"id":"ITEM-3","uris":["http://www.mendeley.com/documents/?uuid=8b2f10cb-b55b-4863-987d-83e9e08bed3d"],"uri":["http://www.mendeley.com/documents/?uuid=8b2f10cb-b55b-4863-987d-83e9e08bed3d"],"itemData":{"author":[{"dropping-particle":"","family":"Klopfenstein","given":"TJ","non-dropping-particle":"","parse-names":false,"suffix":""},{"dropping-particle":"","family":"Erickson","given":"GE","non-dropping-particle":"","parse-names":false,"suffix":""}],"container-title":"Journal of animal science","id":"ITEM-3","issued":{"date-parts":[["2002"]]},"page":"E106–E114","title":"Effects of manipulating protein and phosphorus nutrition of feedlot cattle on nutrient management and the environment","type":"article-journal","volume":"80"}},{"id":"ITEM-4","uris":["http://www.mendeley.com/documents/?uuid=097d71f3-2274-434e-903c-d72ad4cfe573"],"uri":["http://www.mendeley.com/documents/?uuid=097d71f3-2274-434e-903c-d72ad4cfe573"],"itemData":{"author":[{"dropping-particle":"","family":"Todd","given":"RW","non-dropping-particle":"","parse-names":false,"suffix":""},{"dropping-particle":"","family":"Cole","given":"NA","non-dropping-particle":"","parse-names":false,"suffix":""},{"dropping-particle":"","family":"Harper","given":"LA","non-dropping-particle":"","parse-names":false,"suffix":""}],"container-title":"Proceedings of State of the Science: Animal Manure and Waste Management","id":"ITEM-4","issued":{"date-parts":[["2005"]]},"page":"1-8","publisher-place":"Arlington, VA","title":"Ammonia and gaseous nitrogen emissions from a commercial beef cattle feedyard estimated using the flux-gradient method and N: P ratio analysis","type":"paper-conference"}},{"id":"ITEM-5","uris":["http://www.mendeley.com/documents/?uuid=29c8e8e7-b030-43ab-b6ef-e0380282a714"],"uri":["http://www.mendeley.com/documents/?uuid=29c8e8e7-b030-43ab-b6ef-e0380282a714"],"itemData":{"author":[{"dropping-particle":"","family":"Todd","given":"RW","non-dropping-particle":"","parse-names":false,"suffix":""},{"dropping-particle":"","family":"Cole","given":"NA","non-dropping-particle":"","parse-names":false,"suffix":""},{"dropping-particle":"","family":"Clark","given":"RN","non-dropping-particle":"","parse-names":false,"suffix":""},{"dropping-particle":"","family":"Flesch","given":"TK","non-dropping-particle":"","parse-names":false,"suffix":""},{"dropping-particle":"","family":"Harper","given":"LA","non-dropping-particle":"","parse-names":false,"suffix":""},{"dropping-particle":"","family":"Baek","given":"BH","non-dropping-particle":"","parse-names":false,"suffix":""}],"container-title":"Atmospheric Environment","id":"ITEM-5","issued":{"date-parts":[["2008"]]},"page":"6797-6805","title":"Ammonia emissions from a beef cattle feedyard on the southern High Plains","type":"article-journal","volume":"42.28"}},{"id":"ITEM-6","uris":["http://www.mendeley.com/documents/?uuid=7dba454e-4598-4916-8736-838e6ca326d0"],"uri":["http://www.mendeley.com/documents/?uuid=7dba454e-4598-4916-8736-838e6ca326d0"],"itemData":{"author":[{"dropping-particle":"","family":"Todd","given":"RW","non-dropping-particle":"","parse-names":false,"suffix":""},{"dropping-particle":"","family":"Cole","given":"NA","non-dropping-particle":"","parse-names":false,"suffix":""},{"dropping-particle":"","family":"Clark","given":"RN","non-dropping-particle":"","parse-names":false,"suffix":""}],"container-title":"Proc. 16th Annual International Emissions Inventory Conference--Emission Inventories: Integration, Analysis, Communication","id":"ITEM-6","issued":{"date-parts":[["2007"]]},"page":"1-19","publisher-place":"Raleigh, NC","title":"Ammonia emissions from open lot beef cattle feedyards on the southern High Plains","type":"paper-conference"}},{"id":"ITEM-7","uris":["http://www.mendeley.com/documents/?uuid=e6e64f3b-f2b2-4cf8-8a8d-91fa4dafbc3d"],"uri":["http://www.mendeley.com/documents/?uuid=e6e64f3b-f2b2-4cf8-8a8d-91fa4dafbc3d"],"itemData":{"author":[{"dropping-particle":"","family":"Todd","given":"RW","non-dropping-particle":"","parse-names":false,"suffix":""},{"dropping-particle":"","family":"Cole","given":"NA","non-dropping-particle":"","parse-names":false,"suffix":""},{"dropping-particle":"","family":"Rhoades","given":"MB","non-dropping-particle":"","parse-names":false,"suffix":""},{"dropping-particle":"","family":"Parker","given":"DB","non-dropping-particle":"","parse-names":false,"suffix":""},{"dropping-particle":"","family":"Casey","given":"KD","non-dropping-particle":"","parse-names":false,"suffix":""}],"container-title":"Journal of Environmental Quality","id":"ITEM-7","issued":{"date-parts":[["2011"]]},"page":"1090-1095","title":"Daily, monthly, seasonal, and annual ammonia emissions from southern High Plains cattle feedyards","type":"article-journal","volume":"40.4"}},{"id":"ITEM-8","uris":["http://www.mendeley.com/documents/?uuid=86fed4bd-9c25-4614-bca4-be5e8d324ebc"],"uri":["http://www.mendeley.com/documents/?uuid=86fed4bd-9c25-4614-bca4-be5e8d324ebc"],"itemData":{"author":[{"dropping-particle":"","family":"Todd","given":"RW","non-dropping-particle":"","parse-names":false,"suffix":""},{"dropping-particle":"","family":"Cole","given":"NA","non-dropping-particle":"","parse-names":false,"suffix":""},{"dropping-particle":"","family":"Clark","given":"RN","non-dropping-particle":"","parse-names":false,"suffix":""}],"container-title":"Journal of environmental quality","id":"ITEM-8","issued":{"date-parts":[["2006"]]},"page":"404-411","title":"Reducing crude protein in beef cattle diet reduces ammonia emissions from artificial feedyard surfaces","type":"article-journal","volume":"35.2"}},{"id":438,"uris":["http://zotero.org/users/3430063/items/8WMJQN7B"],"uri":["http://zotero.org/users/3430063/items/8WMJQN7B"],"itemData":{"id":438,"type":"paper-conference","title":"Emission Monitoring Methodology at a NAEMS Dairy Site, with an Assessment of the Uncertainty of Measured Ventilation Rates","container-title":"Proceedings of the IX International Livestock Environment Symposium (ILES IX)","event":"IX International Livestock Environment Symposium (ILES IX)","author":[{"family":"Cortus","given":"E. L."},{"family":"Jacobson","given":"L. D."},{"family":"Hetchler","given":"BP"},{"family":"Heber","given":"A. J."}],"issued":{"date-parts":[["2012"]]}}},{"id":427,"uris":["http://zotero.org/users/3430063/items/SX9U7R65"],"uri":["http://zotero.org/users/3430063/items/SX9U7R65"],"itemData":{"id":427,"type":"report","title":"National air emissions monitoring study: data from Dairy Freestall Barn and Milking Center in New York, Site NY5B","publisher":"Purdue University","publisher-place":"West Lafayette, IN","event-place":"West Lafayette, IN","author":[{"family":"Bogan","given":"BW"},{"family":"Chandrasekar","given":"A"},{"family":"McGlynn","given":"S"},{"family":"Gooch","given":"CA"},{"family":"Heber","given":"A. J."}],"issued":{"date-parts":[["2010",7,2]]}}},{"id":516,"uris":["http://zotero.org/users/3430063/items/3TQHCM44"],"uri":["http://zotero.org/users/3430063/items/3TQHCM44"],"itemData":{"id":516,"type":"report","title":"National Air Emissions Monitoring Study: Data from Two Dairy Freestall Barns in California - Site CA5B","publisher":"Purdue University","publisher-place":"West Lafayette, IN","genre":"Final Report","event-place":"West Lafayette, IN","author":[{"family":"Zhao","given":"Y"},{"family":"Mitloehner","given":"F. M."},{"family":"Chai","given":"Lilong"},{"family":"Ramirez-Dorronsoro","given":"J"},{"family":"Wang","given":"K"},{"family":"Ni","given":"JQ"},{"family":"Diehl","given":"C. A."},{"family":"Cortus","given":"E. L."},{"family":"Lim","given":"T. T."},{"family":"Bogan","given":"BW"},{"family":"Kilic","given":"I"},{"family":"Heber","given":"A. J."}],"issued":{"date-parts":[["2010"]]}}},{"id":499,"uris":["http://zotero.org/users/3430063/items/ITAPXGPU"],"uri":["http://zotero.org/users/3430063/items/ITAPXGPU"],"itemData":{"id":499,"type":"report","title":"National Air Emissions Monitoring Study: Data from Two Dairy Freestall Barns in Washington WA5B","publisher":"Purdue University","publisher-place":"West Lafayette, IN","genre":"Final Report","event-place":"West Lafayette, IN","author":[{"family":"Ramirez-Dorronsoro","given":"J"},{"family":"Joo","given":"HungSoo"},{"family":"Ndegwa","given":"P. M."},{"family":"Heber","given":"A. J."}],"issued":{"date-parts":[["2010"]]}}},{"id":483,"uris":["http://zotero.org/users/3430063/items/AW6VF3JQ"],"uri":["http://zotero.org/users/3430063/items/AW6VF3JQ"],"itemData":{"id":483,"type":"report","title":"National Air Emissions Monitoring Study: Emissions data from Two Freestall Barns and a Milking Center at a Dairy Farm in Indiana - Site IN5B","publisher":"Purdue University","publisher-place":"West Lafayette, IN","genre":"Final Report","event-place":"West Lafayette, IN","author":[{"family":"Lim","given":"T. T."},{"family":"Jin","given":"Yaomin"},{"family":"Ha","given":"J"},{"family":"Heber","given":"A. J."}],"issued":{"date-parts":[["2010"]]}}},{"id":476,"uris":["http://zotero.org/users/3430063/items/7MNJEBJA"],"uri":["http://zotero.org/users/3430063/items/7MNJEBJA"],"itemData":{"id":476,"type":"article-journal","title":"Ammonia and Hydrogen Sulfide Concentrations and Emissions for Naturally Ventilated Freestall Dairy Barns","container-title":"Transactions of the ASABE","page":"1321-1331","source":"CrossRef","DOI":"10.13031/trans.58.11267","ISSN":"21510032, 21510040","author":[{"family":"Joo","given":"HungSoo"},{"family":"Ndegwa","given":"Pius M."},{"family":"Wang","given":"Xiang"},{"family":"Heber","given":"Albert J."},{"family":"Ni","given":"Ji-Qin"},{"family":"Cortus","given":"Erin L."},{"family":"Bogan","given":"Bill W."},{"family":"Chai","given":"Lilong"}],"issued":{"date-parts":[["2015",10,30]]}}},{"id":428,"uris":["http://zotero.org/users/3430063/items/A3SAEMRS"],"uri":["http://zotero.org/users/3430063/items/A3SAEMRS"],"itemData":{"id":428,"type":"report","title":"National Air Emissions Monitoring Study: Emissions Data from Three Swine Finishing Barns in North Carolina - Site NC3B","publisher":"Purdue University","publisher-place":"West Lafayette, IN","genre":"Technical Report","event-place":"West Lafayette, IN","author":[{"family":"Bogan","given":"BW"},{"family":"Wang","given":"K"},{"family":"Robarge","given":"W"},{"family":"Kang","given":"J"},{"family":"Heber","given":"AJ"}],"issued":{"date-parts":[["2010"]]}}},{"id":468,"uris":["http://zotero.org/users/3430063/items/SBKAMWR4"],"uri":["http://zotero.org/users/3430063/items/SBKAMWR4"],"itemData":{"id":468,"type":"report","title":"EMISSIONS DATA FROM FOUR SWINE FINISHING ROOMS IN INDIANA","genre":"Final Report","author":[{"family":"Heber","given":"A. J."}],"issued":{"date-parts":[["2010"]]}}},{"id":469,"uris":["http://zotero.org/users/3430063/items/7DIUZQU7"],"uri":["http://zotero.org/users/3430063/items/7DIUZQU7"],"itemData":{"id":469,"type":"report","title":"EMISSIONS DATA FROM TWO SOW BARNS AND ONE SWINE FARROWING ROOM IN OKLAHOMA","genre":"Final Report","author":[{"family":"Heber","given":"A. J."}],"issued":{"date-parts":[["2010"]]}}},{"id":500,"uris":["http://zotero.org/users/3430063/items/75EF7XGR"],"uri":["http://zotero.org/users/3430063/items/75EF7XGR"],"itemData":{"id":500,"type":"report","title":"National Air Emissions Monitoring Study: Emissions Data from Two Sow Gestation Barns and One Farrowing Room in North Carolina- Site NC4B","publisher":"Purdue University","publisher-place":"West Lafayette, IN","genre":"Final Report","event-place":"West Lafayette, IN","author":[{"family":"Robarge","given":"W"},{"family":"Wang","given":"K"},{"family":"Bogan","given":"BW"},{"family":"Kang","given":"J"},{"family":"Heber","given":"A. J."}],"issued":{"date-parts":[["2010"]]}}}],"schema":"https://github.com/citation-style-language/schema/raw/master/csl-citation.json"} </w:instrText>
            </w:r>
            <w:r w:rsidRPr="00013F9B">
              <w:rPr>
                <w:lang w:val="en-GB"/>
              </w:rPr>
              <w:fldChar w:fldCharType="separate"/>
            </w:r>
            <w:r w:rsidRPr="00031A61">
              <w:rPr>
                <w:rFonts w:ascii="Calibri" w:hAnsi="Calibri" w:cs="Times New Roman"/>
                <w:szCs w:val="24"/>
              </w:rPr>
              <w:t>[50]–[67]</w:t>
            </w:r>
            <w:r w:rsidRPr="00013F9B">
              <w:rPr>
                <w:lang w:val="en-GB"/>
              </w:rPr>
              <w:fldChar w:fldCharType="end"/>
            </w:r>
            <w:r>
              <w:rPr>
                <w:lang w:val="en-GB"/>
              </w:rPr>
              <w:t>,</w:t>
            </w:r>
            <w:r w:rsidRPr="00C3588B">
              <w:rPr>
                <w:lang w:val="en-GB"/>
              </w:rPr>
              <w:t xml:space="preserve"> </w:t>
            </w:r>
            <w:r w:rsidRPr="00C3588B">
              <w:rPr>
                <w:lang w:val="en-GB"/>
              </w:rPr>
              <w:fldChar w:fldCharType="begin" w:fldLock="1"/>
            </w:r>
            <w:r w:rsidRPr="00C3588B">
              <w:rPr>
                <w:lang w:val="en-GB"/>
              </w:rPr>
              <w:instrText xml:space="preserve"> ADDIN ZOTERO_ITEM CSL_CITATION {"citationID":"6PfGISp2","properties":{"formattedCitation":"{\\rtf [68]\\uc0\\u8211{}[72]}","plainCitation":"[68]–[72]"},"citationItems":[{"id":"ITEM-1","uris":["http://www.mendeley.com/documents/?uuid=71f0380c-8950-4122-8f4f-89a747bff424"],"uri":["http://www.mendeley.com/documents/?uuid=71f0380c-8950-4122-8f4f-89a747bff424"],"itemData":{"author":[{"dropping-particle":"","family":"Aarnink","given":"AJA","non-dropping-particle":"","parse-names":false,"suffix":""},{"dropping-particle":"","family":"Keen","given":"A","non-dropping-particle":"","parse-names":false,"suffix":""},{"dropping-particle":"","family":"Metz","given":"JHM","non-dropping-particle":"","parse-names":false,"suffix":""}],"container-title":"Journal of Agricultural Engineering","id":"ITEM-1","issued":{"date-parts":[["1995"]]},"page":"105-116","title":"Ammonia emission patterns during the growing periods of pigs housed on partially slatted floors","type":"article-journal","volume":"62.2"}},{"id":"ITEM-2","uris":["http://www.mendeley.com/documents/?uuid=439c49b9-ada5-4e11-ad2a-f53a457d0420"],"uri":["http://www.mendeley.com/documents/?uuid=439c49b9-ada5-4e11-ad2a-f53a457d0420"],"itemData":{"author":[{"dropping-particle":"","family":"Arogo","given":"J","non-dropping-particle":"","parse-names":false,"suffix":""},{"dropping-particle":"","family":"Westerman","given":"PW","non-dropping-particle":"","parse-names":false,"suffix":""},{"dropping-particle":"","family":"Heber","given":"AJ","non-dropping-particle":"","parse-names":false,"suffix":""}],"container-title":"Transactions of the ASAE","id":"ITEM-2","issue":"3","issued":{"date-parts":[["2003"]]},"page":"805-817","title":"A review of ammonia emissions from confined swine feeding operations","type":"article-journal","volume":"46"}},{"id":"ITEM-3","uris":["http://www.mendeley.com/documents/?uuid=a8925123-a232-43b6-80f8-82367bb1b9c2"],"uri":["http://www.mendeley.com/documents/?uuid=a8925123-a232-43b6-80f8-82367bb1b9c2"],"itemData":{"author":[{"dropping-particle":"","family":"Heber","given":"AJ","non-dropping-particle":"","parse-names":false,"suffix":""},{"dropping-particle":"","family":"Ni","given":"JQ","non-dropping-particle":"","parse-names":false,"suffix":""},{"dropping-particle":"","family":"Lim","given":"TT","non-dropping-particle":"","parse-names":false,"suffix":""},{"dropping-particle":"","family":"Diehl","given":"CA","non-dropping-particle":"","parse-names":false,"suffix":""},{"dropping-particle":"","family":"Sutton","given":"AL","non-dropping-particle":"","parse-names":false,"suffix":""},{"dropping-particle":"","family":"Duggirala","given":"RK","non-dropping-particle":"","parse-names":false,"suffix":""},{"dropping-particle":"","family":"Haymore","given":"BL","non-dropping-particle":"","parse-names":false,"suffix":""},{"dropping-particle":"","family":"Kelly","given":"DT","non-dropping-particle":"","parse-names":false,"suffix":""},{"dropping-particle":"","family":"Adamchuk","given":"VI","non-dropping-particle":"","parse-names":false,"suffix":""}],"container-title":"Transactions of the ASAE","id":"ITEM-3","issued":{"date-parts":[["2000"]]},"page":"1895-1902","title":"Effect of a manure additive on ammonia emission from swine finishing buildings","type":"article-journal","volume":"43.6"}},{"id":"ITEM-4","uris":["http://www.mendeley.com/documents/?uuid=45292068-4beb-4611-9688-e561f3dfabe0"],"uri":["http://www.mendeley.com/documents/?uuid=45292068-4beb-4611-9688-e561f3dfabe0"],"itemData":{"author":[{"dropping-particle":"","family":"Hoff","given":"SJ","non-dropping-particle":"","parse-names":false,"suffix":""},{"dropping-particle":"","family":"Bundy","given":"DS","non-dropping-particle":"","parse-names":false,"suffix":""},{"dropping-particle":"","family":"Nelson","given":"MA","non-dropping-particle":"","parse-names":false,"suffix":""},{"dropping-particle":"","family":"Zelle","given":"BC","non-dropping-particle":"","parse-names":false,"suffix":""},{"dropping-particle":"","family":"Jacobson","given":"LD","non-dropping-particle":"","parse-names":false,"suffix":""},{"dropping-particle":"","family":"Heber","given":"AJ","non-dropping-particle":"","parse-names":false,"suffix":""},{"dropping-particle":"","family":"Ni","given":"J","non-dropping-particle":"","parse-names":false,"suffix":""},{"dropping-particle":"","family":"Zhang","given":"Y","non-dropping-particle":"","parse-names":false,"suffix":""},{"dropping-particle":"","family":"Koziel","given":"JA","non-dropping-particle":"","parse-names":false,"suffix":""},{"dropping-particle":"","family":"Beasley","given":"DB","non-dropping-particle":"","parse-names":false,"suffix":""}],"container-title":"Journal of the Air &amp; Waste Management Association","id":"ITEM-4","issued":{"date-parts":[["2006"]]},"page":"581-590","title":"Emissions of ammonia, hydrogen sulfide, and odor before, during, and after slurry removal from a deep-pit swine finisher","type":"article-journal","volume":"56.5"}},{"id":"ITEM-5","uris":["http://www.mendeley.com/documents/?uuid=2eca7a56-83e3-4ab1-be4f-aa30389bfd24"],"uri":["http://www.mendeley.com/documents/?uuid=2eca7a56-83e3-4ab1-be4f-aa30389bfd24"],"itemData":{"author":[{"dropping-particle":"","family":"Jacobson","given":"LD","non-dropping-particle":"","parse-names":false,"suffix":""},{"dropping-particle":"","family":"Hetchler","given":"BP","non-dropping-particle":"","parse-names":false,"suffix":""},{"dropping-particle":"","family":"Johnson","given":"VJ","non-dropping-particle":"","parse-names":false,"suffix":""},{"dropping-particle":"","family":"Nicolai","given":"RE","non-dropping-particle":"","parse-names":false,"suffix":""},{"dropping-particle":"","family":"Schmidt","given":"DR","non-dropping-particle":"","parse-names":false,"suffix":""}],"container-title":"Symposium on the State of the Science of Animal Manure and Waste Management. American Society of Agricultural Engineers","id":"ITEM-5","issued":{"date-parts":[["2005"]]},"page":"1-6","publisher-place":"St. Joseph, MI","title":"Seasonal variations in NH3, H2S and PM10 emissions from pig and poultry buildings from a multi-state project","type":"paper-conference"}}],"schema":"https://github.com/citation-style-language/schema/raw/master/csl-citation.json"} </w:instrText>
            </w:r>
            <w:r w:rsidRPr="00C3588B">
              <w:rPr>
                <w:lang w:val="en-GB"/>
              </w:rPr>
              <w:fldChar w:fldCharType="separate"/>
            </w:r>
            <w:r w:rsidRPr="00C3588B">
              <w:t>[68]–[72]</w:t>
            </w:r>
            <w:r w:rsidRPr="00C3588B">
              <w:rPr>
                <w:lang w:val="en-GB"/>
              </w:rPr>
              <w:fldChar w:fldCharType="end"/>
            </w:r>
            <w:r>
              <w:rPr>
                <w:lang w:val="en-GB"/>
              </w:rPr>
              <w:t xml:space="preserve">, </w:t>
            </w:r>
            <w:r w:rsidRPr="00C3588B">
              <w:rPr>
                <w:lang w:val="en-GB"/>
              </w:rPr>
              <w:fldChar w:fldCharType="begin" w:fldLock="1"/>
            </w:r>
            <w:r w:rsidR="00E2578A">
              <w:rPr>
                <w:lang w:val="en-GB"/>
              </w:rPr>
              <w:instrText xml:space="preserve"> ADDIN ZOTERO_ITEM CSL_CITATION {"citationID":"AsiTuI3V","properties":{"formattedCitation":"{\\rtf [73]\\uc0\\u8211{}[78]}","plainCitation":"[73]–[78]"},"citationItems":[{"id":"ITEM-1","uris":["http://www.mendeley.com/documents/?uuid=aeac2353-c34f-4990-b9d3-d21eb16808e8"],"uri":["http://www.mendeley.com/documents/?uuid=aeac2353-c34f-4990-b9d3-d21eb16808e8"],"itemData":{"author":[{"dropping-particle":"","family":"Fabbri","given":"C","non-dropping-particle":"","parse-names":false,"suffix":""},{"dropping-particle":"","family":"Valli","given":"L","non-dropping-particle":"","parse-names":false,"suffix":""},{"dropping-particle":"","family":"Guarino","given":"M","non-dropping-particle":"","parse-names":false,"suffix":""},{"dropping-particle":"","family":"Costa","given":"A","non-dropping-particle":"","parse-names":false,"suffix":""},{"dropping-particle":"","family":"Mazzotta","given":"V","non-dropping-particle":"","parse-names":false,"suffix":""}],"container-title":"Biosystems Engineering","id":"ITEM-1","issued":{"date-parts":[["2007"]]},"page":"441-455","title":"Ammonia, methane, nitrous oxide and particulate matter emissions from two different buildings for laying hens","type":"article-journal","volume":"97.4"}},{"id":"ITEM-2","uris":["http://www.mendeley.com/documents/?uuid=5dc56de8-849a-46ef-9f89-1f42cdfdc3d3"],"uri":["http://www.mendeley.com/documents/?uuid=5dc56de8-849a-46ef-9f89-1f42cdfdc3d3"],"itemData":{"author":[{"dropping-particle":"","family":"Liang","given":"Y","non-dropping-particle":"","parse-names":false,"suffix":""},{"dropping-particle":"","family":"Xin","given":"H","non-dropping-particle":"","parse-names":false,"suffix":""},{"dropping-particle":"","family":"Wheeler","given":"EF","non-dropping-particle":"","parse-names":false,"suffix":""},{"dropping-particle":"","family":"Gates","given":"RS","non-dropping-particle":"","parse-names":false,"suffix":""},{"dropping-particle":"","family":"Li","given":"H","non-dropping-particle":"","parse-names":false,"suffix":""},{"dropping-particle":"","family":"Zajaczkowski","given":"JS","non-dropping-particle":"","parse-names":false,"suffix":""},{"dropping-particle":"","family":"Topper","given":"PA","non-dropping-particle":"","parse-names":false,"suffix":""}],"container-title":"Transactions of the ASAE","id":"ITEM-2","issued":{"date-parts":[["2005"]]},"page":"1927-1941","title":"Ammonia emissions from US laying hen houses in Iowa and Pennsylvania","type":"article-journal","volume":"48.5"}},{"id":"ITEM-3","uris":["http://www.mendeley.com/documents/?uuid=edacf165-eda6-416a-b65b-52111b177b46"],"uri":["http://www.mendeley.com/documents/?uuid=edacf165-eda6-416a-b65b-52111b177b46"],"itemData":{"author":[{"dropping-particle":"","family":"Nahm","given":"KH","non-dropping-particle":"","parse-names":false,"suffix":""}],"container-title":"World's Poultry Science Journal","id":"ITEM-3","issued":{"date-parts":[["2003"]]},"page":"77-88","title":"Evaluation of the nitrogen content in poultry manure","type":"article-journal","volume":"59.1"}},{"id":"ITEM-4","uris":["http://www.mendeley.com/documents/?uuid=19746b57-3ff4-433a-8ce3-8ef70cd23a2e"],"uri":["http://www.mendeley.com/documents/?uuid=19746b57-3ff4-433a-8ce3-8ef70cd23a2e"],"itemData":{"author":[{"dropping-particle":"","family":"Nicholson","given":"FA","non-dropping-particle":"","parse-names":false,"suffix":""},{"dropping-particle":"","family":"Chambers","given":"BJ","non-dropping-particle":"","parse-names":false,"suffix":""},{"dropping-particle":"","family":"Walker","given":"AW","non-dropping-particle":"","parse-names":false,"suffix":""}],"container-title":"Biosystems Engineering","id":"ITEM-4","issued":{"date-parts":[["2004"]]},"page":"175-185","title":"Ammonia emissions from broiler litter and laying hen manure management systems","type":"article-journal","volume":"89.2"}},{"id":441,"uris":["http://zotero.org/users/3430063/items/J74J6U37"],"uri":["http://zotero.org/users/3430063/items/J74J6U37"],"itemData":{"id":441,"type":"report","title":"National Air Emissiosn Monitoring Study: Emissions Data form Two Broiler Chicken Houses in California - Site CA1B","publisher":"Purdue University","publisher-place":"West Lafayette, IN","genre":"Final Report","event-place":"West Lafayette, IN","author":[{"family":"Cortus","given":"E. L."},{"family":"Lin","given":"X"},{"family":"Zhang","given":"R"},{"family":"Heber","given":"A. J."}],"issued":{"date-parts":[["2010"]]}}},{"id":486,"uris":["http://zotero.org/users/3430063/items/JC5Q2X6M"],"uri":["http://zotero.org/users/3430063/items/JC5Q2X6M"],"itemData":{"id":486,"type":"article-journal","title":"Air Emissions from Broiler Houses in California","container-title":"Transactions of the ASABE","page":"1895-1908","volume":"55","issue":"5","source":"CrossRef","DOI":"10.13031/2013.42377","ISSN":"2151-0040","language":"en","author":[{"family":"Lin","given":"X. J."},{"family":"Cortus","given":"E. L."},{"family":"Zhang","given":"R."},{"family":"Jiang","given":"S."},{"family":"Heber","given":"A. J."}],"issued":{"date-parts":[["2012"]]}}}],"schema":"https://github.com/citation-style-language/schema/raw/master/csl-citation.json"} </w:instrText>
            </w:r>
            <w:r w:rsidRPr="00C3588B">
              <w:rPr>
                <w:lang w:val="en-GB"/>
              </w:rPr>
              <w:fldChar w:fldCharType="separate"/>
            </w:r>
            <w:r w:rsidR="00E2578A" w:rsidRPr="00E2578A">
              <w:rPr>
                <w:rFonts w:ascii="Calibri" w:hAnsi="Calibri" w:cs="Times New Roman"/>
                <w:szCs w:val="24"/>
              </w:rPr>
              <w:t>[73]–[78]</w:t>
            </w:r>
            <w:r w:rsidRPr="00C3588B">
              <w:rPr>
                <w:lang w:val="en-GB"/>
              </w:rPr>
              <w:fldChar w:fldCharType="end"/>
            </w:r>
            <w:r>
              <w:rPr>
                <w:lang w:val="en-GB"/>
              </w:rPr>
              <w:t xml:space="preserve">, </w:t>
            </w:r>
            <w:r w:rsidRPr="00C3588B">
              <w:rPr>
                <w:lang w:val="en-GB"/>
              </w:rPr>
              <w:fldChar w:fldCharType="begin" w:fldLock="1"/>
            </w:r>
            <w:r w:rsidR="00E2578A">
              <w:rPr>
                <w:lang w:val="en-GB"/>
              </w:rPr>
              <w:instrText xml:space="preserve"> ADDIN ZOTERO_ITEM CSL_CITATION {"citationID":"fTPgvFHU","properties":{"formattedCitation":"{\\rtf [79]\\uc0\\u8211{}[84]}","plainCitation":"[79]–[84]"},"citationItems":[{"id":"ITEM-1","uris":["http://www.mendeley.com/documents/?uuid=e6c44f7f-1f8a-495c-902c-cfa5f3c2f386"],"uri":["http://www.mendeley.com/documents/?uuid=e6c44f7f-1f8a-495c-902c-cfa5f3c2f386"],"itemData":{"author":[{"dropping-particle":"","family":"Casey","given":"KD","non-dropping-particle":"","parse-names":false,"suffix":""},{"dropping-particle":"","family":"Gates","given":"RS","non-dropping-particle":"","parse-names":false,"suffix":""},{"dropping-particle":"","family":"Wheeler","given":"EF","non-dropping-particle":"","parse-names":false,"suffix":""},{"dropping-particle":"","family":"Zajaczkowski","given":"JL","non-dropping-particle":"","parse-names":false,"suffix":""},{"dropping-particle":"","family":"Topper","given":"PA","non-dropping-particle":"","parse-names":false,"suffix":""},{"dropping-particle":"","family":"Xin","given":"H","non-dropping-particle":"","parse-names":false,"suffix":""},{"dropping-particle":"","family":"Liang","given":"Y","non-dropping-particle":"","parse-names":false,"suffix":""}],"container-title":"International Symposium on Gaseous and Odour Emissions from Animal Production Facilities","id":"ITEM-1","issued":{"date-parts":[["2003"]]},"page":"1-10","publisher-place":"Horsens, Jutland, Denmark","title":"Ammonia emissions from broiler houses in Kentucky during winter","type":"paper-conference"}},{"id":"ITEM-2","uris":["http://www.mendeley.com/documents/?uuid=19fa6bcd-71d6-4c4f-8384-b4f18d5ff9ef"],"uri":["http://www.mendeley.com/documents/?uuid=19fa6bcd-71d6-4c4f-8384-b4f18d5ff9ef"],"itemData":{"author":[{"dropping-particle":"","family":"Gates","given":"RS","non-dropping-particle":"","parse-names":false,"suffix":""},{"dropping-particle":"","family":"Casey","given":"KD","non-dropping-particle":"","parse-names":false,"suffix":""},{"dropping-particle":"","family":"Wheeler","given":"EF","non-dropping-particle":"","parse-names":false,"suffix":""},{"dropping-particle":"","family":"Xin","given":"H","non-dropping-particle":"","parse-names":false,"suffix":""},{"dropping-particle":"","family":"Pescatore","given":"AJ","non-dropping-particle":"","parse-names":false,"suffix":""}],"container-title":"Atmospheric Environment","id":"ITEM-2","issued":{"date-parts":[["2008"]]},"page":"3342-3350","title":"US broiler housing ammonia emissions inventory","type":"article-journal","volume":"42.14"}},{"id":"ITEM-3","uris":["http://www.mendeley.com/documents/?uuid=1dea7f6c-da5f-414e-83d3-6d17611a2c21"],"uri":["http://www.mendeley.com/documents/?uuid=1dea7f6c-da5f-414e-83d3-6d17611a2c21"],"itemData":{"author":[{"dropping-particle":"","family":"Coufal","given":"CD","non-dropping-particle":"","parse-names":false,"suffix":""},{"dropping-particle":"","family":"Chavez","given":"C","non-dropping-particle":"","parse-names":false,"suffix":""},{"dropping-particle":"","family":"Niemeyer","given":"PR","non-dropping-particle":"","parse-names":false,"suffix":""},{"dropping-particle":"","family":"Carey","given":"JB","non-dropping-particle":"","parse-names":false,"suffix":""}],"container-title":"Poultry science","id":"ITEM-3","issued":{"date-parts":[["2006"]]},"page":"398-403","title":"Measurement of broiler litter production rates and nutrient content using recycled litter","type":"article-journal","volume":"85.3"}},{"id":"ITEM-4","uris":["http://www.mendeley.com/documents/?uuid=d9095475-69cc-4c78-a270-dd8d7d03315e"],"uri":["http://www.mendeley.com/documents/?uuid=d9095475-69cc-4c78-a270-dd8d7d03315e"],"itemData":{"author":[{"dropping-particle":"","family":"Lacey","given":"RE","non-dropping-particle":"","parse-names":false,"suffix":""},{"dropping-particle":"","family":"Redwine","given":"JS","non-dropping-particle":"","parse-names":false,"suffix":""},{"dropping-particle":"","family":"Parnell","given":"CB","non-dropping-particle":"","parse-names":false,"suffix":""}],"container-title":"Transactions of the ASAE","id":"ITEM-4","issued":{"date-parts":[["2003"]]},"page":"1203-1214","title":"Particulate matter and ammonia emission factors for tunnel-ventilated broiler production houses in the southern US","type":"article-journal","volume":"46.4"}},{"id":495,"uris":["http://zotero.org/users/3430063/items/HQJUNKWW"],"uri":["http://zotero.org/users/3430063/items/HQJUNKWW"],"itemData":{"id":495,"type":"report","title":"National Air Emissions Monitoring Study: Emissions data from Two Manure Belt Layer Houses in Indiana - Site IN2B","publisher":"Purdue University","publisher-place":"West Lafayette, IN","genre":"Final Report","event-place":"West Lafayette, IN","author":[{"family":"Ni","given":"J. Q."},{"family":"Diehl","given":"C. A."},{"family":"Chai","given":"Lilong"},{"family":"Bogan","given":"Bill W."},{"family":"Cortus","given":"E. L."},{"family":"Lim","given":"T. T."},{"family":"Heber","given":"A. J."}],"issued":{"date-parts":[["2010"]]}}},{"id":492,"uris":["http://zotero.org/users/3430063/items/JUMTRABX"],"uri":["http://zotero.org/users/3430063/items/JUMTRABX"],"itemData":{"id":492,"type":"article-journal","title":"Characteristics of ammonia, hydrogen sulfide, carbon dioxide, and particulate matter concentrations in high-rise and manure-belt layer hen houses","container-title":"Atmospheric Environment","page":"165-174","volume":"57","source":"ScienceDirect","abstract":"Indoor air pollutants at high concentrations in poultry houses can potentially affect workers' health, and animal welfare and productivity. This paper presents research results of a 2-year continuous monitoring of ammonia (NH3), carbon dioxide (CO2), hydrogen sulfide (H2S), and particulate matter (PM) concentrations from to date the most comprehensive study on a single farm in two 180,000-bird high-rise (HR) and two 200,000-bird manure-belt (MB) layer hen houses located in Indiana, USA. Air was sampled at ventilation fans of the mechanically-ventilated houses. Concentrations of NH3 and CO2 were measured with photoacoustic multi-gas monitors. Concentrations of H2S and PM10 were monitored with pulsed fluorescence analyzers and Tapered Element Oscillating Microbalances (TEOM), respectively. The 2-year mean ± standard deviation concentrations at ventilation fans of the four layer hen houses were 48.9 ± 39 and 51.9 ± 40.7 ppm in HR, and 13.3 ± 9.1 and 12.9 ± 10.5 ppm in MB for NH3; 26.4 ± 17.6 and 24.9 ± 19 ppb in HR, 40.0 ± 21.1 and 41.2 ± 31.5 ppb in MB for H2S; 1755 ± 848 and 1804 ± 887 ppm in HR, and 2295 ± 871 and 2285 ± 946 ppm in MB for CO2; and 540 ± 303 and 552 ± 338 μg m−3 in HR, and 415 ± 428 and 761 ± 661 μg m−3 in MB for PM10. Compared with the MB houses, concentrations of the HR houses were higher for NH3, and lower for CO2, H2S, and PM10 (P &amp;lt; 0.05). High concentrations of NH3 detected in winter represent potential challenges to workers' health and animal welfare. Variations in pollutant concentrations at the exhaust fans were affected by outdoor temperature, ventilation, bird condition, and farm operation. A new weekly variation, characterized by significantly lower PM10 concentrations on Sundays, was identified and was related to the weekly schedule of house operational activities.","DOI":"10.1016/j.atmosenv.2012.04.023","ISSN":"1352-2310","journalAbbreviation":"Atmospheric Environment","author":[{"family":"Ni","given":"Ji-Qin"},{"family":"Chai","given":"Lilong"},{"family":"Chen","given":"Lide"},{"family":"Bogan","given":"Bill W."},{"family":"Wang","given":"Kaiying"},{"family":"Cortus","given":"Erin L."},{"family":"Heber","given":"Albert J."},{"family":"Lim","given":"Teng-Teeh"},{"family":"Diehl","given":"Claude A."}],"issued":{"date-parts":[["2012",9]]}}}],"schema":"https://github.com/citation-style-language/schema/raw/master/csl-citation.json"} </w:instrText>
            </w:r>
            <w:r w:rsidRPr="00C3588B">
              <w:rPr>
                <w:lang w:val="en-GB"/>
              </w:rPr>
              <w:fldChar w:fldCharType="separate"/>
            </w:r>
            <w:r w:rsidR="00E2578A" w:rsidRPr="00E2578A">
              <w:rPr>
                <w:rFonts w:ascii="Calibri" w:hAnsi="Calibri" w:cs="Times New Roman"/>
                <w:szCs w:val="24"/>
              </w:rPr>
              <w:t>[79]–[84]</w:t>
            </w:r>
            <w:r w:rsidRPr="00C3588B">
              <w:rPr>
                <w:lang w:val="en-GB"/>
              </w:rPr>
              <w:fldChar w:fldCharType="end"/>
            </w:r>
          </w:p>
          <w:p w:rsidR="00031A61" w:rsidRPr="00C3588B" w:rsidRDefault="00031A61" w:rsidP="00C3588B">
            <w:pPr>
              <w:spacing w:after="0" w:line="240" w:lineRule="auto"/>
              <w:rPr>
                <w:lang w:val="en-GB"/>
              </w:rPr>
            </w:pPr>
          </w:p>
        </w:tc>
      </w:tr>
      <w:tr w:rsidR="00031A61" w:rsidRPr="00031A61" w:rsidTr="00031A61">
        <w:trPr>
          <w:trHeight w:val="269"/>
        </w:trPr>
        <w:tc>
          <w:tcPr>
            <w:tcW w:w="1565" w:type="dxa"/>
            <w:tcBorders>
              <w:top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Storage</w:t>
            </w:r>
          </w:p>
        </w:tc>
        <w:tc>
          <w:tcPr>
            <w:tcW w:w="2665" w:type="dxa"/>
            <w:tcBorders>
              <w:top w:val="single" w:sz="4" w:space="0" w:color="auto"/>
            </w:tcBorders>
            <w:shd w:val="clear" w:color="auto" w:fill="auto"/>
            <w:vAlign w:val="center"/>
          </w:tcPr>
          <w:p w:rsidR="00031A61" w:rsidRDefault="00031A61" w:rsidP="00031A61">
            <w:pPr>
              <w:spacing w:after="0" w:line="240" w:lineRule="auto"/>
              <w:jc w:val="center"/>
              <w:rPr>
                <w:bCs/>
              </w:rPr>
            </w:pPr>
            <w:r>
              <w:rPr>
                <w:bCs/>
              </w:rPr>
              <w:t>Dairy Cattle</w:t>
            </w:r>
          </w:p>
          <w:p w:rsidR="00031A61" w:rsidRPr="00031A61" w:rsidRDefault="00031A61" w:rsidP="00031A61">
            <w:pPr>
              <w:spacing w:after="0" w:line="240" w:lineRule="auto"/>
              <w:jc w:val="center"/>
              <w:rPr>
                <w:bCs/>
              </w:rPr>
            </w:pPr>
            <w:r>
              <w:rPr>
                <w:bCs/>
              </w:rPr>
              <w:t>Swine</w:t>
            </w:r>
          </w:p>
        </w:tc>
        <w:tc>
          <w:tcPr>
            <w:tcW w:w="3330" w:type="dxa"/>
            <w:tcBorders>
              <w:top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 xml:space="preserve">Resistance parameters </w:t>
            </w:r>
            <w:r w:rsidRPr="00031A61">
              <w:rPr>
                <w:bCs/>
                <w:i/>
              </w:rPr>
              <w:t>S</w:t>
            </w:r>
            <w:r w:rsidRPr="00031A61">
              <w:rPr>
                <w:bCs/>
                <w:i/>
                <w:vertAlign w:val="subscript"/>
              </w:rPr>
              <w:t>1</w:t>
            </w:r>
            <w:r w:rsidRPr="00031A61">
              <w:rPr>
                <w:bCs/>
                <w:i/>
              </w:rPr>
              <w:t>, S</w:t>
            </w:r>
            <w:r w:rsidRPr="00031A61">
              <w:rPr>
                <w:bCs/>
                <w:i/>
                <w:vertAlign w:val="subscript"/>
              </w:rPr>
              <w:t>2</w:t>
            </w:r>
          </w:p>
        </w:tc>
        <w:tc>
          <w:tcPr>
            <w:tcW w:w="1879" w:type="dxa"/>
            <w:tcBorders>
              <w:top w:val="single" w:sz="4" w:space="0" w:color="auto"/>
            </w:tcBorders>
            <w:shd w:val="clear" w:color="auto" w:fill="auto"/>
            <w:vAlign w:val="center"/>
          </w:tcPr>
          <w:p w:rsidR="00031A61" w:rsidRPr="00031A61" w:rsidRDefault="00C3588B" w:rsidP="00E2578A">
            <w:pPr>
              <w:spacing w:after="0" w:line="240" w:lineRule="auto"/>
              <w:jc w:val="center"/>
              <w:rPr>
                <w:bCs/>
              </w:rPr>
            </w:pPr>
            <w:r w:rsidRPr="00013F9B">
              <w:rPr>
                <w:lang w:val="en-GB"/>
              </w:rPr>
              <w:fldChar w:fldCharType="begin" w:fldLock="1"/>
            </w:r>
            <w:r w:rsidR="00E2578A">
              <w:rPr>
                <w:lang w:val="en-GB"/>
              </w:rPr>
              <w:instrText xml:space="preserve"> ADDIN ZOTERO_ITEM CSL_CITATION {"citationID":"zq6iTjW0","properties":{"formattedCitation":"{\\rtf [85]\\uc0\\u8211{}[90]}","plainCitation":"[85]–[90]"},"citationItems":[{"id":"ITEM-1","uris":["http://www.mendeley.com/documents/?uuid=e96321ef-8fa9-4146-8cf9-496b43d47545"],"uri":["http://www.mendeley.com/documents/?uuid=e96321ef-8fa9-4146-8cf9-496b43d47545"],"itemData":{"author":[{"dropping-particle":"","family":"Harper","given":"LA","non-dropping-particle":"","parse-names":false,"suffix":""},{"dropping-particle":"","family":"Sharpe","given":"RR","non-dropping-particle":"","parse-names":false,"suffix":""}],"container-title":"Final Report, Div. of Air Quality, NC Dept. of Environment and Natural Resources","id":"ITEM-1","issued":{"date-parts":[["1998"]]},"publisher-place":"Raleigh, NC","title":"Ammonia emissions from swine waste lagoons in the southeastern US coastal plains","type":"report"}},{"id":"ITEM-2","uris":["http://www.mendeley.com/documents/?uuid=a6d39274-534d-403a-b7e6-4ba426c0e04e"],"uri":["http://www.mendeley.com/documents/?uuid=a6d39274-534d-403a-b7e6-4ba426c0e04e"],"itemData":{"author":[{"dropping-particle":"","family":"Lim","given":"TT","non-dropping-particle":"","parse-names":false,"suffix":""},{"dropping-particle":"","family":"Heber","given":"AJ","non-dropping-particle":"","parse-names":false,"suffix":""},{"dropping-particle":"","family":"Ni","given":"JQ","non-dropping-particle":"","parse-names":false,"suffix":""},{"dropping-particle":"","family":"Sutton","given":"AL","non-dropping-particle":"","parse-names":false,"suffix":""},{"dropping-particle":"","family":"Shao","given":"P","non-dropping-particle":"","parse-names":false,"suffix":""}],"container-title":"Journal of environmental quality","id":"ITEM-2","issued":{"date-parts":[["2003"]]},"page":"406-416","title":"Odor and gas release from anaerobic treatment lagoons for swine manure","type":"article-journal","volume":"32.3"}},{"id":"ITEM-3","uris":["http://www.mendeley.com/documents/?uuid=7fffa628-75be-4f3c-8837-0b84eb44bd76"],"uri":["http://www.mendeley.com/documents/?uuid=7fffa628-75be-4f3c-8837-0b84eb44bd76"],"itemData":{"author":[{"dropping-particle":"","family":"Osada","given":"T","non-dropping-particle":"","parse-names":false,"suffix":""},{"dropping-particle":"","family":"Kuroda","given":"K","non-dropping-particle":"","parse-names":false,"suffix":""},{"dropping-particle":"","family":"Yonaga","given":"M","non-dropping-particle":"","parse-names":false,"suffix":""}],"container-title":"Journal of material cycles and waste management","id":"ITEM-3","issued":{"date-parts":[["2000"]]},"page":"51-56","title":"Determination of nitrous oxide, methane, and ammonia emissions from a swine waste composting process","type":"article-journal","volume":"2.1"}},{"id":"ITEM-4","uris":["http://www.mendeley.com/documents/?uuid=b77da92a-2e94-4920-abcf-df2f97d27b51"],"uri":["http://www.mendeley.com/documents/?uuid=b77da92a-2e94-4920-abcf-df2f97d27b51"],"itemData":{"author":[{"dropping-particle":"","family":"Portejoie","given":"S","non-dropping-particle":"","parse-names":false,"suffix":""},{"dropping-particle":"","family":"Martinez","given":"J","non-dropping-particle":"","parse-names":false,"suffix":""},{"dropping-particle":"","family":"Guiziou","given":"F","non-dropping-particle":"","parse-names":false,"suffix":""},{"dropping-particle":"","family":"Coste","given":"CM","non-dropping-particle":"","parse-names":false,"suffix":""}],"container-title":"Bioresource Technology","id":"ITEM-4","issued":{"date-parts":[["2003"]]},"page":"199-207","title":"Effect of covering pig slurry stores on the ammonia emission processes","type":"article-journal","volume":"87.3"}},{"id":"ITEM-5","uris":["http://www.mendeley.com/documents/?uuid=49fe3b3d-43d7-42c8-a677-a55b7610d177"],"uri":["http://www.mendeley.com/documents/?uuid=49fe3b3d-43d7-42c8-a677-a55b7610d177"],"itemData":{"author":[{"dropping-particle":"","family":"Visscher","given":"AD","non-dropping-particle":"","parse-names":false,"suffix":""},{"dropping-particle":"","family":"Harper","given":"LA","non-dropping-particle":"","parse-names":false,"suffix":""},{"dropping-particle":"","family":"Westerman","given":"PW","non-dropping-particle":"","parse-names":false,"suffix":""},{"dropping-particle":"","family":"Liang","given":"Z","non-dropping-particle":"","parse-names":false,"suffix":""},{"dropping-particle":"","family":"Arogo","given":"J","non-dropping-particle":"","parse-names":false,"suffix":""},{"dropping-particle":"","family":"Sharpe","given":"RR","non-dropping-particle":"","parse-names":false,"suffix":""},{"dropping-particle":"","family":"VanCleemput","given":"O","non-dropping-particle":"","parse-names":false,"suffix":""}],"container-title":"Journal of Applied Meteorology","id":"ITEM-5","issued":{"date-parts":[["2002"]]},"page":"426-433","title":"Ammonia emissions from anaerobic swine lagoons: Model development","type":"article-journal","volume":"41.4"}},{"id":"ITEM-6","uris":["http://www.mendeley.com/documents/?uuid=5a3aeda6-745a-4a09-9597-17056e67ed18"],"uri":["http://www.mendeley.com/documents/?uuid=5a3aeda6-745a-4a09-9597-17056e67ed18"],"itemData":{"author":[{"dropping-particle":"","family":"Zahn","given":"JA","non-dropping-particle":"","parse-names":false,"suffix":""},{"dropping-particle":"","family":"Hatfield","given":"JL","non-dropping-particle":"","parse-names":false,"suffix":""},{"dropping-particle":"","family":"Do","given":"YS","non-dropping-particle":"","parse-names":false,"suffix":""},{"dropping-particle":"","family":"DiSpirito","given":"AA","non-dropping-particle":"","parse-names":false,"suffix":""}],"container-title":"Proceedings of the Water Environment Federation","id":"ITEM-6","issued":{"date-parts":[["2000"]]},"page":"609-634","title":"Air pollution from swine production facilities differing in waste management practice","type":"article-journal","volume":"3"}}],"schema":"https://github.com/citation-style-language/schema/raw/master/csl-citation.json"} </w:instrText>
            </w:r>
            <w:r w:rsidRPr="00013F9B">
              <w:rPr>
                <w:lang w:val="en-GB"/>
              </w:rPr>
              <w:fldChar w:fldCharType="separate"/>
            </w:r>
            <w:r w:rsidR="00E2578A" w:rsidRPr="00E2578A">
              <w:rPr>
                <w:rFonts w:ascii="Calibri" w:hAnsi="Calibri" w:cs="Times New Roman"/>
                <w:szCs w:val="24"/>
              </w:rPr>
              <w:t>[85]–[90]</w:t>
            </w:r>
            <w:r w:rsidRPr="00013F9B">
              <w:rPr>
                <w:lang w:val="en-GB"/>
              </w:rPr>
              <w:fldChar w:fldCharType="end"/>
            </w:r>
          </w:p>
        </w:tc>
      </w:tr>
      <w:tr w:rsidR="00031A61" w:rsidRPr="00031A61" w:rsidTr="00031A61">
        <w:trPr>
          <w:trHeight w:val="154"/>
        </w:trPr>
        <w:tc>
          <w:tcPr>
            <w:tcW w:w="1565"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Application</w:t>
            </w:r>
          </w:p>
        </w:tc>
        <w:tc>
          <w:tcPr>
            <w:tcW w:w="2665" w:type="dxa"/>
            <w:tcBorders>
              <w:top w:val="single" w:sz="4" w:space="0" w:color="auto"/>
              <w:bottom w:val="single" w:sz="4" w:space="0" w:color="auto"/>
            </w:tcBorders>
            <w:shd w:val="clear" w:color="auto" w:fill="auto"/>
            <w:vAlign w:val="center"/>
          </w:tcPr>
          <w:p w:rsidR="00031A61" w:rsidRDefault="00031A61" w:rsidP="00031A61">
            <w:pPr>
              <w:spacing w:after="0" w:line="240" w:lineRule="auto"/>
              <w:jc w:val="center"/>
              <w:rPr>
                <w:bCs/>
              </w:rPr>
            </w:pPr>
            <w:r>
              <w:rPr>
                <w:bCs/>
              </w:rPr>
              <w:t>Cattle: Beef &amp; Dairy</w:t>
            </w:r>
          </w:p>
          <w:p w:rsidR="00031A61" w:rsidRDefault="00031A61" w:rsidP="00031A61">
            <w:pPr>
              <w:spacing w:after="0" w:line="240" w:lineRule="auto"/>
              <w:jc w:val="center"/>
              <w:rPr>
                <w:bCs/>
              </w:rPr>
            </w:pPr>
            <w:r>
              <w:rPr>
                <w:bCs/>
              </w:rPr>
              <w:t>Swine</w:t>
            </w:r>
          </w:p>
          <w:p w:rsidR="00031A61" w:rsidRPr="00031A61" w:rsidRDefault="00031A61" w:rsidP="00031A61">
            <w:pPr>
              <w:spacing w:after="0" w:line="240" w:lineRule="auto"/>
              <w:jc w:val="center"/>
              <w:rPr>
                <w:bCs/>
              </w:rPr>
            </w:pPr>
            <w:r>
              <w:rPr>
                <w:bCs/>
              </w:rPr>
              <w:t>Poultry: Broiler &amp; Layer</w:t>
            </w:r>
          </w:p>
        </w:tc>
        <w:tc>
          <w:tcPr>
            <w:tcW w:w="3330"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 xml:space="preserve">Resistance parameters </w:t>
            </w:r>
            <w:r w:rsidRPr="00031A61">
              <w:rPr>
                <w:bCs/>
                <w:i/>
              </w:rPr>
              <w:t>A</w:t>
            </w:r>
            <w:r w:rsidRPr="00031A61">
              <w:rPr>
                <w:bCs/>
                <w:i/>
                <w:vertAlign w:val="subscript"/>
              </w:rPr>
              <w:t>1</w:t>
            </w:r>
            <w:r w:rsidRPr="00031A61">
              <w:rPr>
                <w:bCs/>
                <w:i/>
              </w:rPr>
              <w:t>,A</w:t>
            </w:r>
            <w:r w:rsidRPr="00031A61">
              <w:rPr>
                <w:bCs/>
                <w:i/>
                <w:vertAlign w:val="subscript"/>
              </w:rPr>
              <w:t>2</w:t>
            </w:r>
            <w:r w:rsidRPr="00031A61">
              <w:rPr>
                <w:bCs/>
                <w:i/>
              </w:rPr>
              <w:t>, A</w:t>
            </w:r>
            <w:r w:rsidRPr="00031A61">
              <w:rPr>
                <w:bCs/>
                <w:i/>
                <w:vertAlign w:val="subscript"/>
              </w:rPr>
              <w:t>3</w:t>
            </w:r>
          </w:p>
        </w:tc>
        <w:tc>
          <w:tcPr>
            <w:tcW w:w="1879" w:type="dxa"/>
            <w:tcBorders>
              <w:top w:val="single" w:sz="4" w:space="0" w:color="auto"/>
              <w:bottom w:val="single" w:sz="4" w:space="0" w:color="auto"/>
            </w:tcBorders>
            <w:shd w:val="clear" w:color="auto" w:fill="auto"/>
            <w:vAlign w:val="center"/>
          </w:tcPr>
          <w:p w:rsidR="00C3588B" w:rsidRPr="00013F9B" w:rsidRDefault="00C3588B" w:rsidP="00C3588B">
            <w:pPr>
              <w:spacing w:after="0" w:line="240" w:lineRule="auto"/>
              <w:rPr>
                <w:lang w:val="en-GB"/>
              </w:rPr>
            </w:pPr>
            <w:r w:rsidRPr="00013F9B">
              <w:rPr>
                <w:lang w:val="en-GB"/>
              </w:rPr>
              <w:fldChar w:fldCharType="begin" w:fldLock="1"/>
            </w:r>
            <w:r w:rsidR="00E2578A">
              <w:rPr>
                <w:lang w:val="en-GB"/>
              </w:rPr>
              <w:instrText xml:space="preserve"> ADDIN ZOTERO_ITEM CSL_CITATION {"citationID":"NZIsmM4s","properties":{"formattedCitation":"[91], [92]","plainCitation":"[91], [92]"},"citationItems":[{"id":"ITEM-1","uris":["http://www.mendeley.com/documents/?uuid=1e85091a-6a20-46dd-9dea-6a5c158a07af"],"uri":["http://www.mendeley.com/documents/?uuid=1e85091a-6a20-46dd-9dea-6a5c158a07af"],"itemData":{"author":[{"dropping-particle":"","family":"James","given":"KM","non-dropping-particle":"","parse-names":false,"suffix":""}],"id":"ITEM-1","issued":{"date-parts":[["2008"]]},"number-of-pages":"1-157","publisher":"North Carolina State University","title":"The development of US ammonia emission factors for use in process based modeling","type":"thesis"}},{"id":"ITEM-2","uris":["http://www.mendeley.com/documents/?uuid=791b651a-4c05-491d-b591-7a72a7bdc72d"],"uri":["http://www.mendeley.com/documents/?uuid=791b651a-4c05-491d-b591-7a72a7bdc72d"],"itemData":{"author":[{"dropping-particle":"","family":"McGinn","given":"SM","non-dropping-particle":"","parse-names":false,"suffix":""},{"dropping-particle":"","family":"Sommer","given":"SG","non-dropping-particle":"","parse-names":false,"suffix":""}],"container-title":"Canadian journal of soil science","id":"ITEM-2","issued":{"date-parts":[["2007"]]},"page":"345-352","title":"Ammonia emissions from land-applied beef cattle manure","type":"article-journal","volume":"87.3"}}],"schema":"https://github.com/citation-style-language/schema/raw/master/csl-citation.json"} </w:instrText>
            </w:r>
            <w:r w:rsidRPr="00013F9B">
              <w:rPr>
                <w:lang w:val="en-GB"/>
              </w:rPr>
              <w:fldChar w:fldCharType="separate"/>
            </w:r>
            <w:r w:rsidR="00E2578A" w:rsidRPr="00E2578A">
              <w:rPr>
                <w:rFonts w:ascii="Calibri" w:hAnsi="Calibri"/>
              </w:rPr>
              <w:t>[91], [92]</w:t>
            </w:r>
            <w:r w:rsidRPr="00013F9B">
              <w:rPr>
                <w:lang w:val="en-GB"/>
              </w:rPr>
              <w:fldChar w:fldCharType="end"/>
            </w:r>
            <w:r>
              <w:rPr>
                <w:lang w:val="en-GB"/>
              </w:rPr>
              <w:t xml:space="preserve">, </w:t>
            </w:r>
            <w:r w:rsidRPr="00013F9B">
              <w:rPr>
                <w:lang w:val="en-GB"/>
              </w:rPr>
              <w:fldChar w:fldCharType="begin" w:fldLock="1"/>
            </w:r>
            <w:r w:rsidR="00E2578A">
              <w:rPr>
                <w:lang w:val="en-GB"/>
              </w:rPr>
              <w:instrText xml:space="preserve"> ADDIN ZOTERO_ITEM CSL_CITATION {"citationID":"vr0wMHd0","properties":{"formattedCitation":"{\\rtf [93]\\uc0\\u8211{}[95]}","plainCitation":"[93]–[95]"},"citationItems":[{"id":"ITEM-1","uris":["http://www.mendeley.com/documents/?uuid=2fd2b4c2-418c-47e5-a065-b50b6f76f10f"],"uri":["http://www.mendeley.com/documents/?uuid=2fd2b4c2-418c-47e5-a065-b50b6f76f10f"],"itemData":{"author":[{"dropping-particle":"","family":"Chantigny","given":"MH","non-dropping-particle":"","parse-names":false,"suffix":""},{"dropping-particle":"","family":"Angers","given":"DA","non-dropping-particle":"","parse-names":false,"suffix":""},{"dropping-particle":"","family":"Rochette","given":"P","non-dropping-particle":"","parse-names":false,"suffix":""},{"dropping-particle":"","family":"Belanger","given":"G","non-dropping-particle":"","parse-names":false,"suffix":""},{"dropping-particle":"","family":"Cote","given":"D","non-dropping-particle":"","parse-names":false,"suffix":""}],"container-title":"Journal of Environmental Quality","id":"ITEM-1","issued":{"date-parts":[["2007"]]},"page":"1864-1872","title":"Gaseous nitrogen emissions and forage nitrogen uptake on soils fertilized with raw and treated swine manure","type":"article-journal","volume":"36.6"}},{"id":"ITEM-2","uris":["http://www.mendeley.com/documents/?uuid=5c68fd62-5e93-466b-8990-79590659d163"],"uri":["http://www.mendeley.com/documents/?uuid=5c68fd62-5e93-466b-8990-79590659d163"],"itemData":{"author":[{"dropping-particle":"","family":"Sharpe","given":"RR","non-dropping-particle":"","parse-names":false,"suffix":""},{"dropping-particle":"","family":"Harper","given":"LA","non-dropping-particle":"","parse-names":false,"suffix":""}],"container-title":"Journal of Environmental Quality","id":"ITEM-2","issued":{"date-parts":[["1997"]]},"page":"1703-1706","title":"Ammonia and nitrous oxide emissions from sprinkler irrigation applications of swine effluent","type":"article-journal","volume":"26.6"}},{"id":"ITEM-3","uris":["http://www.mendeley.com/documents/?uuid=8f28c2e9-73bf-4a45-bf27-044066ad1824"],"uri":["http://www.mendeley.com/documents/?uuid=8f28c2e9-73bf-4a45-bf27-044066ad1824"],"itemData":{"author":[{"dropping-particle":"","family":"Westerman","given":"PW","non-dropping-particle":"","parse-names":false,"suffix":""},{"dropping-particle":"","family":"Huffman","given":"RL","non-dropping-particle":"","parse-names":false,"suffix":""},{"dropping-particle":"","family":"Barker","given":"JC","non-dropping-particle":"","parse-names":false,"suffix":""}],"container-title":"Proc. of the 7th Int. Symp. on Agricultural and Food Processing Wastes","id":"ITEM-3","issued":{"date-parts":[["1995"]]},"page":"18-20","publisher-place":"Chicago, IL","title":"Environmental and agronomic evaluation of applying swine lagoon effluent to coastal bermudagrass for intensive grazing and hay","type":"paper-conference"}}],"schema":"https://github.com/citation-style-language/schema/raw/master/csl-citation.json"} </w:instrText>
            </w:r>
            <w:r w:rsidRPr="00013F9B">
              <w:rPr>
                <w:lang w:val="en-GB"/>
              </w:rPr>
              <w:fldChar w:fldCharType="separate"/>
            </w:r>
            <w:r w:rsidR="00E2578A" w:rsidRPr="00E2578A">
              <w:rPr>
                <w:rFonts w:ascii="Calibri" w:hAnsi="Calibri" w:cs="Times New Roman"/>
                <w:szCs w:val="24"/>
              </w:rPr>
              <w:t>[93]–[95]</w:t>
            </w:r>
            <w:r w:rsidRPr="00013F9B">
              <w:rPr>
                <w:lang w:val="en-GB"/>
              </w:rPr>
              <w:fldChar w:fldCharType="end"/>
            </w:r>
            <w:r>
              <w:rPr>
                <w:lang w:val="en-GB"/>
              </w:rPr>
              <w:t xml:space="preserve">, </w:t>
            </w:r>
            <w:r w:rsidRPr="00013F9B">
              <w:rPr>
                <w:lang w:val="en-GB"/>
              </w:rPr>
              <w:fldChar w:fldCharType="begin" w:fldLock="1"/>
            </w:r>
            <w:r w:rsidR="00E2578A">
              <w:rPr>
                <w:lang w:val="en-GB"/>
              </w:rPr>
              <w:instrText xml:space="preserve"> ADDIN ZOTERO_ITEM CSL_CITATION {"citationID":"Av0WQAry","properties":{"formattedCitation":"[96], [97]","plainCitation":"[96], [97]"},"citationItems":[{"id":"ITEM-1","uris":["http://www.mendeley.com/documents/?uuid=d5c8a90b-4845-437d-b49e-0f73eb2d787b"],"uri":["http://www.mendeley.com/documents/?uuid=d5c8a90b-4845-437d-b49e-0f73eb2d787b"],"itemData":{"author":[{"dropping-particle":"","family":"Pelletier","given":"N","non-dropping-particle":"","parse-names":false,"suffix":""}],"container-title":"Agricultural Systems","id":"ITEM-1","issued":{"date-parts":[["2008"]]},"page":"67-73","title":"Environmental performance in the US broiler poultry sector: Life cycle energy use and greenhouse gas, ozone depleting, acidifying and eutrophying emissions","type":"article-journal","volume":"98.2"}},{"id":"ITEM-2","uris":["http://www.mendeley.com/documents/?uuid=04d8a46a-7b22-466e-a846-9ceed26f6057"],"uri":["http://www.mendeley.com/documents/?uuid=04d8a46a-7b22-466e-a846-9ceed26f6057"],"itemData":{"author":[{"dropping-particle":"","family":"Redwine","given":"JS","non-dropping-particle":"","parse-names":false,"suffix":""},{"dropping-particle":"","family":"Lacey","given":"RE","non-dropping-particle":"","parse-names":false,"suffix":""},{"dropping-particle":"","family":"Mukhtar","given":"S","non-dropping-particle":"","parse-names":false,"suffix":""},{"dropping-particle":"","family":"Carey","given":"JB","non-dropping-particle":"","parse-names":false,"suffix":""}],"container-title":"Transactions of the ASAE","id":"ITEM-2","issued":{"date-parts":[["2002"]]},"page":"1101-1109","title":"Concentration and emissions of ammonia and particulate matter in tunnel-ventilated broiler houses under summer conditions in Texas","type":"article-journal","volume":"45.4"}}],"schema":"https://github.com/citation-style-language/schema/raw/master/csl-citation.json"} </w:instrText>
            </w:r>
            <w:r w:rsidRPr="00013F9B">
              <w:rPr>
                <w:lang w:val="en-GB"/>
              </w:rPr>
              <w:fldChar w:fldCharType="separate"/>
            </w:r>
            <w:r w:rsidR="00E2578A" w:rsidRPr="00E2578A">
              <w:rPr>
                <w:rFonts w:ascii="Calibri" w:hAnsi="Calibri"/>
              </w:rPr>
              <w:t>[96], [97]</w:t>
            </w:r>
            <w:r w:rsidRPr="00013F9B">
              <w:rPr>
                <w:lang w:val="en-GB"/>
              </w:rPr>
              <w:fldChar w:fldCharType="end"/>
            </w:r>
          </w:p>
          <w:p w:rsidR="00031A61" w:rsidRPr="00031A61" w:rsidRDefault="00031A61" w:rsidP="00031A61">
            <w:pPr>
              <w:spacing w:after="0" w:line="240" w:lineRule="auto"/>
              <w:jc w:val="center"/>
              <w:rPr>
                <w:bCs/>
              </w:rPr>
            </w:pPr>
          </w:p>
        </w:tc>
      </w:tr>
      <w:tr w:rsidR="00031A61" w:rsidRPr="00031A61" w:rsidTr="00031A61">
        <w:trPr>
          <w:trHeight w:val="126"/>
        </w:trPr>
        <w:tc>
          <w:tcPr>
            <w:tcW w:w="1565"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rPr>
            </w:pPr>
            <w:r w:rsidRPr="00031A61">
              <w:rPr>
                <w:bCs/>
              </w:rPr>
              <w:t>Grazing</w:t>
            </w:r>
          </w:p>
        </w:tc>
        <w:tc>
          <w:tcPr>
            <w:tcW w:w="2665"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rPr>
            </w:pPr>
            <w:r>
              <w:rPr>
                <w:bCs/>
              </w:rPr>
              <w:t xml:space="preserve">Cattle: Dairy &amp; </w:t>
            </w:r>
            <w:r w:rsidRPr="00031A61">
              <w:rPr>
                <w:bCs/>
              </w:rPr>
              <w:t>Beef</w:t>
            </w:r>
          </w:p>
        </w:tc>
        <w:tc>
          <w:tcPr>
            <w:tcW w:w="3330" w:type="dxa"/>
            <w:tcBorders>
              <w:top w:val="single" w:sz="4" w:space="0" w:color="auto"/>
              <w:bottom w:val="single" w:sz="4" w:space="0" w:color="auto"/>
            </w:tcBorders>
            <w:shd w:val="clear" w:color="auto" w:fill="auto"/>
            <w:vAlign w:val="center"/>
          </w:tcPr>
          <w:p w:rsidR="00031A61" w:rsidRPr="00031A61" w:rsidRDefault="00031A61" w:rsidP="00031A61">
            <w:pPr>
              <w:spacing w:after="0" w:line="240" w:lineRule="auto"/>
              <w:jc w:val="center"/>
              <w:rPr>
                <w:bCs/>
                <w:i/>
                <w:vertAlign w:val="subscript"/>
              </w:rPr>
            </w:pPr>
            <w:r w:rsidRPr="00031A61">
              <w:rPr>
                <w:bCs/>
              </w:rPr>
              <w:t xml:space="preserve">Resistance parameters </w:t>
            </w:r>
            <w:r w:rsidRPr="00031A61">
              <w:rPr>
                <w:bCs/>
                <w:i/>
              </w:rPr>
              <w:t>G</w:t>
            </w:r>
            <w:r w:rsidRPr="00031A61">
              <w:rPr>
                <w:bCs/>
                <w:i/>
                <w:vertAlign w:val="subscript"/>
              </w:rPr>
              <w:t>1</w:t>
            </w:r>
            <w:r w:rsidRPr="00031A61">
              <w:rPr>
                <w:bCs/>
                <w:i/>
              </w:rPr>
              <w:t>, G</w:t>
            </w:r>
            <w:r w:rsidRPr="00031A61">
              <w:rPr>
                <w:bCs/>
                <w:i/>
                <w:vertAlign w:val="subscript"/>
              </w:rPr>
              <w:t>2</w:t>
            </w:r>
          </w:p>
        </w:tc>
        <w:tc>
          <w:tcPr>
            <w:tcW w:w="1879" w:type="dxa"/>
            <w:tcBorders>
              <w:top w:val="single" w:sz="4" w:space="0" w:color="auto"/>
              <w:bottom w:val="single" w:sz="4" w:space="0" w:color="auto"/>
            </w:tcBorders>
            <w:shd w:val="clear" w:color="auto" w:fill="auto"/>
            <w:vAlign w:val="center"/>
          </w:tcPr>
          <w:p w:rsidR="00031A61" w:rsidRPr="00031A61" w:rsidRDefault="00C3588B" w:rsidP="00031A61">
            <w:pPr>
              <w:spacing w:after="0" w:line="240" w:lineRule="auto"/>
              <w:jc w:val="center"/>
              <w:rPr>
                <w:bCs/>
              </w:rPr>
            </w:pPr>
            <w:r w:rsidRPr="00013F9B">
              <w:rPr>
                <w:lang w:val="en-GB"/>
              </w:rPr>
              <w:fldChar w:fldCharType="begin" w:fldLock="1"/>
            </w:r>
            <w:r w:rsidR="00E2578A">
              <w:rPr>
                <w:lang w:val="en-GB"/>
              </w:rPr>
              <w:instrText xml:space="preserve"> ADDIN ZOTERO_ITEM CSL_CITATION {"citationID":"DwLJtof1","properties":{"formattedCitation":"[98]","plainCitation":"[98]"},"citationItems":[{"id":"ITEM-1","uris":["http://www.mendeley.com/documents/?uuid=1d5991e1-59b6-4842-a589-02768fbcb131"],"uri":["http://www.mendeley.com/documents/?uuid=1d5991e1-59b6-4842-a589-02768fbcb131"],"itemData":{"author":[{"dropping-particle":"","family":"Hatch","given":"DJ","non-dropping-particle":"","parse-names":false,"suffix":""},{"dropping-particle":"","family":"Jarvis","given":"SC","non-dropping-particle":"","parse-names":false,"suffix":""},{"dropping-particle":"","family":"Dollard","given":"GJ","non-dropping-particle":"","parse-names":false,"suffix":""}],"container-title":"Environmental pollution","id":"ITEM-1","issued":{"date-parts":[["1990"]]},"page":"333-346","title":"Measurements of ammonia emission from grazed grassland","type":"article-journal","volume":"65.4"}}],"schema":"https://github.com/citation-style-language/schema/raw/master/csl-citation.json"} </w:instrText>
            </w:r>
            <w:r w:rsidRPr="00013F9B">
              <w:rPr>
                <w:lang w:val="en-GB"/>
              </w:rPr>
              <w:fldChar w:fldCharType="separate"/>
            </w:r>
            <w:r w:rsidR="00E2578A" w:rsidRPr="00E2578A">
              <w:rPr>
                <w:rFonts w:ascii="Calibri" w:hAnsi="Calibri"/>
              </w:rPr>
              <w:t>[98]</w:t>
            </w:r>
            <w:r w:rsidRPr="00013F9B">
              <w:rPr>
                <w:lang w:val="en-GB"/>
              </w:rPr>
              <w:fldChar w:fldCharType="end"/>
            </w:r>
          </w:p>
        </w:tc>
      </w:tr>
    </w:tbl>
    <w:p w:rsidR="00031A61" w:rsidRDefault="00031A61" w:rsidP="00C3588B">
      <w:pPr>
        <w:spacing w:after="0" w:line="240" w:lineRule="auto"/>
        <w:rPr>
          <w:lang w:val="en-GB"/>
        </w:rPr>
      </w:pPr>
    </w:p>
    <w:p w:rsidR="00E40387" w:rsidRPr="00013F9B" w:rsidRDefault="00E40387" w:rsidP="00C3588B">
      <w:pPr>
        <w:spacing w:after="0" w:line="240" w:lineRule="auto"/>
        <w:rPr>
          <w:lang w:val="en-GB"/>
        </w:rPr>
      </w:pPr>
      <w:r>
        <w:rPr>
          <w:lang w:val="en-GB"/>
        </w:rPr>
        <w:t>Table 4. Tuned Parameter Values by practice and animal type</w:t>
      </w:r>
    </w:p>
    <w:tbl>
      <w:tblPr>
        <w:tblW w:w="9828" w:type="dxa"/>
        <w:tblCellMar>
          <w:left w:w="0" w:type="dxa"/>
          <w:right w:w="0" w:type="dxa"/>
        </w:tblCellMar>
        <w:tblLook w:val="04A0" w:firstRow="1" w:lastRow="0" w:firstColumn="1" w:lastColumn="0" w:noHBand="0" w:noVBand="1"/>
      </w:tblPr>
      <w:tblGrid>
        <w:gridCol w:w="1486"/>
        <w:gridCol w:w="1664"/>
        <w:gridCol w:w="2430"/>
        <w:gridCol w:w="4248"/>
      </w:tblGrid>
      <w:tr w:rsidR="00113739" w:rsidTr="00113739">
        <w:trPr>
          <w:trHeight w:val="255"/>
        </w:trPr>
        <w:tc>
          <w:tcPr>
            <w:tcW w:w="1486" w:type="dxa"/>
            <w:tcBorders>
              <w:top w:val="single" w:sz="4" w:space="0" w:color="auto"/>
              <w:bottom w:val="single" w:sz="4" w:space="0" w:color="auto"/>
            </w:tcBorders>
            <w:vAlign w:val="center"/>
            <w:hideMark/>
          </w:tcPr>
          <w:p w:rsidR="00113739" w:rsidRPr="00113739" w:rsidRDefault="00113739" w:rsidP="00113739">
            <w:pPr>
              <w:spacing w:after="0"/>
              <w:jc w:val="center"/>
              <w:rPr>
                <w:b/>
              </w:rPr>
            </w:pPr>
            <w:proofErr w:type="spellStart"/>
            <w:r w:rsidRPr="00113739">
              <w:rPr>
                <w:b/>
              </w:rPr>
              <w:t>Submodel</w:t>
            </w:r>
            <w:proofErr w:type="spellEnd"/>
          </w:p>
        </w:tc>
        <w:tc>
          <w:tcPr>
            <w:tcW w:w="1664" w:type="dxa"/>
            <w:tcBorders>
              <w:top w:val="single" w:sz="4" w:space="0" w:color="auto"/>
              <w:bottom w:val="single" w:sz="4" w:space="0" w:color="auto"/>
            </w:tcBorders>
            <w:vAlign w:val="center"/>
            <w:hideMark/>
          </w:tcPr>
          <w:p w:rsidR="00113739" w:rsidRPr="00113739" w:rsidRDefault="00113739" w:rsidP="00113739">
            <w:pPr>
              <w:spacing w:after="0"/>
              <w:jc w:val="center"/>
              <w:rPr>
                <w:b/>
              </w:rPr>
            </w:pPr>
            <w:r w:rsidRPr="00113739">
              <w:rPr>
                <w:b/>
              </w:rPr>
              <w:t>Animal Type</w:t>
            </w:r>
          </w:p>
        </w:tc>
        <w:tc>
          <w:tcPr>
            <w:tcW w:w="2430" w:type="dxa"/>
            <w:tcBorders>
              <w:top w:val="single" w:sz="4" w:space="0" w:color="auto"/>
              <w:bottom w:val="single" w:sz="4" w:space="0" w:color="auto"/>
            </w:tcBorders>
            <w:vAlign w:val="center"/>
            <w:hideMark/>
          </w:tcPr>
          <w:p w:rsidR="00113739" w:rsidRPr="00113739" w:rsidRDefault="00113739" w:rsidP="00113739">
            <w:pPr>
              <w:spacing w:after="0"/>
              <w:jc w:val="center"/>
              <w:rPr>
                <w:b/>
              </w:rPr>
            </w:pPr>
            <w:r w:rsidRPr="00113739">
              <w:rPr>
                <w:b/>
              </w:rPr>
              <w:t>Description</w:t>
            </w:r>
          </w:p>
        </w:tc>
        <w:tc>
          <w:tcPr>
            <w:tcW w:w="4248" w:type="dxa"/>
            <w:tcBorders>
              <w:top w:val="single" w:sz="4" w:space="0" w:color="auto"/>
              <w:bottom w:val="single" w:sz="4" w:space="0" w:color="auto"/>
            </w:tcBorders>
            <w:vAlign w:val="center"/>
            <w:hideMark/>
          </w:tcPr>
          <w:p w:rsidR="00113739" w:rsidRPr="00113739" w:rsidRDefault="00113739" w:rsidP="00113739">
            <w:pPr>
              <w:spacing w:after="0"/>
              <w:jc w:val="center"/>
              <w:rPr>
                <w:b/>
              </w:rPr>
            </w:pPr>
            <w:r w:rsidRPr="00113739">
              <w:rPr>
                <w:b/>
              </w:rPr>
              <w:t>Parameter Values</w:t>
            </w:r>
          </w:p>
        </w:tc>
      </w:tr>
      <w:tr w:rsidR="00113739" w:rsidTr="00113739">
        <w:trPr>
          <w:trHeight w:val="291"/>
        </w:trPr>
        <w:tc>
          <w:tcPr>
            <w:tcW w:w="1486" w:type="dxa"/>
            <w:vMerge w:val="restart"/>
            <w:tcBorders>
              <w:top w:val="single" w:sz="4" w:space="0" w:color="auto"/>
            </w:tcBorders>
            <w:vAlign w:val="center"/>
            <w:hideMark/>
          </w:tcPr>
          <w:p w:rsidR="00113739" w:rsidRDefault="00113739" w:rsidP="00113739">
            <w:pPr>
              <w:spacing w:after="0"/>
              <w:jc w:val="center"/>
            </w:pPr>
            <w:r>
              <w:t>Housing</w:t>
            </w:r>
          </w:p>
        </w:tc>
        <w:tc>
          <w:tcPr>
            <w:tcW w:w="1664" w:type="dxa"/>
            <w:tcBorders>
              <w:top w:val="single" w:sz="4" w:space="0" w:color="auto"/>
            </w:tcBorders>
            <w:vAlign w:val="center"/>
            <w:hideMark/>
          </w:tcPr>
          <w:p w:rsidR="00113739" w:rsidRDefault="00113739" w:rsidP="00113739">
            <w:pPr>
              <w:spacing w:after="0"/>
            </w:pPr>
            <w:r>
              <w:t>Beef cattle</w:t>
            </w:r>
          </w:p>
        </w:tc>
        <w:tc>
          <w:tcPr>
            <w:tcW w:w="2430" w:type="dxa"/>
            <w:tcBorders>
              <w:top w:val="single" w:sz="4" w:space="0" w:color="auto"/>
            </w:tcBorders>
            <w:vAlign w:val="center"/>
            <w:hideMark/>
          </w:tcPr>
          <w:p w:rsidR="00113739" w:rsidRDefault="00113739" w:rsidP="00113739">
            <w:pPr>
              <w:spacing w:after="0"/>
            </w:pPr>
            <w:r>
              <w:t>Beef Feedlot</w:t>
            </w:r>
          </w:p>
        </w:tc>
        <w:tc>
          <w:tcPr>
            <w:tcW w:w="4248" w:type="dxa"/>
            <w:tcBorders>
              <w:top w:val="single" w:sz="4" w:space="0" w:color="auto"/>
            </w:tcBorders>
            <w:vAlign w:val="center"/>
            <w:hideMark/>
          </w:tcPr>
          <w:p w:rsidR="00113739" w:rsidRDefault="00113739" w:rsidP="00113739">
            <w:pPr>
              <w:spacing w:after="0"/>
            </w:pPr>
            <w:r>
              <w:t>H,=0.1 (s•m</w:t>
            </w:r>
            <w:r>
              <w:rPr>
                <w:vertAlign w:val="superscript"/>
              </w:rPr>
              <w:t>-1</w:t>
            </w:r>
            <w:r>
              <w:t>•°C</w:t>
            </w:r>
            <w:r>
              <w:rPr>
                <w:vertAlign w:val="superscript"/>
              </w:rPr>
              <w:t>-1</w:t>
            </w:r>
            <w:r>
              <w:t>), H</w:t>
            </w:r>
            <w:r>
              <w:rPr>
                <w:vertAlign w:val="subscript"/>
              </w:rPr>
              <w:t>2</w:t>
            </w:r>
            <w:r>
              <w:t>=-0.01 (s</w:t>
            </w:r>
            <w:r>
              <w:rPr>
                <w:vertAlign w:val="superscript"/>
              </w:rPr>
              <w:t>2</w:t>
            </w:r>
            <w:r>
              <w:t>m</w:t>
            </w:r>
            <w:r>
              <w:rPr>
                <w:vertAlign w:val="superscript"/>
              </w:rPr>
              <w:t>-2</w:t>
            </w:r>
            <w:r>
              <w:t>)</w:t>
            </w:r>
          </w:p>
        </w:tc>
      </w:tr>
      <w:tr w:rsidR="00113739" w:rsidTr="00113739">
        <w:trPr>
          <w:trHeight w:val="153"/>
        </w:trPr>
        <w:tc>
          <w:tcPr>
            <w:tcW w:w="0" w:type="auto"/>
            <w:vMerge/>
            <w:vAlign w:val="center"/>
            <w:hideMark/>
          </w:tcPr>
          <w:p w:rsidR="00113739" w:rsidRDefault="00113739" w:rsidP="00113739">
            <w:pPr>
              <w:spacing w:after="0"/>
              <w:jc w:val="center"/>
              <w:rPr>
                <w:rFonts w:ascii="Times New Roman" w:hAnsi="Times New Roman" w:cs="Times New Roman"/>
                <w:sz w:val="24"/>
                <w:szCs w:val="24"/>
              </w:rPr>
            </w:pPr>
          </w:p>
        </w:tc>
        <w:tc>
          <w:tcPr>
            <w:tcW w:w="1664" w:type="dxa"/>
            <w:vAlign w:val="center"/>
            <w:hideMark/>
          </w:tcPr>
          <w:p w:rsidR="00113739" w:rsidRDefault="00113739" w:rsidP="00113739">
            <w:pPr>
              <w:spacing w:after="0"/>
            </w:pPr>
            <w:r>
              <w:t>Swine</w:t>
            </w:r>
          </w:p>
        </w:tc>
        <w:tc>
          <w:tcPr>
            <w:tcW w:w="2430" w:type="dxa"/>
            <w:vAlign w:val="center"/>
            <w:hideMark/>
          </w:tcPr>
          <w:p w:rsidR="00113739" w:rsidRDefault="00113739" w:rsidP="00113739">
            <w:pPr>
              <w:spacing w:after="0"/>
            </w:pPr>
            <w:r>
              <w:t>Swine—shallow pit</w:t>
            </w:r>
          </w:p>
        </w:tc>
        <w:tc>
          <w:tcPr>
            <w:tcW w:w="4248" w:type="dxa"/>
            <w:vAlign w:val="center"/>
            <w:hideMark/>
          </w:tcPr>
          <w:p w:rsidR="00113739" w:rsidRDefault="00113739" w:rsidP="00113739">
            <w:pPr>
              <w:spacing w:after="0"/>
            </w:pPr>
            <w:r>
              <w:t>H,=0.08(s•m</w:t>
            </w:r>
            <w:r>
              <w:rPr>
                <w:vertAlign w:val="superscript"/>
              </w:rPr>
              <w:t>-1)</w:t>
            </w:r>
            <w:r>
              <w:t>, H</w:t>
            </w:r>
            <w:r>
              <w:rPr>
                <w:vertAlign w:val="subscript"/>
              </w:rPr>
              <w:t>2</w:t>
            </w:r>
            <w:r>
              <w:t>=-0.004(s•m</w:t>
            </w:r>
            <w:r>
              <w:rPr>
                <w:vertAlign w:val="superscript"/>
              </w:rPr>
              <w:t>-1</w:t>
            </w:r>
            <w:r>
              <w:t>•°C</w:t>
            </w:r>
            <w:r>
              <w:rPr>
                <w:vertAlign w:val="superscript"/>
              </w:rPr>
              <w:t>-1</w:t>
            </w:r>
            <w:r>
              <w:t>)</w:t>
            </w:r>
          </w:p>
        </w:tc>
      </w:tr>
      <w:tr w:rsidR="00113739" w:rsidTr="00113739">
        <w:trPr>
          <w:trHeight w:val="248"/>
        </w:trPr>
        <w:tc>
          <w:tcPr>
            <w:tcW w:w="0" w:type="auto"/>
            <w:vMerge/>
            <w:vAlign w:val="center"/>
            <w:hideMark/>
          </w:tcPr>
          <w:p w:rsidR="00113739" w:rsidRDefault="00113739" w:rsidP="00113739">
            <w:pPr>
              <w:spacing w:after="0"/>
              <w:jc w:val="center"/>
              <w:rPr>
                <w:rFonts w:ascii="Times New Roman" w:hAnsi="Times New Roman" w:cs="Times New Roman"/>
                <w:sz w:val="24"/>
                <w:szCs w:val="24"/>
              </w:rPr>
            </w:pPr>
          </w:p>
        </w:tc>
        <w:tc>
          <w:tcPr>
            <w:tcW w:w="1664" w:type="dxa"/>
            <w:vAlign w:val="center"/>
          </w:tcPr>
          <w:p w:rsidR="00113739" w:rsidRDefault="00113739" w:rsidP="00113739">
            <w:pPr>
              <w:spacing w:after="0"/>
            </w:pPr>
          </w:p>
        </w:tc>
        <w:tc>
          <w:tcPr>
            <w:tcW w:w="2430" w:type="dxa"/>
            <w:vAlign w:val="center"/>
            <w:hideMark/>
          </w:tcPr>
          <w:p w:rsidR="00113739" w:rsidRDefault="00113739" w:rsidP="00113739">
            <w:pPr>
              <w:spacing w:after="0"/>
            </w:pPr>
            <w:r>
              <w:t>Swine—deep pit</w:t>
            </w:r>
          </w:p>
        </w:tc>
        <w:tc>
          <w:tcPr>
            <w:tcW w:w="4248" w:type="dxa"/>
            <w:vAlign w:val="center"/>
            <w:hideMark/>
          </w:tcPr>
          <w:p w:rsidR="00113739" w:rsidRDefault="00113739" w:rsidP="00113739">
            <w:pPr>
              <w:spacing w:after="0"/>
            </w:pPr>
            <w:r>
              <w:t>H,=0.1(s•m</w:t>
            </w:r>
            <w:r>
              <w:rPr>
                <w:vertAlign w:val="superscript"/>
              </w:rPr>
              <w:t>-1</w:t>
            </w:r>
            <w:r>
              <w:t>), H</w:t>
            </w:r>
            <w:r>
              <w:rPr>
                <w:vertAlign w:val="subscript"/>
              </w:rPr>
              <w:t>2</w:t>
            </w:r>
            <w:r>
              <w:t>=-0.008(s•m</w:t>
            </w:r>
            <w:r>
              <w:rPr>
                <w:vertAlign w:val="superscript"/>
              </w:rPr>
              <w:t>-1</w:t>
            </w:r>
            <w:r>
              <w:t>•°C</w:t>
            </w:r>
            <w:r>
              <w:rPr>
                <w:vertAlign w:val="superscript"/>
              </w:rPr>
              <w:t>-1</w:t>
            </w:r>
            <w:r>
              <w:t>)</w:t>
            </w:r>
          </w:p>
        </w:tc>
      </w:tr>
      <w:tr w:rsidR="00113739" w:rsidTr="00113739">
        <w:trPr>
          <w:trHeight w:val="248"/>
        </w:trPr>
        <w:tc>
          <w:tcPr>
            <w:tcW w:w="0" w:type="auto"/>
            <w:vMerge/>
            <w:vAlign w:val="center"/>
            <w:hideMark/>
          </w:tcPr>
          <w:p w:rsidR="00113739" w:rsidRDefault="00113739" w:rsidP="00113739">
            <w:pPr>
              <w:spacing w:after="0"/>
              <w:jc w:val="center"/>
              <w:rPr>
                <w:rFonts w:ascii="Times New Roman" w:hAnsi="Times New Roman" w:cs="Times New Roman"/>
                <w:sz w:val="24"/>
                <w:szCs w:val="24"/>
              </w:rPr>
            </w:pPr>
          </w:p>
        </w:tc>
        <w:tc>
          <w:tcPr>
            <w:tcW w:w="1664" w:type="dxa"/>
            <w:vAlign w:val="center"/>
          </w:tcPr>
          <w:p w:rsidR="00113739" w:rsidRDefault="00113739" w:rsidP="00113739">
            <w:pPr>
              <w:spacing w:after="0"/>
            </w:pPr>
            <w:r>
              <w:t>Poultry-Layer</w:t>
            </w:r>
          </w:p>
        </w:tc>
        <w:tc>
          <w:tcPr>
            <w:tcW w:w="2430" w:type="dxa"/>
            <w:vAlign w:val="center"/>
            <w:hideMark/>
          </w:tcPr>
          <w:p w:rsidR="00113739" w:rsidRDefault="00113739" w:rsidP="00113739">
            <w:pPr>
              <w:spacing w:after="0"/>
            </w:pPr>
            <w:r>
              <w:t>Layer—Manure belt</w:t>
            </w:r>
          </w:p>
        </w:tc>
        <w:tc>
          <w:tcPr>
            <w:tcW w:w="4248" w:type="dxa"/>
            <w:vAlign w:val="center"/>
            <w:hideMark/>
          </w:tcPr>
          <w:p w:rsidR="00113739" w:rsidRDefault="00113739" w:rsidP="00113739">
            <w:pPr>
              <w:spacing w:after="0"/>
            </w:pPr>
            <w:r>
              <w:t>H,=0.3(s•m</w:t>
            </w:r>
            <w:r>
              <w:rPr>
                <w:vertAlign w:val="superscript"/>
              </w:rPr>
              <w:t>-1</w:t>
            </w:r>
            <w:r>
              <w:t>), H</w:t>
            </w:r>
            <w:r>
              <w:rPr>
                <w:vertAlign w:val="subscript"/>
              </w:rPr>
              <w:t>2</w:t>
            </w:r>
            <w:r>
              <w:t>=-0.015(s•m</w:t>
            </w:r>
            <w:r>
              <w:rPr>
                <w:vertAlign w:val="superscript"/>
              </w:rPr>
              <w:t>-1</w:t>
            </w:r>
            <w:r>
              <w:t>•°C</w:t>
            </w:r>
            <w:r>
              <w:rPr>
                <w:vertAlign w:val="superscript"/>
              </w:rPr>
              <w:t>-1</w:t>
            </w:r>
            <w:r>
              <w:t>)</w:t>
            </w:r>
          </w:p>
        </w:tc>
      </w:tr>
      <w:tr w:rsidR="00113739" w:rsidTr="00113739">
        <w:trPr>
          <w:trHeight w:val="153"/>
        </w:trPr>
        <w:tc>
          <w:tcPr>
            <w:tcW w:w="0" w:type="auto"/>
            <w:vMerge/>
            <w:vAlign w:val="center"/>
            <w:hideMark/>
          </w:tcPr>
          <w:p w:rsidR="00113739" w:rsidRDefault="00113739" w:rsidP="00113739">
            <w:pPr>
              <w:spacing w:after="0"/>
              <w:jc w:val="center"/>
              <w:rPr>
                <w:rFonts w:ascii="Times New Roman" w:hAnsi="Times New Roman" w:cs="Times New Roman"/>
                <w:sz w:val="24"/>
                <w:szCs w:val="24"/>
              </w:rPr>
            </w:pPr>
          </w:p>
        </w:tc>
        <w:tc>
          <w:tcPr>
            <w:tcW w:w="1664" w:type="dxa"/>
            <w:vAlign w:val="center"/>
            <w:hideMark/>
          </w:tcPr>
          <w:p w:rsidR="00113739" w:rsidRDefault="00113739" w:rsidP="00113739">
            <w:pPr>
              <w:spacing w:after="0"/>
            </w:pPr>
          </w:p>
        </w:tc>
        <w:tc>
          <w:tcPr>
            <w:tcW w:w="2430" w:type="dxa"/>
            <w:vAlign w:val="center"/>
            <w:hideMark/>
          </w:tcPr>
          <w:p w:rsidR="00113739" w:rsidRDefault="00113739" w:rsidP="00113739">
            <w:pPr>
              <w:spacing w:after="0"/>
              <w:rPr>
                <w:rFonts w:ascii="Times New Roman" w:hAnsi="Times New Roman" w:cs="Times New Roman"/>
                <w:sz w:val="24"/>
                <w:szCs w:val="24"/>
              </w:rPr>
            </w:pPr>
            <w:r>
              <w:t>Layer—High Rise</w:t>
            </w:r>
          </w:p>
        </w:tc>
        <w:tc>
          <w:tcPr>
            <w:tcW w:w="4248" w:type="dxa"/>
            <w:vAlign w:val="center"/>
            <w:hideMark/>
          </w:tcPr>
          <w:p w:rsidR="00113739" w:rsidRDefault="00113739" w:rsidP="00113739">
            <w:pPr>
              <w:spacing w:after="0"/>
            </w:pPr>
            <w:r>
              <w:t>H,=0.22(s•m</w:t>
            </w:r>
            <w:r>
              <w:rPr>
                <w:vertAlign w:val="superscript"/>
              </w:rPr>
              <w:t>-1</w:t>
            </w:r>
            <w:r>
              <w:t>), H</w:t>
            </w:r>
            <w:r>
              <w:rPr>
                <w:vertAlign w:val="subscript"/>
              </w:rPr>
              <w:t>2</w:t>
            </w:r>
            <w:r>
              <w:t>=-0.02(s•m</w:t>
            </w:r>
            <w:r>
              <w:rPr>
                <w:vertAlign w:val="superscript"/>
              </w:rPr>
              <w:t>-1</w:t>
            </w:r>
            <w:r>
              <w:t>•°C</w:t>
            </w:r>
            <w:r>
              <w:rPr>
                <w:vertAlign w:val="superscript"/>
              </w:rPr>
              <w:t>-1</w:t>
            </w:r>
            <w:r>
              <w:t>)</w:t>
            </w:r>
          </w:p>
        </w:tc>
      </w:tr>
      <w:tr w:rsidR="00113739" w:rsidTr="00113739">
        <w:trPr>
          <w:trHeight w:val="291"/>
        </w:trPr>
        <w:tc>
          <w:tcPr>
            <w:tcW w:w="0" w:type="auto"/>
            <w:vMerge/>
            <w:tcBorders>
              <w:bottom w:val="single" w:sz="4" w:space="0" w:color="auto"/>
            </w:tcBorders>
            <w:vAlign w:val="center"/>
            <w:hideMark/>
          </w:tcPr>
          <w:p w:rsidR="00113739" w:rsidRDefault="00113739" w:rsidP="00113739">
            <w:pPr>
              <w:spacing w:after="0"/>
              <w:jc w:val="center"/>
              <w:rPr>
                <w:rFonts w:ascii="Times New Roman" w:hAnsi="Times New Roman" w:cs="Times New Roman"/>
                <w:sz w:val="24"/>
                <w:szCs w:val="24"/>
              </w:rPr>
            </w:pPr>
          </w:p>
        </w:tc>
        <w:tc>
          <w:tcPr>
            <w:tcW w:w="1664" w:type="dxa"/>
            <w:tcBorders>
              <w:bottom w:val="single" w:sz="4" w:space="0" w:color="auto"/>
            </w:tcBorders>
            <w:vAlign w:val="center"/>
            <w:hideMark/>
          </w:tcPr>
          <w:p w:rsidR="00113739" w:rsidRDefault="00113739" w:rsidP="00113739">
            <w:pPr>
              <w:spacing w:after="0"/>
            </w:pPr>
            <w:r>
              <w:t>Poultry-Broiler</w:t>
            </w:r>
          </w:p>
        </w:tc>
        <w:tc>
          <w:tcPr>
            <w:tcW w:w="2430" w:type="dxa"/>
            <w:tcBorders>
              <w:bottom w:val="single" w:sz="4" w:space="0" w:color="auto"/>
            </w:tcBorders>
            <w:vAlign w:val="center"/>
            <w:hideMark/>
          </w:tcPr>
          <w:p w:rsidR="00113739" w:rsidRDefault="00113739" w:rsidP="00113739">
            <w:pPr>
              <w:spacing w:after="0"/>
              <w:rPr>
                <w:rFonts w:ascii="Times New Roman" w:hAnsi="Times New Roman" w:cs="Times New Roman"/>
                <w:sz w:val="24"/>
                <w:szCs w:val="24"/>
              </w:rPr>
            </w:pPr>
            <w:r>
              <w:t>Broiler</w:t>
            </w:r>
          </w:p>
        </w:tc>
        <w:tc>
          <w:tcPr>
            <w:tcW w:w="4248" w:type="dxa"/>
            <w:tcBorders>
              <w:bottom w:val="single" w:sz="4" w:space="0" w:color="auto"/>
            </w:tcBorders>
            <w:vAlign w:val="center"/>
            <w:hideMark/>
          </w:tcPr>
          <w:p w:rsidR="00113739" w:rsidRDefault="00113739" w:rsidP="00113739">
            <w:pPr>
              <w:spacing w:after="0"/>
            </w:pPr>
            <w:r>
              <w:t>H,=0.15(s•m</w:t>
            </w:r>
            <w:r>
              <w:rPr>
                <w:vertAlign w:val="superscript"/>
              </w:rPr>
              <w:t>-1</w:t>
            </w:r>
            <w:r>
              <w:t>), H</w:t>
            </w:r>
            <w:r>
              <w:rPr>
                <w:vertAlign w:val="subscript"/>
              </w:rPr>
              <w:t>2</w:t>
            </w:r>
            <w:r>
              <w:t>=-0.035(s•m</w:t>
            </w:r>
            <w:r>
              <w:rPr>
                <w:vertAlign w:val="superscript"/>
              </w:rPr>
              <w:t>-1</w:t>
            </w:r>
            <w:r>
              <w:t>•°C</w:t>
            </w:r>
            <w:r>
              <w:rPr>
                <w:vertAlign w:val="superscript"/>
              </w:rPr>
              <w:t>-1</w:t>
            </w:r>
            <w:r>
              <w:t>)</w:t>
            </w:r>
          </w:p>
        </w:tc>
      </w:tr>
      <w:tr w:rsidR="00113739" w:rsidTr="00113739">
        <w:trPr>
          <w:trHeight w:val="153"/>
        </w:trPr>
        <w:tc>
          <w:tcPr>
            <w:tcW w:w="1486" w:type="dxa"/>
            <w:vMerge w:val="restart"/>
            <w:tcBorders>
              <w:top w:val="single" w:sz="4" w:space="0" w:color="auto"/>
            </w:tcBorders>
            <w:vAlign w:val="center"/>
            <w:hideMark/>
          </w:tcPr>
          <w:p w:rsidR="00113739" w:rsidRDefault="00113739" w:rsidP="00113739">
            <w:pPr>
              <w:spacing w:after="0"/>
              <w:jc w:val="center"/>
            </w:pPr>
            <w:r>
              <w:t>Storage</w:t>
            </w:r>
          </w:p>
        </w:tc>
        <w:tc>
          <w:tcPr>
            <w:tcW w:w="1664" w:type="dxa"/>
            <w:vMerge w:val="restart"/>
            <w:tcBorders>
              <w:top w:val="single" w:sz="4" w:space="0" w:color="auto"/>
            </w:tcBorders>
            <w:vAlign w:val="center"/>
            <w:hideMark/>
          </w:tcPr>
          <w:p w:rsidR="00113739" w:rsidRDefault="00113739" w:rsidP="00113739">
            <w:pPr>
              <w:spacing w:after="0"/>
            </w:pPr>
            <w:r>
              <w:t>Swine</w:t>
            </w:r>
          </w:p>
        </w:tc>
        <w:tc>
          <w:tcPr>
            <w:tcW w:w="2430" w:type="dxa"/>
            <w:tcBorders>
              <w:top w:val="single" w:sz="4" w:space="0" w:color="auto"/>
            </w:tcBorders>
            <w:vAlign w:val="center"/>
            <w:hideMark/>
          </w:tcPr>
          <w:p w:rsidR="00113739" w:rsidRDefault="00113739" w:rsidP="00113739">
            <w:pPr>
              <w:spacing w:after="0"/>
            </w:pPr>
            <w:r>
              <w:t>Swine lagoon</w:t>
            </w:r>
          </w:p>
        </w:tc>
        <w:tc>
          <w:tcPr>
            <w:tcW w:w="4248" w:type="dxa"/>
            <w:tcBorders>
              <w:top w:val="single" w:sz="4" w:space="0" w:color="auto"/>
            </w:tcBorders>
            <w:vAlign w:val="center"/>
            <w:hideMark/>
          </w:tcPr>
          <w:p w:rsidR="00113739" w:rsidRDefault="00113739" w:rsidP="00113739">
            <w:pPr>
              <w:spacing w:after="0"/>
            </w:pPr>
            <w:r>
              <w:t>S</w:t>
            </w:r>
            <w:r>
              <w:rPr>
                <w:vertAlign w:val="subscript"/>
              </w:rPr>
              <w:t>1</w:t>
            </w:r>
            <w:r>
              <w:t>=0.20(s•m</w:t>
            </w:r>
            <w:r>
              <w:rPr>
                <w:vertAlign w:val="superscript"/>
              </w:rPr>
              <w:t>-1</w:t>
            </w:r>
            <w:r>
              <w:t>), S</w:t>
            </w:r>
            <w:r>
              <w:rPr>
                <w:vertAlign w:val="subscript"/>
              </w:rPr>
              <w:t>2</w:t>
            </w:r>
            <w:r>
              <w:t>=4.00(s•m</w:t>
            </w:r>
            <w:r>
              <w:rPr>
                <w:vertAlign w:val="superscript"/>
              </w:rPr>
              <w:t>-1</w:t>
            </w:r>
            <w:r>
              <w:t>•°C</w:t>
            </w:r>
            <w:r>
              <w:rPr>
                <w:vertAlign w:val="superscript"/>
              </w:rPr>
              <w:t>-1</w:t>
            </w:r>
            <w:r>
              <w:t>)</w:t>
            </w:r>
          </w:p>
        </w:tc>
      </w:tr>
      <w:tr w:rsidR="00113739" w:rsidTr="00113739">
        <w:trPr>
          <w:trHeight w:val="153"/>
        </w:trPr>
        <w:tc>
          <w:tcPr>
            <w:tcW w:w="0" w:type="auto"/>
            <w:vMerge/>
            <w:tcBorders>
              <w:bottom w:val="single" w:sz="4" w:space="0" w:color="auto"/>
            </w:tcBorders>
            <w:vAlign w:val="center"/>
            <w:hideMark/>
          </w:tcPr>
          <w:p w:rsidR="00113739" w:rsidRDefault="00113739" w:rsidP="00113739">
            <w:pPr>
              <w:spacing w:after="0"/>
              <w:jc w:val="center"/>
              <w:rPr>
                <w:rFonts w:ascii="Times New Roman" w:hAnsi="Times New Roman" w:cs="Times New Roman"/>
                <w:sz w:val="24"/>
                <w:szCs w:val="24"/>
              </w:rPr>
            </w:pPr>
          </w:p>
        </w:tc>
        <w:tc>
          <w:tcPr>
            <w:tcW w:w="1664" w:type="dxa"/>
            <w:vMerge/>
            <w:tcBorders>
              <w:bottom w:val="single" w:sz="4" w:space="0" w:color="auto"/>
            </w:tcBorders>
            <w:vAlign w:val="center"/>
            <w:hideMark/>
          </w:tcPr>
          <w:p w:rsidR="00113739" w:rsidRDefault="00113739" w:rsidP="00113739">
            <w:pPr>
              <w:spacing w:after="0"/>
              <w:rPr>
                <w:rFonts w:ascii="Times New Roman" w:hAnsi="Times New Roman" w:cs="Times New Roman"/>
                <w:sz w:val="24"/>
                <w:szCs w:val="24"/>
              </w:rPr>
            </w:pPr>
          </w:p>
        </w:tc>
        <w:tc>
          <w:tcPr>
            <w:tcW w:w="2430" w:type="dxa"/>
            <w:tcBorders>
              <w:bottom w:val="single" w:sz="4" w:space="0" w:color="auto"/>
            </w:tcBorders>
            <w:vAlign w:val="center"/>
            <w:hideMark/>
          </w:tcPr>
          <w:p w:rsidR="00113739" w:rsidRDefault="00113739" w:rsidP="00113739">
            <w:pPr>
              <w:spacing w:after="0"/>
            </w:pPr>
            <w:r>
              <w:t>Swine basin</w:t>
            </w:r>
          </w:p>
        </w:tc>
        <w:tc>
          <w:tcPr>
            <w:tcW w:w="4248" w:type="dxa"/>
            <w:tcBorders>
              <w:bottom w:val="single" w:sz="4" w:space="0" w:color="auto"/>
            </w:tcBorders>
            <w:vAlign w:val="center"/>
            <w:hideMark/>
          </w:tcPr>
          <w:p w:rsidR="00113739" w:rsidRDefault="00113739" w:rsidP="00113739">
            <w:pPr>
              <w:spacing w:after="0"/>
            </w:pPr>
            <w:r>
              <w:t>S</w:t>
            </w:r>
            <w:r>
              <w:rPr>
                <w:vertAlign w:val="subscript"/>
              </w:rPr>
              <w:t>1</w:t>
            </w:r>
            <w:r>
              <w:t>=0.11(s•m</w:t>
            </w:r>
            <w:r>
              <w:rPr>
                <w:vertAlign w:val="superscript"/>
              </w:rPr>
              <w:t>-1</w:t>
            </w:r>
            <w:r>
              <w:t>), S</w:t>
            </w:r>
            <w:r>
              <w:rPr>
                <w:vertAlign w:val="subscript"/>
              </w:rPr>
              <w:t>2</w:t>
            </w:r>
            <w:r>
              <w:t>=2.24(s•m</w:t>
            </w:r>
            <w:r>
              <w:rPr>
                <w:vertAlign w:val="superscript"/>
              </w:rPr>
              <w:t>-1</w:t>
            </w:r>
            <w:r>
              <w:t>•°C</w:t>
            </w:r>
            <w:r>
              <w:rPr>
                <w:vertAlign w:val="superscript"/>
              </w:rPr>
              <w:t>-1</w:t>
            </w:r>
            <w:r>
              <w:t>)</w:t>
            </w:r>
          </w:p>
        </w:tc>
      </w:tr>
      <w:tr w:rsidR="00113739" w:rsidTr="00113739">
        <w:trPr>
          <w:trHeight w:val="248"/>
        </w:trPr>
        <w:tc>
          <w:tcPr>
            <w:tcW w:w="1486" w:type="dxa"/>
            <w:vMerge w:val="restart"/>
            <w:tcBorders>
              <w:top w:val="single" w:sz="4" w:space="0" w:color="auto"/>
            </w:tcBorders>
            <w:vAlign w:val="center"/>
            <w:hideMark/>
          </w:tcPr>
          <w:p w:rsidR="00113739" w:rsidRDefault="00113739" w:rsidP="00113739">
            <w:pPr>
              <w:spacing w:after="0"/>
              <w:jc w:val="center"/>
            </w:pPr>
            <w:r>
              <w:t>Application</w:t>
            </w:r>
          </w:p>
        </w:tc>
        <w:tc>
          <w:tcPr>
            <w:tcW w:w="1664" w:type="dxa"/>
            <w:tcBorders>
              <w:top w:val="single" w:sz="4" w:space="0" w:color="auto"/>
            </w:tcBorders>
            <w:vAlign w:val="center"/>
            <w:hideMark/>
          </w:tcPr>
          <w:p w:rsidR="00113739" w:rsidRDefault="00113739" w:rsidP="00113739">
            <w:pPr>
              <w:spacing w:after="0"/>
            </w:pPr>
            <w:r>
              <w:t>Beef cattle</w:t>
            </w:r>
          </w:p>
        </w:tc>
        <w:tc>
          <w:tcPr>
            <w:tcW w:w="2430" w:type="dxa"/>
            <w:tcBorders>
              <w:top w:val="single" w:sz="4" w:space="0" w:color="auto"/>
            </w:tcBorders>
            <w:vAlign w:val="center"/>
            <w:hideMark/>
          </w:tcPr>
          <w:p w:rsidR="00113739" w:rsidRDefault="00113739" w:rsidP="00113739">
            <w:pPr>
              <w:spacing w:after="0"/>
            </w:pPr>
            <w:r>
              <w:t>Beef—broadcast</w:t>
            </w:r>
          </w:p>
        </w:tc>
        <w:tc>
          <w:tcPr>
            <w:tcW w:w="4248" w:type="dxa"/>
            <w:tcBorders>
              <w:top w:val="single" w:sz="4" w:space="0" w:color="auto"/>
            </w:tcBorders>
            <w:vAlign w:val="center"/>
            <w:hideMark/>
          </w:tcPr>
          <w:p w:rsidR="00113739" w:rsidRDefault="00113739" w:rsidP="00113739">
            <w:pPr>
              <w:spacing w:after="0"/>
            </w:pPr>
            <w:r>
              <w:t>A,=0.0004, (s•m</w:t>
            </w:r>
            <w:r>
              <w:rPr>
                <w:vertAlign w:val="superscript"/>
              </w:rPr>
              <w:t>-1</w:t>
            </w:r>
            <w:r>
              <w:t>)A</w:t>
            </w:r>
            <w:r>
              <w:rPr>
                <w:vertAlign w:val="subscript"/>
              </w:rPr>
              <w:t>2</w:t>
            </w:r>
            <w:r>
              <w:t xml:space="preserve"> =0.88, A</w:t>
            </w:r>
            <w:r>
              <w:rPr>
                <w:vertAlign w:val="subscript"/>
              </w:rPr>
              <w:t>3</w:t>
            </w:r>
            <w:r>
              <w:t>=-1.4</w:t>
            </w:r>
          </w:p>
        </w:tc>
      </w:tr>
      <w:tr w:rsidR="00113739" w:rsidTr="00113739">
        <w:trPr>
          <w:trHeight w:val="153"/>
        </w:trPr>
        <w:tc>
          <w:tcPr>
            <w:tcW w:w="0" w:type="auto"/>
            <w:vMerge/>
            <w:vAlign w:val="center"/>
            <w:hideMark/>
          </w:tcPr>
          <w:p w:rsidR="00113739" w:rsidRDefault="00113739" w:rsidP="00113739">
            <w:pPr>
              <w:spacing w:after="0"/>
              <w:jc w:val="center"/>
              <w:rPr>
                <w:rFonts w:ascii="Times New Roman" w:hAnsi="Times New Roman" w:cs="Times New Roman"/>
                <w:sz w:val="24"/>
                <w:szCs w:val="24"/>
              </w:rPr>
            </w:pPr>
          </w:p>
        </w:tc>
        <w:tc>
          <w:tcPr>
            <w:tcW w:w="1664" w:type="dxa"/>
            <w:vAlign w:val="center"/>
            <w:hideMark/>
          </w:tcPr>
          <w:p w:rsidR="00113739" w:rsidRDefault="00113739" w:rsidP="00113739">
            <w:pPr>
              <w:spacing w:after="0"/>
            </w:pPr>
            <w:r>
              <w:t>Swine</w:t>
            </w:r>
          </w:p>
        </w:tc>
        <w:tc>
          <w:tcPr>
            <w:tcW w:w="2430" w:type="dxa"/>
            <w:vAlign w:val="center"/>
            <w:hideMark/>
          </w:tcPr>
          <w:p w:rsidR="00113739" w:rsidRDefault="00113739" w:rsidP="00113739">
            <w:pPr>
              <w:spacing w:after="0"/>
            </w:pPr>
            <w:r>
              <w:t>Swine—irrigation</w:t>
            </w:r>
          </w:p>
        </w:tc>
        <w:tc>
          <w:tcPr>
            <w:tcW w:w="4248" w:type="dxa"/>
            <w:vAlign w:val="center"/>
            <w:hideMark/>
          </w:tcPr>
          <w:p w:rsidR="00113739" w:rsidRDefault="00113739" w:rsidP="00113739">
            <w:pPr>
              <w:spacing w:after="0"/>
            </w:pPr>
            <w:r>
              <w:t>A,=0.001(s•m</w:t>
            </w:r>
            <w:r>
              <w:rPr>
                <w:vertAlign w:val="superscript"/>
              </w:rPr>
              <w:t>-1</w:t>
            </w:r>
            <w:r>
              <w:t>), A</w:t>
            </w:r>
            <w:r>
              <w:rPr>
                <w:vertAlign w:val="subscript"/>
              </w:rPr>
              <w:t>2</w:t>
            </w:r>
            <w:r>
              <w:t xml:space="preserve"> =-10, A</w:t>
            </w:r>
            <w:r>
              <w:rPr>
                <w:vertAlign w:val="subscript"/>
              </w:rPr>
              <w:t>3</w:t>
            </w:r>
            <w:r>
              <w:t>=20</w:t>
            </w:r>
          </w:p>
        </w:tc>
      </w:tr>
      <w:tr w:rsidR="00113739" w:rsidTr="00113739">
        <w:trPr>
          <w:trHeight w:val="153"/>
        </w:trPr>
        <w:tc>
          <w:tcPr>
            <w:tcW w:w="0" w:type="auto"/>
            <w:vMerge/>
            <w:tcBorders>
              <w:bottom w:val="single" w:sz="4" w:space="0" w:color="auto"/>
            </w:tcBorders>
            <w:vAlign w:val="center"/>
            <w:hideMark/>
          </w:tcPr>
          <w:p w:rsidR="00113739" w:rsidRDefault="00113739" w:rsidP="00113739">
            <w:pPr>
              <w:spacing w:after="0"/>
              <w:jc w:val="center"/>
              <w:rPr>
                <w:rFonts w:ascii="Times New Roman" w:hAnsi="Times New Roman" w:cs="Times New Roman"/>
                <w:sz w:val="24"/>
                <w:szCs w:val="24"/>
              </w:rPr>
            </w:pPr>
          </w:p>
        </w:tc>
        <w:tc>
          <w:tcPr>
            <w:tcW w:w="1664" w:type="dxa"/>
            <w:tcBorders>
              <w:bottom w:val="single" w:sz="4" w:space="0" w:color="auto"/>
            </w:tcBorders>
            <w:vAlign w:val="center"/>
            <w:hideMark/>
          </w:tcPr>
          <w:p w:rsidR="00113739" w:rsidRDefault="00113739" w:rsidP="00113739">
            <w:pPr>
              <w:spacing w:after="0"/>
            </w:pPr>
          </w:p>
        </w:tc>
        <w:tc>
          <w:tcPr>
            <w:tcW w:w="2430" w:type="dxa"/>
            <w:tcBorders>
              <w:bottom w:val="single" w:sz="4" w:space="0" w:color="auto"/>
            </w:tcBorders>
            <w:vAlign w:val="center"/>
            <w:hideMark/>
          </w:tcPr>
          <w:p w:rsidR="00113739" w:rsidRDefault="00113739" w:rsidP="00113739">
            <w:pPr>
              <w:spacing w:after="0"/>
              <w:rPr>
                <w:rFonts w:ascii="Times New Roman" w:hAnsi="Times New Roman" w:cs="Times New Roman"/>
                <w:sz w:val="24"/>
                <w:szCs w:val="24"/>
              </w:rPr>
            </w:pPr>
            <w:r>
              <w:t>Swine—injection</w:t>
            </w:r>
          </w:p>
        </w:tc>
        <w:tc>
          <w:tcPr>
            <w:tcW w:w="4248" w:type="dxa"/>
            <w:tcBorders>
              <w:bottom w:val="single" w:sz="4" w:space="0" w:color="auto"/>
            </w:tcBorders>
            <w:vAlign w:val="center"/>
            <w:hideMark/>
          </w:tcPr>
          <w:p w:rsidR="00113739" w:rsidRDefault="00113739" w:rsidP="00113739">
            <w:pPr>
              <w:spacing w:after="0"/>
            </w:pPr>
            <w:r>
              <w:t>A,=0.01(s•m</w:t>
            </w:r>
            <w:r>
              <w:rPr>
                <w:vertAlign w:val="superscript"/>
              </w:rPr>
              <w:t>-1</w:t>
            </w:r>
            <w:r>
              <w:t>), A</w:t>
            </w:r>
            <w:r>
              <w:rPr>
                <w:vertAlign w:val="subscript"/>
              </w:rPr>
              <w:t>2</w:t>
            </w:r>
            <w:r>
              <w:t xml:space="preserve"> =-15, A</w:t>
            </w:r>
            <w:r>
              <w:rPr>
                <w:vertAlign w:val="subscript"/>
              </w:rPr>
              <w:t>3</w:t>
            </w:r>
            <w:r>
              <w:t>=40</w:t>
            </w:r>
          </w:p>
        </w:tc>
      </w:tr>
      <w:tr w:rsidR="00113739" w:rsidTr="00113739">
        <w:trPr>
          <w:trHeight w:val="255"/>
        </w:trPr>
        <w:tc>
          <w:tcPr>
            <w:tcW w:w="1486" w:type="dxa"/>
            <w:tcBorders>
              <w:top w:val="single" w:sz="4" w:space="0" w:color="auto"/>
              <w:bottom w:val="single" w:sz="4" w:space="0" w:color="auto"/>
            </w:tcBorders>
            <w:vAlign w:val="center"/>
            <w:hideMark/>
          </w:tcPr>
          <w:p w:rsidR="00113739" w:rsidRDefault="00113739" w:rsidP="00113739">
            <w:pPr>
              <w:spacing w:after="0"/>
              <w:jc w:val="center"/>
            </w:pPr>
            <w:r>
              <w:t>Grazing</w:t>
            </w:r>
          </w:p>
        </w:tc>
        <w:tc>
          <w:tcPr>
            <w:tcW w:w="1664" w:type="dxa"/>
            <w:tcBorders>
              <w:top w:val="single" w:sz="4" w:space="0" w:color="auto"/>
              <w:bottom w:val="single" w:sz="4" w:space="0" w:color="auto"/>
            </w:tcBorders>
            <w:vAlign w:val="center"/>
            <w:hideMark/>
          </w:tcPr>
          <w:p w:rsidR="00113739" w:rsidRDefault="00113739" w:rsidP="00113739">
            <w:pPr>
              <w:spacing w:after="0"/>
            </w:pPr>
            <w:r>
              <w:t>Beef Cattle</w:t>
            </w:r>
          </w:p>
        </w:tc>
        <w:tc>
          <w:tcPr>
            <w:tcW w:w="2430" w:type="dxa"/>
            <w:tcBorders>
              <w:top w:val="single" w:sz="4" w:space="0" w:color="auto"/>
              <w:bottom w:val="single" w:sz="4" w:space="0" w:color="auto"/>
            </w:tcBorders>
            <w:vAlign w:val="center"/>
            <w:hideMark/>
          </w:tcPr>
          <w:p w:rsidR="00113739" w:rsidRDefault="00113739" w:rsidP="00113739">
            <w:pPr>
              <w:spacing w:after="0"/>
            </w:pPr>
            <w:r>
              <w:t>Beef Pasture</w:t>
            </w:r>
          </w:p>
        </w:tc>
        <w:tc>
          <w:tcPr>
            <w:tcW w:w="4248" w:type="dxa"/>
            <w:tcBorders>
              <w:top w:val="single" w:sz="4" w:space="0" w:color="auto"/>
              <w:bottom w:val="single" w:sz="4" w:space="0" w:color="auto"/>
            </w:tcBorders>
            <w:vAlign w:val="center"/>
            <w:hideMark/>
          </w:tcPr>
          <w:p w:rsidR="00113739" w:rsidRDefault="00113739" w:rsidP="00113739">
            <w:pPr>
              <w:spacing w:after="0"/>
            </w:pPr>
            <w:r>
              <w:t>G,= 0.12(s•m</w:t>
            </w:r>
            <w:r>
              <w:rPr>
                <w:vertAlign w:val="superscript"/>
              </w:rPr>
              <w:t>-1</w:t>
            </w:r>
            <w:r>
              <w:t>),  G</w:t>
            </w:r>
            <w:r>
              <w:rPr>
                <w:vertAlign w:val="subscript"/>
              </w:rPr>
              <w:t>2</w:t>
            </w:r>
            <w:r>
              <w:t>=5.4</w:t>
            </w:r>
          </w:p>
        </w:tc>
      </w:tr>
    </w:tbl>
    <w:p w:rsidR="00031A61" w:rsidRPr="00031A61" w:rsidRDefault="00031A61" w:rsidP="00031A61">
      <w:pPr>
        <w:rPr>
          <w:bCs/>
          <w:lang w:val="en-GB"/>
        </w:rPr>
      </w:pPr>
    </w:p>
    <w:p w:rsidR="00842C63" w:rsidRDefault="00842C63">
      <w:pPr>
        <w:rPr>
          <w:rStyle w:val="Strong"/>
        </w:rPr>
      </w:pPr>
      <w:r>
        <w:rPr>
          <w:rStyle w:val="Strong"/>
        </w:rPr>
        <w:br w:type="page"/>
      </w:r>
    </w:p>
    <w:p w:rsidR="00072D2D" w:rsidRDefault="00072D2D" w:rsidP="00842C63">
      <w:pPr>
        <w:pStyle w:val="Bibliography"/>
        <w:rPr>
          <w:rStyle w:val="Strong"/>
        </w:rPr>
      </w:pPr>
      <w:r>
        <w:rPr>
          <w:rStyle w:val="Strong"/>
        </w:rPr>
        <w:lastRenderedPageBreak/>
        <w:t>References</w:t>
      </w:r>
    </w:p>
    <w:p w:rsidR="00072D2D" w:rsidRPr="00072D2D" w:rsidRDefault="00072D2D" w:rsidP="00072D2D"/>
    <w:p w:rsidR="00E2578A" w:rsidRDefault="000D7105" w:rsidP="00E2578A">
      <w:pPr>
        <w:pStyle w:val="Bibliography"/>
      </w:pPr>
      <w:r w:rsidRPr="000D7105">
        <w:rPr>
          <w:rStyle w:val="Strong"/>
        </w:rPr>
        <w:fldChar w:fldCharType="begin"/>
      </w:r>
      <w:r w:rsidR="00E2578A">
        <w:rPr>
          <w:rStyle w:val="Strong"/>
        </w:rPr>
        <w:instrText xml:space="preserve"> ADDIN ZOTERO_BIBL {"custom":[]} CSL_BIBLIOGRAPHY </w:instrText>
      </w:r>
      <w:r w:rsidRPr="000D7105">
        <w:rPr>
          <w:rStyle w:val="Strong"/>
        </w:rPr>
        <w:fldChar w:fldCharType="separate"/>
      </w:r>
      <w:r w:rsidR="00E2578A">
        <w:t>[1]</w:t>
      </w:r>
      <w:r w:rsidR="00E2578A">
        <w:tab/>
        <w:t xml:space="preserve">R. W. Pinder, N. J. Pekney, C. I. Davidson, and P. J. Adams, “A process-based model of ammonia emissions from dairy cows: improved temporal and spatial resolution,” </w:t>
      </w:r>
      <w:r w:rsidR="00E2578A">
        <w:rPr>
          <w:i/>
          <w:iCs/>
        </w:rPr>
        <w:t>Atmos. Environ.</w:t>
      </w:r>
      <w:r w:rsidR="00E2578A">
        <w:t>, vol. 38, no. 9, pp. 1357–1365, Mar. 2004.</w:t>
      </w:r>
    </w:p>
    <w:p w:rsidR="00E2578A" w:rsidRDefault="00E2578A" w:rsidP="00E2578A">
      <w:pPr>
        <w:pStyle w:val="Bibliography"/>
      </w:pPr>
      <w:r>
        <w:t>[2]</w:t>
      </w:r>
      <w:r>
        <w:tab/>
        <w:t xml:space="preserve">R. W. Pinder, R. Strader, C. I. Davidson, and P. J. Adams, “A temporally and spatially resolved ammonia emission inventory for dairy cows in the United States,” </w:t>
      </w:r>
      <w:r>
        <w:rPr>
          <w:i/>
          <w:iCs/>
        </w:rPr>
        <w:t>Atmos. Environ.</w:t>
      </w:r>
      <w:r>
        <w:t>, vol. 38, no. 23, pp. 3747–3756, Jul. 2004.</w:t>
      </w:r>
    </w:p>
    <w:p w:rsidR="00E2578A" w:rsidRDefault="00E2578A" w:rsidP="00E2578A">
      <w:pPr>
        <w:pStyle w:val="Bibliography"/>
      </w:pPr>
      <w:r>
        <w:t>[3]</w:t>
      </w:r>
      <w:r>
        <w:tab/>
        <w:t xml:space="preserve">R. W. Pinder, P. J. Adams, S. N. Pandis, and A. B. Gilliland, “Temporally resolved ammonia emission inventories: Current estimates, evaluation tools, and measurement needs,” </w:t>
      </w:r>
      <w:r>
        <w:rPr>
          <w:i/>
          <w:iCs/>
        </w:rPr>
        <w:t>J. Geophys. Res. Atmospheres</w:t>
      </w:r>
      <w:r>
        <w:t>, vol. 111, no. D16, p. D16310, Aug. 2006.</w:t>
      </w:r>
    </w:p>
    <w:p w:rsidR="00E2578A" w:rsidRDefault="00E2578A" w:rsidP="00E2578A">
      <w:pPr>
        <w:pStyle w:val="Bibliography"/>
      </w:pPr>
      <w:r>
        <w:t>[4]</w:t>
      </w:r>
      <w:r>
        <w:tab/>
        <w:t>USDA-APHIS, “Feedlot 2011 -- Part I: Management Practices on US Feedlots with a Capacity of 1000 or More Head,” 2013.</w:t>
      </w:r>
    </w:p>
    <w:p w:rsidR="00E2578A" w:rsidRDefault="00E2578A" w:rsidP="00E2578A">
      <w:pPr>
        <w:pStyle w:val="Bibliography"/>
      </w:pPr>
      <w:r>
        <w:t>[5]</w:t>
      </w:r>
      <w:r>
        <w:tab/>
        <w:t>USDA-APHIS, “Feedlot 2011 -- Part II: Management Practices on US Feedlots with a capacity of Fewer than 1000 Head,” 2013.</w:t>
      </w:r>
    </w:p>
    <w:p w:rsidR="00E2578A" w:rsidRDefault="00E2578A" w:rsidP="00E2578A">
      <w:pPr>
        <w:pStyle w:val="Bibliography"/>
      </w:pPr>
      <w:r>
        <w:t>[6]</w:t>
      </w:r>
      <w:r>
        <w:tab/>
        <w:t>USDA-APHIS, “Beef 2007-2008 -- Part I: Reference of Beef Cow-calf Management Practices in the United States, 2007-08,” 2009.</w:t>
      </w:r>
    </w:p>
    <w:p w:rsidR="00E2578A" w:rsidRDefault="00E2578A" w:rsidP="00E2578A">
      <w:pPr>
        <w:pStyle w:val="Bibliography"/>
      </w:pPr>
      <w:r>
        <w:t>[7]</w:t>
      </w:r>
      <w:r>
        <w:tab/>
        <w:t>USDA-APHIS, “Beef 2007-2008-- Part II: Reference of Beef Cow-calf Management Practices in the United States, 2007-08,” 2009.</w:t>
      </w:r>
    </w:p>
    <w:p w:rsidR="00E2578A" w:rsidRDefault="00E2578A" w:rsidP="00E2578A">
      <w:pPr>
        <w:pStyle w:val="Bibliography"/>
      </w:pPr>
      <w:r>
        <w:t>[8]</w:t>
      </w:r>
      <w:r>
        <w:tab/>
        <w:t>USDA-APHIS, “Beef 2007-08 -- Part III: Changes in the US Beef Cow-calf Industry, 1993-2008,” 2009.</w:t>
      </w:r>
    </w:p>
    <w:p w:rsidR="00E2578A" w:rsidRDefault="00E2578A" w:rsidP="00E2578A">
      <w:pPr>
        <w:pStyle w:val="Bibliography"/>
      </w:pPr>
      <w:r>
        <w:t>[9]</w:t>
      </w:r>
      <w:r>
        <w:tab/>
        <w:t>USDA-APHIS, “Dairy 2007-- Part V: Changes in Dairy Cattle Health and Management Practices in the United States, 1996-2007,” 2007.</w:t>
      </w:r>
    </w:p>
    <w:p w:rsidR="00E2578A" w:rsidRDefault="00E2578A" w:rsidP="00E2578A">
      <w:pPr>
        <w:pStyle w:val="Bibliography"/>
      </w:pPr>
      <w:r>
        <w:t>[10]</w:t>
      </w:r>
      <w:r>
        <w:tab/>
        <w:t>USDA-APHIS, “Dairy 2007-- Part III: Reference of Dairy Cattle Health and Management Practices in the United States, 2007,” 2007.</w:t>
      </w:r>
    </w:p>
    <w:p w:rsidR="00E2578A" w:rsidRDefault="00E2578A" w:rsidP="00E2578A">
      <w:pPr>
        <w:pStyle w:val="Bibliography"/>
      </w:pPr>
      <w:r>
        <w:t>[11]</w:t>
      </w:r>
      <w:r>
        <w:tab/>
        <w:t>USDA-APHIS, “Dairy 2007-- Part II: Changes in the US Dairy Cattle Industry, 1991-2007,” 2007.</w:t>
      </w:r>
    </w:p>
    <w:p w:rsidR="00E2578A" w:rsidRDefault="00E2578A" w:rsidP="00E2578A">
      <w:pPr>
        <w:pStyle w:val="Bibliography"/>
      </w:pPr>
      <w:r>
        <w:t>[12]</w:t>
      </w:r>
      <w:r>
        <w:tab/>
        <w:t>USDA-APHIS, “Dairy 2002-- Part II: Changes in the United States Dairy Industry, 1991-2002,” 2002.</w:t>
      </w:r>
    </w:p>
    <w:p w:rsidR="00E2578A" w:rsidRDefault="00E2578A" w:rsidP="00E2578A">
      <w:pPr>
        <w:pStyle w:val="Bibliography"/>
      </w:pPr>
      <w:r>
        <w:t>[13]</w:t>
      </w:r>
      <w:r>
        <w:tab/>
        <w:t>USDA-APHIS, “Dairy 2002-- Part 1: Reference of Dairy Health and Management in the United States, 2002,” 2002.</w:t>
      </w:r>
    </w:p>
    <w:p w:rsidR="00E2578A" w:rsidRDefault="00E2578A" w:rsidP="00E2578A">
      <w:pPr>
        <w:pStyle w:val="Bibliography"/>
      </w:pPr>
      <w:r>
        <w:t>[14]</w:t>
      </w:r>
      <w:r>
        <w:tab/>
        <w:t>USDA-APHIS, “Swine 2006 -- Part I: Reference of Swine Health and Management Practices in the United States, 2006,” 2007.</w:t>
      </w:r>
    </w:p>
    <w:p w:rsidR="00E2578A" w:rsidRDefault="00E2578A" w:rsidP="00E2578A">
      <w:pPr>
        <w:pStyle w:val="Bibliography"/>
      </w:pPr>
      <w:r>
        <w:t>[15]</w:t>
      </w:r>
      <w:r>
        <w:tab/>
        <w:t>USDA-APHIS, “Swine 2006 -- Part II: Reference of Swine Health and Health Management Practices in the United States, 2006,” 2008.</w:t>
      </w:r>
    </w:p>
    <w:p w:rsidR="00E2578A" w:rsidRDefault="00E2578A" w:rsidP="00E2578A">
      <w:pPr>
        <w:pStyle w:val="Bibliography"/>
      </w:pPr>
      <w:r>
        <w:t>[16]</w:t>
      </w:r>
      <w:r>
        <w:tab/>
        <w:t>USDA-APHIS, “Swine 2006 -- Part III: Reference of Swine Health, Productivity, and General Management in the United States, 2006,” 2008.</w:t>
      </w:r>
    </w:p>
    <w:p w:rsidR="00E2578A" w:rsidRDefault="00E2578A" w:rsidP="00E2578A">
      <w:pPr>
        <w:pStyle w:val="Bibliography"/>
      </w:pPr>
      <w:r>
        <w:t>[17]</w:t>
      </w:r>
      <w:r>
        <w:tab/>
        <w:t>USDA-APHIS, “Swine 2006 -- Part IV: Changes in the US Pork Industry, 1990-2006,” 2008.</w:t>
      </w:r>
    </w:p>
    <w:p w:rsidR="00E2578A" w:rsidRDefault="00E2578A" w:rsidP="00E2578A">
      <w:pPr>
        <w:pStyle w:val="Bibliography"/>
      </w:pPr>
      <w:r>
        <w:t>[18]</w:t>
      </w:r>
      <w:r>
        <w:tab/>
        <w:t xml:space="preserve">A. M. McQuilling and P. J. Adams, “Semi-empirical process-based models for ammonia emissions from beef, swine, and poultry operations in the United States,” </w:t>
      </w:r>
      <w:r>
        <w:rPr>
          <w:i/>
          <w:iCs/>
        </w:rPr>
        <w:t>Atmos. Environ.</w:t>
      </w:r>
      <w:r>
        <w:t>, vol. 120, pp. 127–136, Nov. 2015.</w:t>
      </w:r>
    </w:p>
    <w:p w:rsidR="00E2578A" w:rsidRDefault="00E2578A" w:rsidP="00E2578A">
      <w:pPr>
        <w:pStyle w:val="Bibliography"/>
      </w:pPr>
      <w:r>
        <w:t>[19]</w:t>
      </w:r>
      <w:r>
        <w:tab/>
        <w:t>USDA-APHIS, “Poultry ’04 -- Part II: Reference of Health and Management of Gamefowl Breeder Flocks in the United States, 2004,” 2005.</w:t>
      </w:r>
    </w:p>
    <w:p w:rsidR="00E2578A" w:rsidRDefault="00E2578A" w:rsidP="00E2578A">
      <w:pPr>
        <w:pStyle w:val="Bibliography"/>
      </w:pPr>
      <w:r>
        <w:t>[20]</w:t>
      </w:r>
      <w:r>
        <w:tab/>
        <w:t>USDA-APHIS, “Poultry ’04 -- Part III: Reference of Management Practices in Live-Poultry Markets in the United States, 2004,” 2005.</w:t>
      </w:r>
    </w:p>
    <w:p w:rsidR="00E2578A" w:rsidRDefault="00E2578A" w:rsidP="00E2578A">
      <w:pPr>
        <w:pStyle w:val="Bibliography"/>
      </w:pPr>
      <w:r>
        <w:t>[21]</w:t>
      </w:r>
      <w:r>
        <w:tab/>
        <w:t>USDA-APHIS, “Poultry 2010 -- Reference of Health and Management Practices on Breeder Chicken Farms in the United States, 2010,” 2005.</w:t>
      </w:r>
    </w:p>
    <w:p w:rsidR="00E2578A" w:rsidRDefault="00E2578A" w:rsidP="00E2578A">
      <w:pPr>
        <w:pStyle w:val="Bibliography"/>
      </w:pPr>
      <w:r>
        <w:t>[22]</w:t>
      </w:r>
      <w:r>
        <w:tab/>
        <w:t>USDA-APHIS, “Poultry 2010: Structure of the US Poultry Industry, 2010,” 2011.</w:t>
      </w:r>
    </w:p>
    <w:p w:rsidR="00E2578A" w:rsidRDefault="00E2578A" w:rsidP="00E2578A">
      <w:pPr>
        <w:pStyle w:val="Bibliography"/>
      </w:pPr>
      <w:r>
        <w:t>[23]</w:t>
      </w:r>
      <w:r>
        <w:tab/>
        <w:t>USDA-APHIS, “Part II: Reference of 1999 Table Egg Layer Management in the US,” 2000.</w:t>
      </w:r>
    </w:p>
    <w:p w:rsidR="00E2578A" w:rsidRDefault="00E2578A" w:rsidP="00E2578A">
      <w:pPr>
        <w:pStyle w:val="Bibliography"/>
      </w:pPr>
      <w:r>
        <w:lastRenderedPageBreak/>
        <w:t>[24]</w:t>
      </w:r>
      <w:r>
        <w:tab/>
        <w:t>USDA-APHIS, “Layers 2013--Part 1: Reference of Health and Management Practices on Table-Egg Farms in the United States 2013,” 2014.</w:t>
      </w:r>
    </w:p>
    <w:p w:rsidR="00E2578A" w:rsidRDefault="00E2578A" w:rsidP="00E2578A">
      <w:pPr>
        <w:pStyle w:val="Bibliography"/>
      </w:pPr>
      <w:r>
        <w:t>[25]</w:t>
      </w:r>
      <w:r>
        <w:tab/>
        <w:t>USDA-APHIS, “Layers 2013 -- Part III: Trends in Health and Management Practices on Table-Egg Farms in the United States, 1999-2013,” 2014.</w:t>
      </w:r>
    </w:p>
    <w:p w:rsidR="00E2578A" w:rsidRDefault="00E2578A" w:rsidP="00E2578A">
      <w:pPr>
        <w:pStyle w:val="Bibliography"/>
      </w:pPr>
      <w:r>
        <w:t>[26]</w:t>
      </w:r>
      <w:r>
        <w:tab/>
        <w:t xml:space="preserve">T. Shepherd, Y. Zhao, H. Li, J. Stinn, M. Hayes, and H. Xin, “Environmental assessment of three egg production systems--Part II. Ammonia, greenhouse gas, and particulate matter emissions,” </w:t>
      </w:r>
      <w:r>
        <w:rPr>
          <w:i/>
          <w:iCs/>
        </w:rPr>
        <w:t>Poult. Sci.</w:t>
      </w:r>
      <w:r>
        <w:t>, vol. 94 (3), pp. 534–543, 2015.</w:t>
      </w:r>
    </w:p>
    <w:p w:rsidR="00E2578A" w:rsidRDefault="00E2578A" w:rsidP="00E2578A">
      <w:pPr>
        <w:pStyle w:val="Bibliography"/>
      </w:pPr>
      <w:r>
        <w:t>[27]</w:t>
      </w:r>
      <w:r>
        <w:tab/>
        <w:t xml:space="preserve">D. Charles, “Most U.S. Egg Producers Are Now Choosing Cage-Free Houses,” </w:t>
      </w:r>
      <w:r>
        <w:rPr>
          <w:i/>
          <w:iCs/>
        </w:rPr>
        <w:t>the salt (NPR)</w:t>
      </w:r>
      <w:r>
        <w:t>, 2016. [Online]. Available: http://www.npr.org/sections/thesalt/2016/01/15/463190984/most-new-hen-houses-are-now-cage-free.</w:t>
      </w:r>
    </w:p>
    <w:p w:rsidR="00E2578A" w:rsidRDefault="00E2578A" w:rsidP="00E2578A">
      <w:pPr>
        <w:pStyle w:val="Bibliography"/>
      </w:pPr>
      <w:r>
        <w:t>[28]</w:t>
      </w:r>
      <w:r>
        <w:tab/>
        <w:t xml:space="preserve">Y. Zhao, T. Shepherd, H. Li, and H. Xin, “Environmental assessment of three egg production systems--Part I: Monitoring system and indoor air quality,” </w:t>
      </w:r>
      <w:r>
        <w:rPr>
          <w:i/>
          <w:iCs/>
        </w:rPr>
        <w:t>Poult. Sci.</w:t>
      </w:r>
      <w:r>
        <w:t>, vol. 94 (3), pp. 518–533, 2015.</w:t>
      </w:r>
    </w:p>
    <w:p w:rsidR="00E2578A" w:rsidRDefault="00E2578A" w:rsidP="00E2578A">
      <w:pPr>
        <w:pStyle w:val="Bibliography"/>
      </w:pPr>
      <w:r>
        <w:t>[29]</w:t>
      </w:r>
      <w:r>
        <w:tab/>
        <w:t xml:space="preserve">A. M. McQuilling and P. J. Adams, “Semi-empirical process-based models for ammonia emissions from beef, swine, and poultry operations in the United States,” </w:t>
      </w:r>
      <w:r>
        <w:rPr>
          <w:i/>
          <w:iCs/>
        </w:rPr>
        <w:t>Atmos. Environ.</w:t>
      </w:r>
      <w:r>
        <w:t>, vol. 120, pp. 127–136, Nov. 2015.</w:t>
      </w:r>
    </w:p>
    <w:p w:rsidR="00E2578A" w:rsidRDefault="00E2578A" w:rsidP="00E2578A">
      <w:pPr>
        <w:pStyle w:val="Bibliography"/>
      </w:pPr>
      <w:r>
        <w:t>[30]</w:t>
      </w:r>
      <w:r>
        <w:tab/>
        <w:t xml:space="preserve">R. Morgan, D. Wood, and B. Van Heyst, “The development of seasonal emission factors from a Canadian commercial laying hen facility,” </w:t>
      </w:r>
      <w:r>
        <w:rPr>
          <w:i/>
          <w:iCs/>
        </w:rPr>
        <w:t>Atmos. Environ.</w:t>
      </w:r>
      <w:r>
        <w:t>, vol. 86, pp. 1–8, 2014.</w:t>
      </w:r>
    </w:p>
    <w:p w:rsidR="00E2578A" w:rsidRDefault="00E2578A" w:rsidP="00E2578A">
      <w:pPr>
        <w:pStyle w:val="Bibliography"/>
      </w:pPr>
      <w:r>
        <w:t>[31]</w:t>
      </w:r>
      <w:r>
        <w:tab/>
        <w:t xml:space="preserve">H. Van Horn, “Factors affecting manure quantity, quality, and use,” in </w:t>
      </w:r>
      <w:r>
        <w:rPr>
          <w:i/>
          <w:iCs/>
        </w:rPr>
        <w:t>Texas Animal Nutrition Council</w:t>
      </w:r>
      <w:r>
        <w:t>, Texas, USA, 1998.</w:t>
      </w:r>
    </w:p>
    <w:p w:rsidR="00E2578A" w:rsidRDefault="00E2578A" w:rsidP="00E2578A">
      <w:pPr>
        <w:pStyle w:val="Bibliography"/>
      </w:pPr>
      <w:r>
        <w:t>[32]</w:t>
      </w:r>
      <w:r>
        <w:tab/>
        <w:t>J. P. Chastain, J. J. Camberato, J. E. Albrecht, and J. Adams, “Swine Manure Production and Nutrient Content.” .</w:t>
      </w:r>
    </w:p>
    <w:p w:rsidR="00E2578A" w:rsidRDefault="00E2578A" w:rsidP="00E2578A">
      <w:pPr>
        <w:pStyle w:val="Bibliography"/>
      </w:pPr>
      <w:r>
        <w:t>[33]</w:t>
      </w:r>
      <w:r>
        <w:tab/>
        <w:t>ASAE, “ASAE D384.1 FEB03: Manure Production and Characteristics,” 01-Feb-2003. [Online]. Available: http://large.stanford.edu/publications/coal/references/docs/ASAEStandard.pdf. [Accessed: 10-Oct-2016].</w:t>
      </w:r>
    </w:p>
    <w:p w:rsidR="00E2578A" w:rsidRDefault="00E2578A" w:rsidP="00E2578A">
      <w:pPr>
        <w:pStyle w:val="Bibliography"/>
      </w:pPr>
      <w:r>
        <w:t>[34]</w:t>
      </w:r>
      <w:r>
        <w:tab/>
        <w:t xml:space="preserve">A. D. Visscher </w:t>
      </w:r>
      <w:r>
        <w:rPr>
          <w:i/>
          <w:iCs/>
        </w:rPr>
        <w:t>et al.</w:t>
      </w:r>
      <w:r>
        <w:t xml:space="preserve">, “Ammonia Emissions from Anaerobic Swine Lagoons: Model Development,” </w:t>
      </w:r>
      <w:r>
        <w:rPr>
          <w:i/>
          <w:iCs/>
        </w:rPr>
        <w:t>J. Appl. Meteorol.</w:t>
      </w:r>
      <w:r>
        <w:t>, vol. 41, no. 4, pp. 426–433, Apr. 2002.</w:t>
      </w:r>
    </w:p>
    <w:p w:rsidR="00E2578A" w:rsidRDefault="00E2578A" w:rsidP="00E2578A">
      <w:pPr>
        <w:pStyle w:val="Bibliography"/>
      </w:pPr>
      <w:r>
        <w:t>[35]</w:t>
      </w:r>
      <w:r>
        <w:tab/>
        <w:t xml:space="preserve">J. Arogo, P. W. Westerman, and A. J. Heber, “A REVIEW OF AMMONIA EMISSIONS FROM CONFINED SWINE FEEDING OPERATIONS,” </w:t>
      </w:r>
      <w:r>
        <w:rPr>
          <w:i/>
          <w:iCs/>
        </w:rPr>
        <w:t>Trans. ASAE</w:t>
      </w:r>
      <w:r>
        <w:t>, vol. 46, no. 3, 2003.</w:t>
      </w:r>
    </w:p>
    <w:p w:rsidR="00E2578A" w:rsidRDefault="00E2578A" w:rsidP="00E2578A">
      <w:pPr>
        <w:pStyle w:val="Bibliography"/>
      </w:pPr>
      <w:r>
        <w:t>[36]</w:t>
      </w:r>
      <w:r>
        <w:tab/>
        <w:t xml:space="preserve">N. A. Cole, A. M. Mason, R. W. Todd, M. Rhoades, and D. B. Parker, “Chemical Composition of Pen Surface Layers of Beef Cattle Feedyards1,” </w:t>
      </w:r>
      <w:r>
        <w:rPr>
          <w:i/>
          <w:iCs/>
        </w:rPr>
        <w:t>Prof. Anim. Sci.</w:t>
      </w:r>
      <w:r>
        <w:t>, vol. 25, no. 5, pp. 541–552, Oct. 2009.</w:t>
      </w:r>
    </w:p>
    <w:p w:rsidR="00E2578A" w:rsidRDefault="00E2578A" w:rsidP="00E2578A">
      <w:pPr>
        <w:pStyle w:val="Bibliography"/>
      </w:pPr>
      <w:r>
        <w:t>[37]</w:t>
      </w:r>
      <w:r>
        <w:tab/>
        <w:t>T.-T. Lim, A. J. Heber, J.-Q. Ni, D. C. Kendall, and B. R. Richert, “EFFECTS OF MANURE REMOVAL STRATEGIES ON ODOR AND GAS EMISSION FROM SWINE FINISHING,” 2002.</w:t>
      </w:r>
    </w:p>
    <w:p w:rsidR="00E2578A" w:rsidRDefault="00E2578A" w:rsidP="00E2578A">
      <w:pPr>
        <w:pStyle w:val="Bibliography"/>
      </w:pPr>
      <w:r>
        <w:t>[38]</w:t>
      </w:r>
      <w:r>
        <w:tab/>
        <w:t xml:space="preserve">N. S. Bolan, A. A. Szogi, T. Chuasavathi, B. Seshadri, M. J. Rothrock, and P. Panneerselvam, “Uses and management of poultry litter,” </w:t>
      </w:r>
      <w:r>
        <w:rPr>
          <w:i/>
          <w:iCs/>
        </w:rPr>
        <w:t>Worlds Poult. Sci. J.</w:t>
      </w:r>
      <w:r>
        <w:t>, vol. 66, no. 4, pp. 673–698, Dec. 2010.</w:t>
      </w:r>
    </w:p>
    <w:p w:rsidR="00E2578A" w:rsidRDefault="00E2578A" w:rsidP="00E2578A">
      <w:pPr>
        <w:pStyle w:val="Bibliography"/>
      </w:pPr>
      <w:r>
        <w:t>[39]</w:t>
      </w:r>
      <w:r>
        <w:tab/>
        <w:t xml:space="preserve">Y. Liang </w:t>
      </w:r>
      <w:r>
        <w:rPr>
          <w:i/>
          <w:iCs/>
        </w:rPr>
        <w:t>et al.</w:t>
      </w:r>
      <w:r>
        <w:t xml:space="preserve">, “AMMONIA EMISSIONS FROM U.S. LAYING HEN HOUSES IN IOWA AND PENNSYLVANIA,” </w:t>
      </w:r>
      <w:r>
        <w:rPr>
          <w:i/>
          <w:iCs/>
        </w:rPr>
        <w:t>Trans. ASAE</w:t>
      </w:r>
      <w:r>
        <w:t>, vol. 48, no. 5, pp. 1927–1941, 2005.</w:t>
      </w:r>
    </w:p>
    <w:p w:rsidR="00E2578A" w:rsidRDefault="00E2578A" w:rsidP="00E2578A">
      <w:pPr>
        <w:pStyle w:val="Bibliography"/>
      </w:pPr>
      <w:r>
        <w:t>[40]</w:t>
      </w:r>
      <w:r>
        <w:tab/>
        <w:t xml:space="preserve">N. S. Ferguson </w:t>
      </w:r>
      <w:r>
        <w:rPr>
          <w:i/>
          <w:iCs/>
        </w:rPr>
        <w:t>et al.</w:t>
      </w:r>
      <w:r>
        <w:t xml:space="preserve">, “The effect of dietary protein and phosphorus on ammonia concentration and litter composition in broilers,” </w:t>
      </w:r>
      <w:r>
        <w:rPr>
          <w:i/>
          <w:iCs/>
        </w:rPr>
        <w:t>Poult. Sci.</w:t>
      </w:r>
      <w:r>
        <w:t>, vol. 77, no. 8, pp. 1085–1093, Aug. 1998.</w:t>
      </w:r>
    </w:p>
    <w:p w:rsidR="00E2578A" w:rsidRDefault="00E2578A" w:rsidP="00E2578A">
      <w:pPr>
        <w:pStyle w:val="Bibliography"/>
      </w:pPr>
      <w:r>
        <w:t>[41]</w:t>
      </w:r>
      <w:r>
        <w:tab/>
        <w:t xml:space="preserve">C. A. Rotz and J. Oenema, “PREDICTING MANAGEMENT EFFECTS ON AMMONIA EMISSIONS FROM DAIRY AND BEEF FARMS,” </w:t>
      </w:r>
      <w:r>
        <w:rPr>
          <w:i/>
          <w:iCs/>
        </w:rPr>
        <w:t>Trans. ASABE</w:t>
      </w:r>
      <w:r>
        <w:t>, vol. 49, no. 4, pp. 1139–1149, 2006.</w:t>
      </w:r>
    </w:p>
    <w:p w:rsidR="00E2578A" w:rsidRDefault="00E2578A" w:rsidP="00E2578A">
      <w:pPr>
        <w:pStyle w:val="Bibliography"/>
      </w:pPr>
      <w:r>
        <w:t>[42]</w:t>
      </w:r>
      <w:r>
        <w:tab/>
        <w:t xml:space="preserve">L. M. Safley, J. C. Barker, and P. W. Westerman, “Loss of nitrogen during sprinkler irrigation of swine lagoon liquid,” </w:t>
      </w:r>
      <w:r>
        <w:rPr>
          <w:i/>
          <w:iCs/>
        </w:rPr>
        <w:t>Bioresour. Technol.</w:t>
      </w:r>
      <w:r>
        <w:t>, vol. 40, no. 1, pp. 7–15, Jan. 1992.</w:t>
      </w:r>
    </w:p>
    <w:p w:rsidR="00E2578A" w:rsidRDefault="00E2578A" w:rsidP="00E2578A">
      <w:pPr>
        <w:pStyle w:val="Bibliography"/>
      </w:pPr>
      <w:r>
        <w:t>[43]</w:t>
      </w:r>
      <w:r>
        <w:tab/>
        <w:t xml:space="preserve">S. G. Sommer and N. J. Hutchings, “Ammonia emission from field applied manure and its reduction—invited paper,” </w:t>
      </w:r>
      <w:r>
        <w:rPr>
          <w:i/>
          <w:iCs/>
        </w:rPr>
        <w:t>Eur. J. Agron.</w:t>
      </w:r>
      <w:r>
        <w:t>, vol. 15, no. 1, pp. 1–15, Sep. 2001.</w:t>
      </w:r>
    </w:p>
    <w:p w:rsidR="00E2578A" w:rsidRDefault="00E2578A" w:rsidP="00E2578A">
      <w:pPr>
        <w:pStyle w:val="Bibliography"/>
      </w:pPr>
      <w:r>
        <w:t>[44]</w:t>
      </w:r>
      <w:r>
        <w:tab/>
        <w:t xml:space="preserve">C. D. Coufal, C. Chavez, P. R. Niemeyer, and J. B. Carey, “Measurement of broiler litter production rates and nutrient content using recycled litter,” </w:t>
      </w:r>
      <w:r>
        <w:rPr>
          <w:i/>
          <w:iCs/>
        </w:rPr>
        <w:t>Poult. Sci.</w:t>
      </w:r>
      <w:r>
        <w:t>, vol. 85, no. 3, pp. 398–403, Mar. 2006.</w:t>
      </w:r>
    </w:p>
    <w:p w:rsidR="00E2578A" w:rsidRDefault="00E2578A" w:rsidP="00E2578A">
      <w:pPr>
        <w:pStyle w:val="Bibliography"/>
      </w:pPr>
      <w:r>
        <w:t>[45]</w:t>
      </w:r>
      <w:r>
        <w:tab/>
        <w:t xml:space="preserve">N. Hutchings, S. Sommer, and S. Jarvis, “A model of ammonia volatilization from a grazing livestock farm,” </w:t>
      </w:r>
      <w:r>
        <w:rPr>
          <w:i/>
          <w:iCs/>
        </w:rPr>
        <w:t>Atmos. Environ.</w:t>
      </w:r>
      <w:r>
        <w:t>, vol. 30.4, pp. 589–599, 1996.</w:t>
      </w:r>
    </w:p>
    <w:p w:rsidR="00E2578A" w:rsidRDefault="00E2578A" w:rsidP="00E2578A">
      <w:pPr>
        <w:pStyle w:val="Bibliography"/>
      </w:pPr>
      <w:r>
        <w:lastRenderedPageBreak/>
        <w:t>[46]</w:t>
      </w:r>
      <w:r>
        <w:tab/>
        <w:t xml:space="preserve">R. Pinder, N. Pekney, C. Davidson, and P. Adams, “A process-based model of ammonia emissions from dairy cows: improved temporal and spatial resolution,” </w:t>
      </w:r>
      <w:r>
        <w:rPr>
          <w:i/>
          <w:iCs/>
        </w:rPr>
        <w:t>Atmos. Environ.</w:t>
      </w:r>
      <w:r>
        <w:t>, vol. 38.9, pp. 1357–1365, 2004.</w:t>
      </w:r>
    </w:p>
    <w:p w:rsidR="00E2578A" w:rsidRDefault="00E2578A" w:rsidP="00E2578A">
      <w:pPr>
        <w:pStyle w:val="Bibliography"/>
      </w:pPr>
      <w:r>
        <w:t>[47]</w:t>
      </w:r>
      <w:r>
        <w:tab/>
        <w:t xml:space="preserve">M. Wesely and B. Hicks, “Some factors that affect the deposition rates of sulfur dioxide and similar gases on vegetation,” </w:t>
      </w:r>
      <w:r>
        <w:rPr>
          <w:i/>
          <w:iCs/>
        </w:rPr>
        <w:t>J. Air Pollut. Control Assoc.</w:t>
      </w:r>
      <w:r>
        <w:t>, vol. 27.11, pp. 1110–1116, 1977.</w:t>
      </w:r>
    </w:p>
    <w:p w:rsidR="00E2578A" w:rsidRDefault="00E2578A" w:rsidP="00E2578A">
      <w:pPr>
        <w:pStyle w:val="Bibliography"/>
      </w:pPr>
      <w:r>
        <w:t>[48]</w:t>
      </w:r>
      <w:r>
        <w:tab/>
        <w:t xml:space="preserve">S. Sommer and N. Hutchings, “Ammonia emission from field applied manure and its reduction—invited paper,” </w:t>
      </w:r>
      <w:r>
        <w:rPr>
          <w:i/>
          <w:iCs/>
        </w:rPr>
        <w:t>Eur. J. Agron.</w:t>
      </w:r>
      <w:r>
        <w:t>, vol. 15.1, pp. 1–15, 2001.</w:t>
      </w:r>
    </w:p>
    <w:p w:rsidR="00E2578A" w:rsidRDefault="00E2578A" w:rsidP="00E2578A">
      <w:pPr>
        <w:pStyle w:val="Bibliography"/>
      </w:pPr>
      <w:r>
        <w:t>[49]</w:t>
      </w:r>
      <w:r>
        <w:tab/>
        <w:t xml:space="preserve">J. Olesen and S. Sommer, “Modelling effects of wind speed and surface cover on ammonia volatilization from stored pig slurry,” </w:t>
      </w:r>
      <w:r>
        <w:rPr>
          <w:i/>
          <w:iCs/>
        </w:rPr>
        <w:t>Atmos. Environ.</w:t>
      </w:r>
      <w:r>
        <w:t>, vol. 27.16, pp. 2567–2574, 1993.</w:t>
      </w:r>
    </w:p>
    <w:p w:rsidR="00E2578A" w:rsidRDefault="00E2578A" w:rsidP="00E2578A">
      <w:pPr>
        <w:pStyle w:val="Bibliography"/>
      </w:pPr>
      <w:r>
        <w:t>[50]</w:t>
      </w:r>
      <w:r>
        <w:tab/>
        <w:t xml:space="preserve">N. Cole, P. Defoor, M. Galyean, G. Duff, and J. Gleghorn, “Effects of phase-feeding of crude protein on performance, carcass characteristics, serum urea nitrogen concentrations, and manure nitrogen of finishing beef steers,” </w:t>
      </w:r>
      <w:r>
        <w:rPr>
          <w:i/>
          <w:iCs/>
        </w:rPr>
        <w:t>J. Anim. Sci.</w:t>
      </w:r>
      <w:r>
        <w:t>, vol. 84.12, pp. 3421–3432, 2006.</w:t>
      </w:r>
    </w:p>
    <w:p w:rsidR="00E2578A" w:rsidRDefault="00E2578A" w:rsidP="00E2578A">
      <w:pPr>
        <w:pStyle w:val="Bibliography"/>
      </w:pPr>
      <w:r>
        <w:t>[51]</w:t>
      </w:r>
      <w:r>
        <w:tab/>
        <w:t xml:space="preserve">A. Hristov </w:t>
      </w:r>
      <w:r>
        <w:rPr>
          <w:i/>
          <w:iCs/>
        </w:rPr>
        <w:t>et al.</w:t>
      </w:r>
      <w:r>
        <w:t xml:space="preserve">, “Review: Ammonia emissions from dairy farms and beef feedlots,” </w:t>
      </w:r>
      <w:r>
        <w:rPr>
          <w:i/>
          <w:iCs/>
        </w:rPr>
        <w:t>Can. J. Anim. Sci.</w:t>
      </w:r>
      <w:r>
        <w:t>, vol. 91, no. 1, pp. 1–35, 2011.</w:t>
      </w:r>
    </w:p>
    <w:p w:rsidR="00E2578A" w:rsidRDefault="00E2578A" w:rsidP="00E2578A">
      <w:pPr>
        <w:pStyle w:val="Bibliography"/>
      </w:pPr>
      <w:r>
        <w:t>[52]</w:t>
      </w:r>
      <w:r>
        <w:tab/>
        <w:t xml:space="preserve">T. Klopfenstein and G. Erickson, “Effects of manipulating protein and phosphorus nutrition of feedlot cattle on nutrient management and the environment,” </w:t>
      </w:r>
      <w:r>
        <w:rPr>
          <w:i/>
          <w:iCs/>
        </w:rPr>
        <w:t>J. Anim. Sci.</w:t>
      </w:r>
      <w:r>
        <w:t>, vol. 80, pp. E106–E114, 2002.</w:t>
      </w:r>
    </w:p>
    <w:p w:rsidR="00E2578A" w:rsidRDefault="00E2578A" w:rsidP="00E2578A">
      <w:pPr>
        <w:pStyle w:val="Bibliography"/>
      </w:pPr>
      <w:r>
        <w:t>[53]</w:t>
      </w:r>
      <w:r>
        <w:tab/>
        <w:t xml:space="preserve">R. Todd, N. Cole, and L. Harper, “Ammonia and gaseous nitrogen emissions from a commercial beef cattle feedyard estimated using the flux-gradient method and N: P ratio analysis,” in </w:t>
      </w:r>
      <w:r>
        <w:rPr>
          <w:i/>
          <w:iCs/>
        </w:rPr>
        <w:t>Proceedings of State of the Science: Animal Manure and Waste Management</w:t>
      </w:r>
      <w:r>
        <w:t>, 2005, pp. 1–8.</w:t>
      </w:r>
    </w:p>
    <w:p w:rsidR="00E2578A" w:rsidRDefault="00E2578A" w:rsidP="00E2578A">
      <w:pPr>
        <w:pStyle w:val="Bibliography"/>
      </w:pPr>
      <w:r>
        <w:t>[54]</w:t>
      </w:r>
      <w:r>
        <w:tab/>
        <w:t xml:space="preserve">R. Todd, N. Cole, R. Clark, T. Flesch, L. Harper, and B. Baek, “Ammonia emissions from a beef cattle feedyard on the southern High Plains,” </w:t>
      </w:r>
      <w:r>
        <w:rPr>
          <w:i/>
          <w:iCs/>
        </w:rPr>
        <w:t>Atmos. Environ.</w:t>
      </w:r>
      <w:r>
        <w:t>, vol. 42.28, pp. 6797–6805, 2008.</w:t>
      </w:r>
    </w:p>
    <w:p w:rsidR="00E2578A" w:rsidRDefault="00E2578A" w:rsidP="00E2578A">
      <w:pPr>
        <w:pStyle w:val="Bibliography"/>
      </w:pPr>
      <w:r>
        <w:t>[55]</w:t>
      </w:r>
      <w:r>
        <w:tab/>
        <w:t xml:space="preserve">R. Todd, N. Cole, and R. Clark, “Ammonia emissions from open lot beef cattle feedyards on the southern High Plains,” in </w:t>
      </w:r>
      <w:r>
        <w:rPr>
          <w:i/>
          <w:iCs/>
        </w:rPr>
        <w:t>Proc. 16th Annual International Emissions Inventory Conference--Emission Inventories: Integration, Analysis, Communication</w:t>
      </w:r>
      <w:r>
        <w:t>, 2007, pp. 1–19.</w:t>
      </w:r>
    </w:p>
    <w:p w:rsidR="00E2578A" w:rsidRDefault="00E2578A" w:rsidP="00E2578A">
      <w:pPr>
        <w:pStyle w:val="Bibliography"/>
      </w:pPr>
      <w:r>
        <w:t>[56]</w:t>
      </w:r>
      <w:r>
        <w:tab/>
        <w:t xml:space="preserve">R. Todd, N. Cole, M. Rhoades, D. Parker, and K. Casey, “Daily, monthly, seasonal, and annual ammonia emissions from southern High Plains cattle feedyards,” </w:t>
      </w:r>
      <w:r>
        <w:rPr>
          <w:i/>
          <w:iCs/>
        </w:rPr>
        <w:t>J. Environ. Qual.</w:t>
      </w:r>
      <w:r>
        <w:t>, vol. 40.4, pp. 1090–1095, 2011.</w:t>
      </w:r>
    </w:p>
    <w:p w:rsidR="00E2578A" w:rsidRDefault="00E2578A" w:rsidP="00E2578A">
      <w:pPr>
        <w:pStyle w:val="Bibliography"/>
      </w:pPr>
      <w:r>
        <w:t>[57]</w:t>
      </w:r>
      <w:r>
        <w:tab/>
        <w:t xml:space="preserve">R. Todd, N. Cole, and R. Clark, “Reducing crude protein in beef cattle diet reduces ammonia emissions from artificial feedyard surfaces,” </w:t>
      </w:r>
      <w:r>
        <w:rPr>
          <w:i/>
          <w:iCs/>
        </w:rPr>
        <w:t>J. Environ. Qual.</w:t>
      </w:r>
      <w:r>
        <w:t>, vol. 35.2, pp. 404–411, 2006.</w:t>
      </w:r>
    </w:p>
    <w:p w:rsidR="00E2578A" w:rsidRDefault="00E2578A" w:rsidP="00E2578A">
      <w:pPr>
        <w:pStyle w:val="Bibliography"/>
      </w:pPr>
      <w:r>
        <w:t>[58]</w:t>
      </w:r>
      <w:r>
        <w:tab/>
        <w:t xml:space="preserve">E. L. Cortus, L. D. Jacobson, B. Hetchler, and A. J. Heber, “Emission Monitoring Methodology at a NAEMS Dairy Site, with an Assessment of the Uncertainty of Measured Ventilation Rates,” in </w:t>
      </w:r>
      <w:r>
        <w:rPr>
          <w:i/>
          <w:iCs/>
        </w:rPr>
        <w:t>Proceedings of the IX International Livestock Environment Symposium (ILES IX)</w:t>
      </w:r>
      <w:r>
        <w:t>, 2012.</w:t>
      </w:r>
    </w:p>
    <w:p w:rsidR="00E2578A" w:rsidRDefault="00E2578A" w:rsidP="00E2578A">
      <w:pPr>
        <w:pStyle w:val="Bibliography"/>
      </w:pPr>
      <w:r>
        <w:t>[59]</w:t>
      </w:r>
      <w:r>
        <w:tab/>
        <w:t>B. Bogan, A. Chandrasekar, S. McGlynn, C. Gooch, and A. J. Heber, “National air emissions monitoring study: data from Dairy Freestall Barn and Milking Center in New York, Site NY5B,” Purdue University, West Lafayette, IN, Jul. 2010.</w:t>
      </w:r>
    </w:p>
    <w:p w:rsidR="00E2578A" w:rsidRDefault="00E2578A" w:rsidP="00E2578A">
      <w:pPr>
        <w:pStyle w:val="Bibliography"/>
      </w:pPr>
      <w:r>
        <w:t>[60]</w:t>
      </w:r>
      <w:r>
        <w:tab/>
        <w:t xml:space="preserve">Y. Zhao </w:t>
      </w:r>
      <w:r>
        <w:rPr>
          <w:i/>
          <w:iCs/>
        </w:rPr>
        <w:t>et al.</w:t>
      </w:r>
      <w:r>
        <w:t>, “National Air Emissions Monitoring Study: Data from Two Dairy Freestall Barns in California - Site CA5B,” Purdue University, West Lafayette, IN, Final Report, 2010.</w:t>
      </w:r>
    </w:p>
    <w:p w:rsidR="00E2578A" w:rsidRDefault="00E2578A" w:rsidP="00E2578A">
      <w:pPr>
        <w:pStyle w:val="Bibliography"/>
      </w:pPr>
      <w:r>
        <w:t>[61]</w:t>
      </w:r>
      <w:r>
        <w:tab/>
        <w:t>J. Ramirez-Dorronsoro, H. Joo, P. M. Ndegwa, and A. J. Heber, “National Air Emissions Monitoring Study: Data from Two Dairy Freestall Barns in Washington WA5B,” Purdue University, West Lafayette, IN, Final Report, 2010.</w:t>
      </w:r>
    </w:p>
    <w:p w:rsidR="00E2578A" w:rsidRDefault="00E2578A" w:rsidP="00E2578A">
      <w:pPr>
        <w:pStyle w:val="Bibliography"/>
      </w:pPr>
      <w:r>
        <w:t>[62]</w:t>
      </w:r>
      <w:r>
        <w:tab/>
        <w:t>T. T. Lim, Y. Jin, J. Ha, and A. J. Heber, “National Air Emissions Monitoring Study: Emissions data from Two Freestall Barns and a Milking Center at a Dairy Farm in Indiana - Site IN5B,” Purdue University, West Lafayette, IN, Final Report, 2010.</w:t>
      </w:r>
    </w:p>
    <w:p w:rsidR="00E2578A" w:rsidRDefault="00E2578A" w:rsidP="00E2578A">
      <w:pPr>
        <w:pStyle w:val="Bibliography"/>
      </w:pPr>
      <w:r>
        <w:t>[63]</w:t>
      </w:r>
      <w:r>
        <w:tab/>
        <w:t xml:space="preserve">H. Joo </w:t>
      </w:r>
      <w:r>
        <w:rPr>
          <w:i/>
          <w:iCs/>
        </w:rPr>
        <w:t>et al.</w:t>
      </w:r>
      <w:r>
        <w:t xml:space="preserve">, “Ammonia and Hydrogen Sulfide Concentrations and Emissions for Naturally Ventilated Freestall Dairy Barns,” </w:t>
      </w:r>
      <w:r>
        <w:rPr>
          <w:i/>
          <w:iCs/>
        </w:rPr>
        <w:t>Trans. ASABE</w:t>
      </w:r>
      <w:r>
        <w:t>, pp. 1321–1331, Oct. 2015.</w:t>
      </w:r>
    </w:p>
    <w:p w:rsidR="00E2578A" w:rsidRDefault="00E2578A" w:rsidP="00E2578A">
      <w:pPr>
        <w:pStyle w:val="Bibliography"/>
      </w:pPr>
      <w:r>
        <w:lastRenderedPageBreak/>
        <w:t>[64]</w:t>
      </w:r>
      <w:r>
        <w:tab/>
        <w:t>B. Bogan, K. Wang, W. Robarge, J. Kang, and A. Heber, “National Air Emissions Monitoring Study: Emissions Data from Three Swine Finishing Barns in North Carolina - Site NC3B,” Purdue University, West Lafayette, IN, Technical Report, 2010.</w:t>
      </w:r>
    </w:p>
    <w:p w:rsidR="00E2578A" w:rsidRDefault="00E2578A" w:rsidP="00E2578A">
      <w:pPr>
        <w:pStyle w:val="Bibliography"/>
      </w:pPr>
      <w:r>
        <w:t>[65]</w:t>
      </w:r>
      <w:r>
        <w:tab/>
        <w:t>A. J. Heber, “EMISSIONS DATA FROM FOUR SWINE FINISHING ROOMS IN INDIANA,” Final Report, 2010.</w:t>
      </w:r>
    </w:p>
    <w:p w:rsidR="00E2578A" w:rsidRDefault="00E2578A" w:rsidP="00E2578A">
      <w:pPr>
        <w:pStyle w:val="Bibliography"/>
      </w:pPr>
      <w:r>
        <w:t>[66]</w:t>
      </w:r>
      <w:r>
        <w:tab/>
        <w:t>A. J. Heber, “EMISSIONS DATA FROM TWO SOW BARNS AND ONE SWINE FARROWING ROOM IN OKLAHOMA,” Final Report, 2010.</w:t>
      </w:r>
    </w:p>
    <w:p w:rsidR="00E2578A" w:rsidRDefault="00E2578A" w:rsidP="00E2578A">
      <w:pPr>
        <w:pStyle w:val="Bibliography"/>
      </w:pPr>
      <w:r>
        <w:t>[67]</w:t>
      </w:r>
      <w:r>
        <w:tab/>
        <w:t>W. Robarge, K. Wang, B. Bogan, J. Kang, and A. J. Heber, “National Air Emissions Monitoring Study: Emissions Data from Two Sow Gestation Barns and One Farrowing Room in North Carolina- Site NC4B,” Purdue University, West Lafayette, IN, Final Report, 2010.</w:t>
      </w:r>
    </w:p>
    <w:p w:rsidR="00E2578A" w:rsidRDefault="00E2578A" w:rsidP="00E2578A">
      <w:pPr>
        <w:pStyle w:val="Bibliography"/>
      </w:pPr>
      <w:r>
        <w:t>[68]</w:t>
      </w:r>
      <w:r>
        <w:tab/>
        <w:t xml:space="preserve">A. Aarnink, A. Keen, and J. Metz, “Ammonia emission patterns during the growing periods of pigs housed on partially slatted floors,” </w:t>
      </w:r>
      <w:r>
        <w:rPr>
          <w:i/>
          <w:iCs/>
        </w:rPr>
        <w:t>J. Agric. Eng.</w:t>
      </w:r>
      <w:r>
        <w:t>, vol. 62.2, pp. 105–116, 1995.</w:t>
      </w:r>
    </w:p>
    <w:p w:rsidR="00E2578A" w:rsidRDefault="00E2578A" w:rsidP="00E2578A">
      <w:pPr>
        <w:pStyle w:val="Bibliography"/>
      </w:pPr>
      <w:r>
        <w:t>[69]</w:t>
      </w:r>
      <w:r>
        <w:tab/>
        <w:t xml:space="preserve">J. Arogo, P. Westerman, and A. Heber, “A review of ammonia emissions from confined swine feeding operations,” </w:t>
      </w:r>
      <w:r>
        <w:rPr>
          <w:i/>
          <w:iCs/>
        </w:rPr>
        <w:t>Trans. ASAE</w:t>
      </w:r>
      <w:r>
        <w:t>, vol. 46, no. 3, pp. 805–817, 2003.</w:t>
      </w:r>
    </w:p>
    <w:p w:rsidR="00E2578A" w:rsidRDefault="00E2578A" w:rsidP="00E2578A">
      <w:pPr>
        <w:pStyle w:val="Bibliography"/>
      </w:pPr>
      <w:r>
        <w:t>[70]</w:t>
      </w:r>
      <w:r>
        <w:tab/>
        <w:t xml:space="preserve">A. Heber </w:t>
      </w:r>
      <w:r>
        <w:rPr>
          <w:i/>
          <w:iCs/>
        </w:rPr>
        <w:t>et al.</w:t>
      </w:r>
      <w:r>
        <w:t xml:space="preserve">, “Effect of a manure additive on ammonia emission from swine finishing buildings,” </w:t>
      </w:r>
      <w:r>
        <w:rPr>
          <w:i/>
          <w:iCs/>
        </w:rPr>
        <w:t>Trans. ASAE</w:t>
      </w:r>
      <w:r>
        <w:t>, vol. 43.6, pp. 1895–1902, 2000.</w:t>
      </w:r>
    </w:p>
    <w:p w:rsidR="00E2578A" w:rsidRDefault="00E2578A" w:rsidP="00E2578A">
      <w:pPr>
        <w:pStyle w:val="Bibliography"/>
      </w:pPr>
      <w:r>
        <w:t>[71]</w:t>
      </w:r>
      <w:r>
        <w:tab/>
        <w:t xml:space="preserve">S. Hoff </w:t>
      </w:r>
      <w:r>
        <w:rPr>
          <w:i/>
          <w:iCs/>
        </w:rPr>
        <w:t>et al.</w:t>
      </w:r>
      <w:r>
        <w:t xml:space="preserve">, “Emissions of ammonia, hydrogen sulfide, and odor before, during, and after slurry removal from a deep-pit swine finisher,” </w:t>
      </w:r>
      <w:r>
        <w:rPr>
          <w:i/>
          <w:iCs/>
        </w:rPr>
        <w:t>J. Air Waste Manag. Assoc.</w:t>
      </w:r>
      <w:r>
        <w:t>, vol. 56.5, pp. 581–590, 2006.</w:t>
      </w:r>
    </w:p>
    <w:p w:rsidR="00E2578A" w:rsidRDefault="00E2578A" w:rsidP="00E2578A">
      <w:pPr>
        <w:pStyle w:val="Bibliography"/>
      </w:pPr>
      <w:r>
        <w:t>[72]</w:t>
      </w:r>
      <w:r>
        <w:tab/>
        <w:t xml:space="preserve">L. Jacobson, B. Hetchler, V. Johnson, R. Nicolai, and D. Schmidt, “Seasonal variations in NH3, H2S and PM10 emissions from pig and poultry buildings from a multi-state project,” in </w:t>
      </w:r>
      <w:r>
        <w:rPr>
          <w:i/>
          <w:iCs/>
        </w:rPr>
        <w:t>Symposium on the State of the Science of Animal Manure and Waste Management. American Society of Agricultural Engineers</w:t>
      </w:r>
      <w:r>
        <w:t>, 2005, pp. 1–6.</w:t>
      </w:r>
    </w:p>
    <w:p w:rsidR="00E2578A" w:rsidRDefault="00E2578A" w:rsidP="00E2578A">
      <w:pPr>
        <w:pStyle w:val="Bibliography"/>
      </w:pPr>
      <w:r>
        <w:t>[73]</w:t>
      </w:r>
      <w:r>
        <w:tab/>
        <w:t xml:space="preserve">C. Fabbri, L. Valli, M. Guarino, A. Costa, and V. Mazzotta, “Ammonia, methane, nitrous oxide and particulate matter emissions from two different buildings for laying hens,” </w:t>
      </w:r>
      <w:r>
        <w:rPr>
          <w:i/>
          <w:iCs/>
        </w:rPr>
        <w:t>Biosyst. Eng.</w:t>
      </w:r>
      <w:r>
        <w:t>, vol. 97.4, pp. 441–455, 2007.</w:t>
      </w:r>
    </w:p>
    <w:p w:rsidR="00E2578A" w:rsidRDefault="00E2578A" w:rsidP="00E2578A">
      <w:pPr>
        <w:pStyle w:val="Bibliography"/>
      </w:pPr>
      <w:r>
        <w:t>[74]</w:t>
      </w:r>
      <w:r>
        <w:tab/>
        <w:t xml:space="preserve">Y. Liang </w:t>
      </w:r>
      <w:r>
        <w:rPr>
          <w:i/>
          <w:iCs/>
        </w:rPr>
        <w:t>et al.</w:t>
      </w:r>
      <w:r>
        <w:t xml:space="preserve">, “Ammonia emissions from US laying hen houses in Iowa and Pennsylvania,” </w:t>
      </w:r>
      <w:r>
        <w:rPr>
          <w:i/>
          <w:iCs/>
        </w:rPr>
        <w:t>Trans. ASAE</w:t>
      </w:r>
      <w:r>
        <w:t>, vol. 48.5, pp. 1927–1941, 2005.</w:t>
      </w:r>
    </w:p>
    <w:p w:rsidR="00E2578A" w:rsidRDefault="00E2578A" w:rsidP="00E2578A">
      <w:pPr>
        <w:pStyle w:val="Bibliography"/>
      </w:pPr>
      <w:r>
        <w:t>[75]</w:t>
      </w:r>
      <w:r>
        <w:tab/>
        <w:t xml:space="preserve">K. Nahm, “Evaluation of the nitrogen content in poultry manure,” </w:t>
      </w:r>
      <w:r>
        <w:rPr>
          <w:i/>
          <w:iCs/>
        </w:rPr>
        <w:t>Worlds Poult. Sci. J.</w:t>
      </w:r>
      <w:r>
        <w:t>, vol. 59.1, pp. 77–88, 2003.</w:t>
      </w:r>
    </w:p>
    <w:p w:rsidR="00E2578A" w:rsidRDefault="00E2578A" w:rsidP="00E2578A">
      <w:pPr>
        <w:pStyle w:val="Bibliography"/>
      </w:pPr>
      <w:r>
        <w:t>[76]</w:t>
      </w:r>
      <w:r>
        <w:tab/>
        <w:t xml:space="preserve">F. Nicholson, B. Chambers, and A. Walker, “Ammonia emissions from broiler litter and laying hen manure management systems,” </w:t>
      </w:r>
      <w:r>
        <w:rPr>
          <w:i/>
          <w:iCs/>
        </w:rPr>
        <w:t>Biosyst. Eng.</w:t>
      </w:r>
      <w:r>
        <w:t>, vol. 89.2, pp. 175–185, 2004.</w:t>
      </w:r>
    </w:p>
    <w:p w:rsidR="00E2578A" w:rsidRDefault="00E2578A" w:rsidP="00E2578A">
      <w:pPr>
        <w:pStyle w:val="Bibliography"/>
      </w:pPr>
      <w:r>
        <w:t>[77]</w:t>
      </w:r>
      <w:r>
        <w:tab/>
        <w:t>E. L. Cortus, X. Lin, R. Zhang, and A. J. Heber, “National Air Emissiosn Monitoring Study: Emissions Data form Two Broiler Chicken Houses in California - Site CA1B,” Purdue University, West Lafayette, IN, Final Report, 2010.</w:t>
      </w:r>
    </w:p>
    <w:p w:rsidR="00E2578A" w:rsidRDefault="00E2578A" w:rsidP="00E2578A">
      <w:pPr>
        <w:pStyle w:val="Bibliography"/>
      </w:pPr>
      <w:r>
        <w:t>[78]</w:t>
      </w:r>
      <w:r>
        <w:tab/>
        <w:t xml:space="preserve">X. J. Lin, E. L. Cortus, R. Zhang, S. Jiang, and A. J. Heber, “Air Emissions from Broiler Houses in California,” </w:t>
      </w:r>
      <w:r>
        <w:rPr>
          <w:i/>
          <w:iCs/>
        </w:rPr>
        <w:t>Trans. ASABE</w:t>
      </w:r>
      <w:r>
        <w:t>, vol. 55, no. 5, pp. 1895–1908, 2012.</w:t>
      </w:r>
    </w:p>
    <w:p w:rsidR="00E2578A" w:rsidRDefault="00E2578A" w:rsidP="00E2578A">
      <w:pPr>
        <w:pStyle w:val="Bibliography"/>
      </w:pPr>
      <w:r>
        <w:t>[79]</w:t>
      </w:r>
      <w:r>
        <w:tab/>
        <w:t xml:space="preserve">K. Casey </w:t>
      </w:r>
      <w:r>
        <w:rPr>
          <w:i/>
          <w:iCs/>
        </w:rPr>
        <w:t>et al.</w:t>
      </w:r>
      <w:r>
        <w:t xml:space="preserve">, “Ammonia emissions from broiler houses in Kentucky during winter,” in </w:t>
      </w:r>
      <w:r>
        <w:rPr>
          <w:i/>
          <w:iCs/>
        </w:rPr>
        <w:t>International Symposium on Gaseous and Odour Emissions from Animal Production Facilities</w:t>
      </w:r>
      <w:r>
        <w:t>, 2003, pp. 1–10.</w:t>
      </w:r>
    </w:p>
    <w:p w:rsidR="00E2578A" w:rsidRDefault="00E2578A" w:rsidP="00E2578A">
      <w:pPr>
        <w:pStyle w:val="Bibliography"/>
      </w:pPr>
      <w:r>
        <w:t>[80]</w:t>
      </w:r>
      <w:r>
        <w:tab/>
        <w:t xml:space="preserve">R. Gates, K. Casey, E. Wheeler, H. Xin, and A. Pescatore, “US broiler housing ammonia emissions inventory,” </w:t>
      </w:r>
      <w:r>
        <w:rPr>
          <w:i/>
          <w:iCs/>
        </w:rPr>
        <w:t>Atmos. Environ.</w:t>
      </w:r>
      <w:r>
        <w:t>, vol. 42.14, pp. 3342–3350, 2008.</w:t>
      </w:r>
    </w:p>
    <w:p w:rsidR="00E2578A" w:rsidRDefault="00E2578A" w:rsidP="00E2578A">
      <w:pPr>
        <w:pStyle w:val="Bibliography"/>
      </w:pPr>
      <w:r>
        <w:t>[81]</w:t>
      </w:r>
      <w:r>
        <w:tab/>
        <w:t xml:space="preserve">C. Coufal, C. Chavez, P. Niemeyer, and J. Carey, “Measurement of broiler litter production rates and nutrient content using recycled litter,” </w:t>
      </w:r>
      <w:r>
        <w:rPr>
          <w:i/>
          <w:iCs/>
        </w:rPr>
        <w:t>Poult. Sci.</w:t>
      </w:r>
      <w:r>
        <w:t>, vol. 85.3, pp. 398–403, 2006.</w:t>
      </w:r>
    </w:p>
    <w:p w:rsidR="00E2578A" w:rsidRDefault="00E2578A" w:rsidP="00E2578A">
      <w:pPr>
        <w:pStyle w:val="Bibliography"/>
      </w:pPr>
      <w:r>
        <w:t>[82]</w:t>
      </w:r>
      <w:r>
        <w:tab/>
        <w:t xml:space="preserve">R. Lacey, J. Redwine, and C. Parnell, “Particulate matter and ammonia emission factors for tunnel-ventilated broiler production houses in the southern US,” </w:t>
      </w:r>
      <w:r>
        <w:rPr>
          <w:i/>
          <w:iCs/>
        </w:rPr>
        <w:t>Trans. ASAE</w:t>
      </w:r>
      <w:r>
        <w:t>, vol. 46.4, pp. 1203–1214, 2003.</w:t>
      </w:r>
    </w:p>
    <w:p w:rsidR="00E2578A" w:rsidRDefault="00E2578A" w:rsidP="00E2578A">
      <w:pPr>
        <w:pStyle w:val="Bibliography"/>
      </w:pPr>
      <w:r>
        <w:t>[83]</w:t>
      </w:r>
      <w:r>
        <w:tab/>
        <w:t xml:space="preserve">J. Q. Ni </w:t>
      </w:r>
      <w:r>
        <w:rPr>
          <w:i/>
          <w:iCs/>
        </w:rPr>
        <w:t>et al.</w:t>
      </w:r>
      <w:r>
        <w:t>, “National Air Emissions Monitoring Study: Emissions data from Two Manure Belt Layer Houses in Indiana - Site IN2B,” Purdue University, West Lafayette, IN, Final Report, 2010.</w:t>
      </w:r>
    </w:p>
    <w:p w:rsidR="00E2578A" w:rsidRDefault="00E2578A" w:rsidP="00E2578A">
      <w:pPr>
        <w:pStyle w:val="Bibliography"/>
      </w:pPr>
      <w:r>
        <w:lastRenderedPageBreak/>
        <w:t>[84]</w:t>
      </w:r>
      <w:r>
        <w:tab/>
        <w:t xml:space="preserve">J.-Q. Ni </w:t>
      </w:r>
      <w:r>
        <w:rPr>
          <w:i/>
          <w:iCs/>
        </w:rPr>
        <w:t>et al.</w:t>
      </w:r>
      <w:r>
        <w:t xml:space="preserve">, “Characteristics of ammonia, hydrogen sulfide, carbon dioxide, and particulate matter concentrations in high-rise and manure-belt layer hen houses,” </w:t>
      </w:r>
      <w:r>
        <w:rPr>
          <w:i/>
          <w:iCs/>
        </w:rPr>
        <w:t>Atmos. Environ.</w:t>
      </w:r>
      <w:r>
        <w:t>, vol. 57, pp. 165–174, Sep. 2012.</w:t>
      </w:r>
    </w:p>
    <w:p w:rsidR="00E2578A" w:rsidRDefault="00E2578A" w:rsidP="00E2578A">
      <w:pPr>
        <w:pStyle w:val="Bibliography"/>
      </w:pPr>
      <w:r>
        <w:t>[85]</w:t>
      </w:r>
      <w:r>
        <w:tab/>
        <w:t>L. Harper and R. Sharpe, “Ammonia emissions from swine waste lagoons in the southeastern US coastal plains,” Raleigh, NC, 1998.</w:t>
      </w:r>
    </w:p>
    <w:p w:rsidR="00E2578A" w:rsidRDefault="00E2578A" w:rsidP="00E2578A">
      <w:pPr>
        <w:pStyle w:val="Bibliography"/>
      </w:pPr>
      <w:r>
        <w:t>[86]</w:t>
      </w:r>
      <w:r>
        <w:tab/>
        <w:t xml:space="preserve">T. Lim, A. Heber, J. Ni, A. Sutton, and P. Shao, “Odor and gas release from anaerobic treatment lagoons for swine manure,” </w:t>
      </w:r>
      <w:r>
        <w:rPr>
          <w:i/>
          <w:iCs/>
        </w:rPr>
        <w:t>J. Environ. Qual.</w:t>
      </w:r>
      <w:r>
        <w:t>, vol. 32.3, pp. 406–416, 2003.</w:t>
      </w:r>
    </w:p>
    <w:p w:rsidR="00E2578A" w:rsidRDefault="00E2578A" w:rsidP="00E2578A">
      <w:pPr>
        <w:pStyle w:val="Bibliography"/>
      </w:pPr>
      <w:r>
        <w:t>[87]</w:t>
      </w:r>
      <w:r>
        <w:tab/>
        <w:t xml:space="preserve">T. Osada, K. Kuroda, and M. Yonaga, “Determination of nitrous oxide, methane, and ammonia emissions from a swine waste composting process,” </w:t>
      </w:r>
      <w:r>
        <w:rPr>
          <w:i/>
          <w:iCs/>
        </w:rPr>
        <w:t>J. Mater. Cycles Waste Manag.</w:t>
      </w:r>
      <w:r>
        <w:t>, vol. 2.1, pp. 51–56, 2000.</w:t>
      </w:r>
    </w:p>
    <w:p w:rsidR="00E2578A" w:rsidRDefault="00E2578A" w:rsidP="00E2578A">
      <w:pPr>
        <w:pStyle w:val="Bibliography"/>
      </w:pPr>
      <w:r>
        <w:t>[88]</w:t>
      </w:r>
      <w:r>
        <w:tab/>
        <w:t xml:space="preserve">S. Portejoie, J. Martinez, F. Guiziou, and C. Coste, “Effect of covering pig slurry stores on the ammonia emission processes,” </w:t>
      </w:r>
      <w:r>
        <w:rPr>
          <w:i/>
          <w:iCs/>
        </w:rPr>
        <w:t>Bioresour. Technol.</w:t>
      </w:r>
      <w:r>
        <w:t>, vol. 87.3, pp. 199–207, 2003.</w:t>
      </w:r>
    </w:p>
    <w:p w:rsidR="00E2578A" w:rsidRDefault="00E2578A" w:rsidP="00E2578A">
      <w:pPr>
        <w:pStyle w:val="Bibliography"/>
      </w:pPr>
      <w:r>
        <w:t>[89]</w:t>
      </w:r>
      <w:r>
        <w:tab/>
        <w:t xml:space="preserve">A. Visscher </w:t>
      </w:r>
      <w:r>
        <w:rPr>
          <w:i/>
          <w:iCs/>
        </w:rPr>
        <w:t>et al.</w:t>
      </w:r>
      <w:r>
        <w:t xml:space="preserve">, “Ammonia emissions from anaerobic swine lagoons: Model development,” </w:t>
      </w:r>
      <w:r>
        <w:rPr>
          <w:i/>
          <w:iCs/>
        </w:rPr>
        <w:t>J. Appl. Meteorol.</w:t>
      </w:r>
      <w:r>
        <w:t>, vol. 41.4, pp. 426–433, 2002.</w:t>
      </w:r>
    </w:p>
    <w:p w:rsidR="00E2578A" w:rsidRDefault="00E2578A" w:rsidP="00E2578A">
      <w:pPr>
        <w:pStyle w:val="Bibliography"/>
      </w:pPr>
      <w:r>
        <w:t>[90]</w:t>
      </w:r>
      <w:r>
        <w:tab/>
        <w:t xml:space="preserve">J. Zahn, J. Hatfield, Y. Do, and A. DiSpirito, “Air pollution from swine production facilities differing in waste management practice,” </w:t>
      </w:r>
      <w:r>
        <w:rPr>
          <w:i/>
          <w:iCs/>
        </w:rPr>
        <w:t>Proc. Water Environ. Fed.</w:t>
      </w:r>
      <w:r>
        <w:t>, vol. 3, pp. 609–634, 2000.</w:t>
      </w:r>
    </w:p>
    <w:p w:rsidR="00E2578A" w:rsidRDefault="00E2578A" w:rsidP="00E2578A">
      <w:pPr>
        <w:pStyle w:val="Bibliography"/>
      </w:pPr>
      <w:r>
        <w:t>[91]</w:t>
      </w:r>
      <w:r>
        <w:tab/>
        <w:t>K. James, “The development of US ammonia emission factors for use in process based modeling,” North Carolina State University, 2008.</w:t>
      </w:r>
    </w:p>
    <w:p w:rsidR="00E2578A" w:rsidRDefault="00E2578A" w:rsidP="00E2578A">
      <w:pPr>
        <w:pStyle w:val="Bibliography"/>
      </w:pPr>
      <w:r>
        <w:t>[92]</w:t>
      </w:r>
      <w:r>
        <w:tab/>
        <w:t xml:space="preserve">S. McGinn and S. Sommer, “Ammonia emissions from land-applied beef cattle manure,” </w:t>
      </w:r>
      <w:r>
        <w:rPr>
          <w:i/>
          <w:iCs/>
        </w:rPr>
        <w:t>Can. J. Soil Sci.</w:t>
      </w:r>
      <w:r>
        <w:t>, vol. 87.3, pp. 345–352, 2007.</w:t>
      </w:r>
    </w:p>
    <w:p w:rsidR="00E2578A" w:rsidRDefault="00E2578A" w:rsidP="00E2578A">
      <w:pPr>
        <w:pStyle w:val="Bibliography"/>
      </w:pPr>
      <w:r>
        <w:t>[93]</w:t>
      </w:r>
      <w:r>
        <w:tab/>
        <w:t xml:space="preserve">M. Chantigny, D. Angers, P. Rochette, G. Belanger, and D. Cote, “Gaseous nitrogen emissions and forage nitrogen uptake on soils fertilized with raw and treated swine manure,” </w:t>
      </w:r>
      <w:r>
        <w:rPr>
          <w:i/>
          <w:iCs/>
        </w:rPr>
        <w:t>J. Environ. Qual.</w:t>
      </w:r>
      <w:r>
        <w:t>, vol. 36.6, pp. 1864–1872, 2007.</w:t>
      </w:r>
    </w:p>
    <w:p w:rsidR="00E2578A" w:rsidRDefault="00E2578A" w:rsidP="00E2578A">
      <w:pPr>
        <w:pStyle w:val="Bibliography"/>
      </w:pPr>
      <w:r>
        <w:t>[94]</w:t>
      </w:r>
      <w:r>
        <w:tab/>
        <w:t xml:space="preserve">R. Sharpe and L. Harper, “Ammonia and nitrous oxide emissions from sprinkler irrigation applications of swine effluent,” </w:t>
      </w:r>
      <w:r>
        <w:rPr>
          <w:i/>
          <w:iCs/>
        </w:rPr>
        <w:t>J. Environ. Qual.</w:t>
      </w:r>
      <w:r>
        <w:t>, vol. 26.6, pp. 1703–1706, 1997.</w:t>
      </w:r>
    </w:p>
    <w:p w:rsidR="00E2578A" w:rsidRDefault="00E2578A" w:rsidP="00E2578A">
      <w:pPr>
        <w:pStyle w:val="Bibliography"/>
      </w:pPr>
      <w:r>
        <w:t>[95]</w:t>
      </w:r>
      <w:r>
        <w:tab/>
        <w:t xml:space="preserve">P. Westerman, R. Huffman, and J. Barker, “Environmental and agronomic evaluation of applying swine lagoon effluent to coastal bermudagrass for intensive grazing and hay,” in </w:t>
      </w:r>
      <w:r>
        <w:rPr>
          <w:i/>
          <w:iCs/>
        </w:rPr>
        <w:t>Proc. of the 7th Int. Symp. on Agricultural and Food Processing Wastes</w:t>
      </w:r>
      <w:r>
        <w:t>, 1995, pp. 18–20.</w:t>
      </w:r>
    </w:p>
    <w:p w:rsidR="00E2578A" w:rsidRDefault="00E2578A" w:rsidP="00E2578A">
      <w:pPr>
        <w:pStyle w:val="Bibliography"/>
      </w:pPr>
      <w:r>
        <w:t>[96]</w:t>
      </w:r>
      <w:r>
        <w:tab/>
        <w:t xml:space="preserve">N. Pelletier, “Environmental performance in the US broiler poultry sector: Life cycle energy use and greenhouse gas, ozone depleting, acidifying and eutrophying emissions,” </w:t>
      </w:r>
      <w:r>
        <w:rPr>
          <w:i/>
          <w:iCs/>
        </w:rPr>
        <w:t>Agric. Syst.</w:t>
      </w:r>
      <w:r>
        <w:t>, vol. 98.2, pp. 67–73, 2008.</w:t>
      </w:r>
    </w:p>
    <w:p w:rsidR="00E2578A" w:rsidRDefault="00E2578A" w:rsidP="00E2578A">
      <w:pPr>
        <w:pStyle w:val="Bibliography"/>
      </w:pPr>
      <w:r>
        <w:t>[97]</w:t>
      </w:r>
      <w:r>
        <w:tab/>
        <w:t xml:space="preserve">J. Redwine, R. Lacey, S. Mukhtar, and J. Carey, “Concentration and emissions of ammonia and particulate matter in tunnel-ventilated broiler houses under summer conditions in Texas,” </w:t>
      </w:r>
      <w:r>
        <w:rPr>
          <w:i/>
          <w:iCs/>
        </w:rPr>
        <w:t>Trans. ASAE</w:t>
      </w:r>
      <w:r>
        <w:t>, vol. 45.4, pp. 1101–1109, 2002.</w:t>
      </w:r>
    </w:p>
    <w:p w:rsidR="00E2578A" w:rsidRDefault="00E2578A" w:rsidP="00E2578A">
      <w:pPr>
        <w:pStyle w:val="Bibliography"/>
      </w:pPr>
      <w:r>
        <w:t>[98]</w:t>
      </w:r>
      <w:r>
        <w:tab/>
        <w:t xml:space="preserve">D. Hatch, S. Jarvis, and G. Dollard, “Measurements of ammonia emission from grazed grassland,” </w:t>
      </w:r>
      <w:r>
        <w:rPr>
          <w:i/>
          <w:iCs/>
        </w:rPr>
        <w:t>Environ. Pollut.</w:t>
      </w:r>
      <w:r>
        <w:t>, vol. 65.4, pp. 333–346, 1990.</w:t>
      </w:r>
    </w:p>
    <w:p w:rsidR="00C06BB0" w:rsidRDefault="000D7105" w:rsidP="00C06BB0">
      <w:pPr>
        <w:rPr>
          <w:rStyle w:val="Strong"/>
        </w:rPr>
      </w:pPr>
      <w:r w:rsidRPr="000D7105">
        <w:rPr>
          <w:rStyle w:val="Strong"/>
        </w:rPr>
        <w:fldChar w:fldCharType="end"/>
      </w:r>
    </w:p>
    <w:p w:rsidR="0017623E" w:rsidRDefault="0017623E">
      <w:pPr>
        <w:rPr>
          <w:rStyle w:val="Strong"/>
        </w:rPr>
      </w:pPr>
      <w:r>
        <w:rPr>
          <w:rStyle w:val="Strong"/>
        </w:rPr>
        <w:br w:type="page"/>
      </w:r>
    </w:p>
    <w:p w:rsidR="00EA69D2" w:rsidRDefault="00072D2D" w:rsidP="00C06BB0">
      <w:pPr>
        <w:spacing w:after="0"/>
        <w:rPr>
          <w:rStyle w:val="Strong"/>
        </w:rPr>
      </w:pPr>
      <w:r>
        <w:rPr>
          <w:rStyle w:val="Strong"/>
        </w:rPr>
        <w:lastRenderedPageBreak/>
        <w:t>Supplemental Information</w:t>
      </w:r>
    </w:p>
    <w:p w:rsidR="005A09AC" w:rsidRPr="005A09AC" w:rsidRDefault="005A09AC" w:rsidP="005A09AC">
      <w:pPr>
        <w:spacing w:after="0"/>
        <w:rPr>
          <w:rStyle w:val="Strong"/>
          <w:b w:val="0"/>
        </w:rPr>
      </w:pPr>
      <w:r>
        <w:rPr>
          <w:rStyle w:val="Strong"/>
          <w:b w:val="0"/>
        </w:rPr>
        <w:t>Table S1. State Beef Cattle Populations (including calves, cattle on feed)</w:t>
      </w:r>
    </w:p>
    <w:tbl>
      <w:tblPr>
        <w:tblStyle w:val="TableGrid"/>
        <w:tblW w:w="9762" w:type="dxa"/>
        <w:tblLook w:val="04A0" w:firstRow="1" w:lastRow="0" w:firstColumn="1" w:lastColumn="0" w:noHBand="0" w:noVBand="1"/>
      </w:tblPr>
      <w:tblGrid>
        <w:gridCol w:w="1649"/>
        <w:gridCol w:w="1287"/>
        <w:gridCol w:w="1376"/>
        <w:gridCol w:w="1494"/>
        <w:gridCol w:w="1125"/>
        <w:gridCol w:w="1461"/>
        <w:gridCol w:w="1370"/>
      </w:tblGrid>
      <w:tr w:rsidR="005A09AC" w:rsidRPr="005A09AC" w:rsidTr="005A09AC">
        <w:trPr>
          <w:trHeight w:val="507"/>
        </w:trPr>
        <w:tc>
          <w:tcPr>
            <w:tcW w:w="1649"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 </w:t>
            </w:r>
          </w:p>
        </w:tc>
        <w:tc>
          <w:tcPr>
            <w:tcW w:w="1287"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2012 Pop: Beef</w:t>
            </w:r>
          </w:p>
        </w:tc>
        <w:tc>
          <w:tcPr>
            <w:tcW w:w="1376"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2012 Pop: Beef on Feed</w:t>
            </w:r>
          </w:p>
        </w:tc>
        <w:tc>
          <w:tcPr>
            <w:tcW w:w="1494"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2012 Fraction on Feed</w:t>
            </w:r>
          </w:p>
        </w:tc>
        <w:tc>
          <w:tcPr>
            <w:tcW w:w="1125"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2014 Pop: Beef</w:t>
            </w:r>
          </w:p>
        </w:tc>
        <w:tc>
          <w:tcPr>
            <w:tcW w:w="1461"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2014 Pop: Beef on feed</w:t>
            </w:r>
          </w:p>
        </w:tc>
        <w:tc>
          <w:tcPr>
            <w:tcW w:w="1370" w:type="dxa"/>
            <w:hideMark/>
          </w:tcPr>
          <w:p w:rsidR="005A09AC" w:rsidRPr="00EB3CE8" w:rsidRDefault="005A09AC" w:rsidP="005A09AC">
            <w:pPr>
              <w:rPr>
                <w:rFonts w:ascii="Calibri" w:eastAsia="Times New Roman" w:hAnsi="Calibri" w:cs="Times New Roman"/>
                <w:b/>
                <w:color w:val="000000"/>
                <w:sz w:val="17"/>
                <w:szCs w:val="17"/>
              </w:rPr>
            </w:pPr>
            <w:r w:rsidRPr="00EB3CE8">
              <w:rPr>
                <w:rFonts w:ascii="Calibri" w:eastAsia="Times New Roman" w:hAnsi="Calibri" w:cs="Times New Roman"/>
                <w:b/>
                <w:color w:val="000000"/>
                <w:sz w:val="17"/>
                <w:szCs w:val="17"/>
              </w:rPr>
              <w:t>Calculated Pop on feed</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Alabama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1236467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1270000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Alaska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10667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1922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10000</w:t>
            </w:r>
          </w:p>
        </w:tc>
        <w:tc>
          <w:tcPr>
            <w:tcW w:w="1461" w:type="dxa"/>
            <w:hideMark/>
          </w:tcPr>
          <w:p w:rsidR="005A09AC" w:rsidRPr="00C06BB0" w:rsidRDefault="005A09AC" w:rsidP="00FD2F40">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1763</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w:t>
            </w:r>
            <w:r w:rsidR="00FD2F40" w:rsidRPr="00C06BB0">
              <w:rPr>
                <w:rFonts w:ascii="Calibri" w:eastAsia="Times New Roman" w:hAnsi="Calibri" w:cs="Times New Roman"/>
                <w:color w:val="000000"/>
                <w:sz w:val="17"/>
                <w:szCs w:val="17"/>
              </w:rPr>
              <w:t>02</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Arizona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911334</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272175</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29.9%</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920000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274000</w:t>
            </w:r>
          </w:p>
        </w:tc>
        <w:tc>
          <w:tcPr>
            <w:tcW w:w="1370" w:type="dxa"/>
            <w:hideMark/>
          </w:tcPr>
          <w:p w:rsidR="005A09AC" w:rsidRPr="00C06BB0" w:rsidRDefault="005A09AC" w:rsidP="00FD2F40">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274763</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Arkansas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1615774</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235</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1650000</w:t>
            </w:r>
          </w:p>
        </w:tc>
        <w:tc>
          <w:tcPr>
            <w:tcW w:w="1461"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235</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California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5370531</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488131</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9.1%</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5250000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510000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477176</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Colorado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2630082</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1009873</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38.4%</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960000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979124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Connecticut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48278</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104</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47000</w:t>
            </w:r>
          </w:p>
        </w:tc>
        <w:tc>
          <w:tcPr>
            <w:tcW w:w="1461"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99</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101</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Delaware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18225</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2545</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16000</w:t>
            </w:r>
          </w:p>
        </w:tc>
        <w:tc>
          <w:tcPr>
            <w:tcW w:w="1461"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2187</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2234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Florida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1675323</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1922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0.1%</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1670000</w:t>
            </w:r>
          </w:p>
        </w:tc>
        <w:tc>
          <w:tcPr>
            <w:tcW w:w="1461" w:type="dxa"/>
            <w:hideMark/>
          </w:tcPr>
          <w:p w:rsidR="005A09AC" w:rsidRPr="00C06BB0" w:rsidRDefault="00FD2F40" w:rsidP="00FD2F40">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1875</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1916</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Georgia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1033717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1040000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Hawaii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133957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133000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Idaho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2397541</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263466</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2240000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235000</w:t>
            </w:r>
          </w:p>
        </w:tc>
        <w:tc>
          <w:tcPr>
            <w:tcW w:w="1370" w:type="dxa"/>
            <w:hideMark/>
          </w:tcPr>
          <w:p w:rsidR="005A09AC" w:rsidRPr="00C06BB0" w:rsidRDefault="005A09AC" w:rsidP="00FD2F40">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24615</w:t>
            </w:r>
            <w:r w:rsidR="00FD2F40" w:rsidRPr="00C06BB0">
              <w:rPr>
                <w:rFonts w:ascii="Calibri" w:eastAsia="Times New Roman" w:hAnsi="Calibri" w:cs="Times New Roman"/>
                <w:color w:val="000000"/>
                <w:sz w:val="17"/>
                <w:szCs w:val="17"/>
              </w:rPr>
              <w:t>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Illinois</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1127630</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276130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24.5%</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1130000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276710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Indiana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821265</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76134</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9.3%</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860000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79725</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Iowa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3893683</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1550523</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39.8%</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1230000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1513217</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Kansas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5922187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2255701</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38.1%</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5800000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2130000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2209161</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Kentucky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2270871</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21346</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0.9%</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19834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Louisiana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788967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790000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Maine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86256</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2631</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3.1%</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85000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2537.408283</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2593</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Maryland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194524</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7851</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182000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7346</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Massachusetts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35703</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442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39000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472.5220293</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483</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Michigan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1130477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148608</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13.1%</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1130000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150000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148545</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Minnesota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2412684</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536971</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22.3%</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375000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511892</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Mississippi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921508</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930000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Missouri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3703120</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85060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88434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Montana</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2633740</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52345</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54000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50681</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Nebraska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6385675</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2647855</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41.5%</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6250000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2420000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2591597</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Nevada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420322</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1922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0.5%</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460000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2103</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New Hampshire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33392</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1922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5.8%</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32000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1802.606048</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1842</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New Jersey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31449</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362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304.1623032</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311</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New Mexico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1354240</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44936</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3.3%</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42541.22222</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43468</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New York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1419365</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26976</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27558</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North Carolina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829717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2137</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0.3%</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2041.735343</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2086</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North Dakota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1809613</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58408</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1750000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56484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Ohio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1242293</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164487</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1250000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165507</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Oklahoma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4245970</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353923</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8.3%</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4300000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358427</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Oregon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1297945</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84657</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6.5%</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1280000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83487</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Pennsylvania</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1626374</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128732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7.9%</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127436</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Rhode Island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4667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1922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41.2%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2015.233995</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2059</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South Carolina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297286</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0.0%</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335000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c>
          <w:tcPr>
            <w:tcW w:w="1370"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South Dakota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3893251</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418374</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10.7%</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3700000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375000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397607</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Tennessee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1856316</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3042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1760000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2884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Texas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11159747</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2750818</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24.6%</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11100000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2450000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2736091</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Utah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776833</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23857</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3.1%</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24876</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Vermont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274251</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1593</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0.6%</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1478.021658</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1510</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Virginia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1631882</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20010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1510000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18515</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Washington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1162792</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246170</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21.2%</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1110000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195000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234994</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West Virginia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414908</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2794</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0.7%</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385000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2593</w:t>
            </w:r>
          </w:p>
        </w:tc>
      </w:tr>
      <w:tr w:rsidR="005A09AC" w:rsidRPr="005A09AC" w:rsidTr="005A09AC">
        <w:trPr>
          <w:trHeight w:val="166"/>
        </w:trPr>
        <w:tc>
          <w:tcPr>
            <w:tcW w:w="1649" w:type="dxa"/>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Wisconsin </w:t>
            </w:r>
          </w:p>
        </w:tc>
        <w:tc>
          <w:tcPr>
            <w:tcW w:w="1287"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3494084</w:t>
            </w:r>
          </w:p>
        </w:tc>
        <w:tc>
          <w:tcPr>
            <w:tcW w:w="1376"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270342</w:t>
            </w:r>
          </w:p>
        </w:tc>
        <w:tc>
          <w:tcPr>
            <w:tcW w:w="1494"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7.7%</w:t>
            </w:r>
          </w:p>
        </w:tc>
        <w:tc>
          <w:tcPr>
            <w:tcW w:w="1125"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3400000</w:t>
            </w:r>
          </w:p>
        </w:tc>
        <w:tc>
          <w:tcPr>
            <w:tcW w:w="1461" w:type="dxa"/>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260000</w:t>
            </w:r>
          </w:p>
        </w:tc>
        <w:tc>
          <w:tcPr>
            <w:tcW w:w="1370" w:type="dxa"/>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263063</w:t>
            </w:r>
          </w:p>
        </w:tc>
      </w:tr>
      <w:tr w:rsidR="005A09AC" w:rsidRPr="005A09AC" w:rsidTr="005A09AC">
        <w:trPr>
          <w:trHeight w:val="166"/>
        </w:trPr>
        <w:tc>
          <w:tcPr>
            <w:tcW w:w="1649" w:type="dxa"/>
            <w:tcBorders>
              <w:bottom w:val="double" w:sz="4" w:space="0" w:color="auto"/>
            </w:tcBorders>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Wyoming</w:t>
            </w:r>
          </w:p>
        </w:tc>
        <w:tc>
          <w:tcPr>
            <w:tcW w:w="1287" w:type="dxa"/>
            <w:tcBorders>
              <w:bottom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1307731</w:t>
            </w:r>
          </w:p>
        </w:tc>
        <w:tc>
          <w:tcPr>
            <w:tcW w:w="1376" w:type="dxa"/>
            <w:tcBorders>
              <w:bottom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76833</w:t>
            </w:r>
          </w:p>
        </w:tc>
        <w:tc>
          <w:tcPr>
            <w:tcW w:w="1494" w:type="dxa"/>
            <w:tcBorders>
              <w:bottom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5.9%</w:t>
            </w:r>
          </w:p>
        </w:tc>
        <w:tc>
          <w:tcPr>
            <w:tcW w:w="1125" w:type="dxa"/>
            <w:tcBorders>
              <w:bottom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1270000</w:t>
            </w:r>
          </w:p>
        </w:tc>
        <w:tc>
          <w:tcPr>
            <w:tcW w:w="1461" w:type="dxa"/>
            <w:tcBorders>
              <w:bottom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75000</w:t>
            </w:r>
          </w:p>
        </w:tc>
        <w:tc>
          <w:tcPr>
            <w:tcW w:w="1370" w:type="dxa"/>
            <w:tcBorders>
              <w:bottom w:val="double" w:sz="4" w:space="0" w:color="auto"/>
            </w:tcBorders>
            <w:hideMark/>
          </w:tcPr>
          <w:p w:rsidR="005A09AC" w:rsidRPr="00C06BB0" w:rsidRDefault="00FD2F40"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74616</w:t>
            </w:r>
          </w:p>
        </w:tc>
      </w:tr>
      <w:tr w:rsidR="005A09AC" w:rsidRPr="005A09AC" w:rsidTr="005A09AC">
        <w:trPr>
          <w:trHeight w:val="166"/>
        </w:trPr>
        <w:tc>
          <w:tcPr>
            <w:tcW w:w="1649" w:type="dxa"/>
            <w:tcBorders>
              <w:top w:val="double" w:sz="4" w:space="0" w:color="auto"/>
            </w:tcBorders>
            <w:hideMark/>
          </w:tcPr>
          <w:p w:rsidR="005A09AC" w:rsidRPr="00C06BB0" w:rsidRDefault="005A09AC" w:rsidP="005A09AC">
            <w:pPr>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Total</w:t>
            </w:r>
          </w:p>
        </w:tc>
        <w:tc>
          <w:tcPr>
            <w:tcW w:w="1287" w:type="dxa"/>
            <w:tcBorders>
              <w:top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89994614</w:t>
            </w:r>
          </w:p>
        </w:tc>
        <w:tc>
          <w:tcPr>
            <w:tcW w:w="1376" w:type="dxa"/>
            <w:tcBorders>
              <w:top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14386187</w:t>
            </w:r>
          </w:p>
        </w:tc>
        <w:tc>
          <w:tcPr>
            <w:tcW w:w="1494" w:type="dxa"/>
            <w:tcBorders>
              <w:top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16.0%</w:t>
            </w:r>
          </w:p>
        </w:tc>
        <w:tc>
          <w:tcPr>
            <w:tcW w:w="1125" w:type="dxa"/>
            <w:tcBorders>
              <w:top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88526000</w:t>
            </w:r>
          </w:p>
        </w:tc>
        <w:tc>
          <w:tcPr>
            <w:tcW w:w="1461" w:type="dxa"/>
            <w:tcBorders>
              <w:top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13008651.96</w:t>
            </w:r>
          </w:p>
        </w:tc>
        <w:tc>
          <w:tcPr>
            <w:tcW w:w="1370" w:type="dxa"/>
            <w:tcBorders>
              <w:top w:val="double" w:sz="4" w:space="0" w:color="auto"/>
            </w:tcBorders>
            <w:hideMark/>
          </w:tcPr>
          <w:p w:rsidR="005A09AC" w:rsidRPr="00C06BB0" w:rsidRDefault="005A09AC" w:rsidP="005A09AC">
            <w:pPr>
              <w:jc w:val="right"/>
              <w:rPr>
                <w:rFonts w:ascii="Calibri" w:eastAsia="Times New Roman" w:hAnsi="Calibri" w:cs="Times New Roman"/>
                <w:color w:val="000000"/>
                <w:sz w:val="17"/>
                <w:szCs w:val="17"/>
              </w:rPr>
            </w:pPr>
            <w:r w:rsidRPr="00C06BB0">
              <w:rPr>
                <w:rFonts w:ascii="Calibri" w:eastAsia="Times New Roman" w:hAnsi="Calibri" w:cs="Times New Roman"/>
                <w:color w:val="000000"/>
                <w:sz w:val="17"/>
                <w:szCs w:val="17"/>
              </w:rPr>
              <w:t> 14.7%</w:t>
            </w:r>
          </w:p>
        </w:tc>
      </w:tr>
    </w:tbl>
    <w:p w:rsidR="00072D2D" w:rsidRDefault="00072D2D" w:rsidP="005A09AC">
      <w:pPr>
        <w:rPr>
          <w:rStyle w:val="Strong"/>
        </w:rPr>
      </w:pPr>
    </w:p>
    <w:sectPr w:rsidR="00072D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620" w:rsidRDefault="00594620" w:rsidP="005A09AC">
      <w:pPr>
        <w:spacing w:after="0" w:line="240" w:lineRule="auto"/>
      </w:pPr>
      <w:r>
        <w:separator/>
      </w:r>
    </w:p>
  </w:endnote>
  <w:endnote w:type="continuationSeparator" w:id="0">
    <w:p w:rsidR="00594620" w:rsidRDefault="00594620" w:rsidP="005A0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620" w:rsidRDefault="00594620" w:rsidP="005A09AC">
      <w:pPr>
        <w:spacing w:after="0" w:line="240" w:lineRule="auto"/>
      </w:pPr>
      <w:r>
        <w:separator/>
      </w:r>
    </w:p>
  </w:footnote>
  <w:footnote w:type="continuationSeparator" w:id="0">
    <w:p w:rsidR="00594620" w:rsidRDefault="00594620" w:rsidP="005A09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73434"/>
    <w:multiLevelType w:val="hybridMultilevel"/>
    <w:tmpl w:val="B0A67974"/>
    <w:lvl w:ilvl="0" w:tplc="694885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66441"/>
    <w:multiLevelType w:val="hybridMultilevel"/>
    <w:tmpl w:val="BF686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CB5"/>
    <w:rsid w:val="00031A61"/>
    <w:rsid w:val="00062144"/>
    <w:rsid w:val="00072D2D"/>
    <w:rsid w:val="00092204"/>
    <w:rsid w:val="000D7105"/>
    <w:rsid w:val="00113739"/>
    <w:rsid w:val="00136CB8"/>
    <w:rsid w:val="0017623E"/>
    <w:rsid w:val="001E3A32"/>
    <w:rsid w:val="00283831"/>
    <w:rsid w:val="00312506"/>
    <w:rsid w:val="003523B2"/>
    <w:rsid w:val="00357CC7"/>
    <w:rsid w:val="004A40E4"/>
    <w:rsid w:val="004C4B04"/>
    <w:rsid w:val="004C7295"/>
    <w:rsid w:val="004F1B48"/>
    <w:rsid w:val="00594620"/>
    <w:rsid w:val="005A09AC"/>
    <w:rsid w:val="005A5E57"/>
    <w:rsid w:val="00604454"/>
    <w:rsid w:val="00733826"/>
    <w:rsid w:val="0073661F"/>
    <w:rsid w:val="00741CB5"/>
    <w:rsid w:val="00842C63"/>
    <w:rsid w:val="008512CC"/>
    <w:rsid w:val="0085629D"/>
    <w:rsid w:val="009E3FF9"/>
    <w:rsid w:val="00A0343C"/>
    <w:rsid w:val="00B94662"/>
    <w:rsid w:val="00C06BB0"/>
    <w:rsid w:val="00C3588B"/>
    <w:rsid w:val="00C9495E"/>
    <w:rsid w:val="00CF6E41"/>
    <w:rsid w:val="00E2578A"/>
    <w:rsid w:val="00E40387"/>
    <w:rsid w:val="00EA69D2"/>
    <w:rsid w:val="00EB3CE8"/>
    <w:rsid w:val="00FD2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93D42"/>
  <w15:chartTrackingRefBased/>
  <w15:docId w15:val="{9C7056F1-C6D3-421A-A794-45EEEA6E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C06BB0"/>
    <w:pPr>
      <w:keepNext/>
      <w:tabs>
        <w:tab w:val="num" w:pos="576"/>
      </w:tabs>
      <w:spacing w:before="360" w:after="120" w:line="360" w:lineRule="auto"/>
      <w:ind w:left="578" w:hanging="578"/>
      <w:jc w:val="both"/>
      <w:outlineLvl w:val="1"/>
    </w:pPr>
    <w:rPr>
      <w:rFonts w:ascii="Arial" w:eastAsia="Times New Roman" w:hAnsi="Arial" w:cs="Arial"/>
      <w:b/>
      <w:bCs/>
      <w:iCs/>
      <w:color w:val="000000"/>
      <w:sz w:val="24"/>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CB5"/>
    <w:pPr>
      <w:ind w:left="720"/>
      <w:contextualSpacing/>
    </w:pPr>
  </w:style>
  <w:style w:type="paragraph" w:styleId="Title">
    <w:name w:val="Title"/>
    <w:basedOn w:val="Normal"/>
    <w:next w:val="Normal"/>
    <w:link w:val="TitleChar"/>
    <w:uiPriority w:val="10"/>
    <w:qFormat/>
    <w:rsid w:val="00EA69D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69D2"/>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EA69D2"/>
    <w:rPr>
      <w:b/>
      <w:bCs/>
    </w:rPr>
  </w:style>
  <w:style w:type="paragraph" w:styleId="Subtitle">
    <w:name w:val="Subtitle"/>
    <w:basedOn w:val="Normal"/>
    <w:next w:val="Normal"/>
    <w:link w:val="SubtitleChar"/>
    <w:uiPriority w:val="11"/>
    <w:qFormat/>
    <w:rsid w:val="00EA69D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A69D2"/>
    <w:rPr>
      <w:rFonts w:eastAsiaTheme="minorEastAsia"/>
      <w:color w:val="5A5A5A" w:themeColor="text1" w:themeTint="A5"/>
      <w:spacing w:val="15"/>
    </w:rPr>
  </w:style>
  <w:style w:type="character" w:styleId="Emphasis">
    <w:name w:val="Emphasis"/>
    <w:basedOn w:val="DefaultParagraphFont"/>
    <w:uiPriority w:val="20"/>
    <w:qFormat/>
    <w:rsid w:val="00EA69D2"/>
    <w:rPr>
      <w:i/>
      <w:iCs/>
    </w:rPr>
  </w:style>
  <w:style w:type="character" w:styleId="SubtleEmphasis">
    <w:name w:val="Subtle Emphasis"/>
    <w:basedOn w:val="DefaultParagraphFont"/>
    <w:uiPriority w:val="19"/>
    <w:qFormat/>
    <w:rsid w:val="00EA69D2"/>
    <w:rPr>
      <w:i/>
      <w:iCs/>
      <w:color w:val="404040" w:themeColor="text1" w:themeTint="BF"/>
    </w:rPr>
  </w:style>
  <w:style w:type="paragraph" w:styleId="Bibliography">
    <w:name w:val="Bibliography"/>
    <w:basedOn w:val="Normal"/>
    <w:next w:val="Normal"/>
    <w:uiPriority w:val="37"/>
    <w:unhideWhenUsed/>
    <w:rsid w:val="000D7105"/>
    <w:pPr>
      <w:tabs>
        <w:tab w:val="left" w:pos="384"/>
      </w:tabs>
      <w:spacing w:after="0" w:line="240" w:lineRule="auto"/>
      <w:ind w:left="384" w:hanging="384"/>
    </w:pPr>
  </w:style>
  <w:style w:type="paragraph" w:customStyle="1" w:styleId="FIGURES">
    <w:name w:val="FIGURES"/>
    <w:qFormat/>
    <w:rsid w:val="000D7105"/>
    <w:rPr>
      <w:rFonts w:ascii="Arial" w:hAnsi="Arial"/>
      <w:sz w:val="24"/>
    </w:rPr>
  </w:style>
  <w:style w:type="table" w:styleId="TableGrid">
    <w:name w:val="Table Grid"/>
    <w:basedOn w:val="TableNormal"/>
    <w:rsid w:val="005A0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09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9AC"/>
  </w:style>
  <w:style w:type="paragraph" w:styleId="Footer">
    <w:name w:val="footer"/>
    <w:basedOn w:val="Normal"/>
    <w:link w:val="FooterChar"/>
    <w:uiPriority w:val="99"/>
    <w:unhideWhenUsed/>
    <w:rsid w:val="005A09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9AC"/>
  </w:style>
  <w:style w:type="table" w:styleId="PlainTable2">
    <w:name w:val="Plain Table 2"/>
    <w:basedOn w:val="TableNormal"/>
    <w:uiPriority w:val="42"/>
    <w:rsid w:val="00B9466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B9466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basedOn w:val="DefaultParagraphFont"/>
    <w:link w:val="Heading2"/>
    <w:rsid w:val="00C06BB0"/>
    <w:rPr>
      <w:rFonts w:ascii="Arial" w:eastAsia="Times New Roman" w:hAnsi="Arial" w:cs="Arial"/>
      <w:b/>
      <w:bCs/>
      <w:iCs/>
      <w:color w:val="000000"/>
      <w:sz w:val="24"/>
      <w:szCs w:val="28"/>
      <w:lang w:val="de-DE" w:eastAsia="de-DE"/>
    </w:rPr>
  </w:style>
  <w:style w:type="paragraph" w:customStyle="1" w:styleId="TABLES">
    <w:name w:val="TABLES"/>
    <w:qFormat/>
    <w:rsid w:val="00C06BB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8638">
      <w:bodyDiv w:val="1"/>
      <w:marLeft w:val="0"/>
      <w:marRight w:val="0"/>
      <w:marTop w:val="0"/>
      <w:marBottom w:val="0"/>
      <w:divBdr>
        <w:top w:val="none" w:sz="0" w:space="0" w:color="auto"/>
        <w:left w:val="none" w:sz="0" w:space="0" w:color="auto"/>
        <w:bottom w:val="none" w:sz="0" w:space="0" w:color="auto"/>
        <w:right w:val="none" w:sz="0" w:space="0" w:color="auto"/>
      </w:divBdr>
      <w:divsChild>
        <w:div w:id="212235785">
          <w:marLeft w:val="0"/>
          <w:marRight w:val="0"/>
          <w:marTop w:val="0"/>
          <w:marBottom w:val="0"/>
          <w:divBdr>
            <w:top w:val="none" w:sz="0" w:space="0" w:color="auto"/>
            <w:left w:val="none" w:sz="0" w:space="0" w:color="auto"/>
            <w:bottom w:val="none" w:sz="0" w:space="0" w:color="auto"/>
            <w:right w:val="none" w:sz="0" w:space="0" w:color="auto"/>
          </w:divBdr>
          <w:divsChild>
            <w:div w:id="2065909465">
              <w:marLeft w:val="0"/>
              <w:marRight w:val="0"/>
              <w:marTop w:val="0"/>
              <w:marBottom w:val="0"/>
              <w:divBdr>
                <w:top w:val="none" w:sz="0" w:space="0" w:color="auto"/>
                <w:left w:val="none" w:sz="0" w:space="0" w:color="auto"/>
                <w:bottom w:val="none" w:sz="0" w:space="0" w:color="auto"/>
                <w:right w:val="none" w:sz="0" w:space="0" w:color="auto"/>
              </w:divBdr>
            </w:div>
          </w:divsChild>
        </w:div>
        <w:div w:id="1035886099">
          <w:marLeft w:val="0"/>
          <w:marRight w:val="0"/>
          <w:marTop w:val="0"/>
          <w:marBottom w:val="0"/>
          <w:divBdr>
            <w:top w:val="none" w:sz="0" w:space="0" w:color="auto"/>
            <w:left w:val="none" w:sz="0" w:space="0" w:color="auto"/>
            <w:bottom w:val="none" w:sz="0" w:space="0" w:color="auto"/>
            <w:right w:val="none" w:sz="0" w:space="0" w:color="auto"/>
          </w:divBdr>
        </w:div>
      </w:divsChild>
    </w:div>
    <w:div w:id="433987993">
      <w:marLeft w:val="0"/>
      <w:marRight w:val="0"/>
      <w:marTop w:val="0"/>
      <w:marBottom w:val="0"/>
      <w:divBdr>
        <w:top w:val="none" w:sz="0" w:space="0" w:color="auto"/>
        <w:left w:val="none" w:sz="0" w:space="0" w:color="auto"/>
        <w:bottom w:val="none" w:sz="0" w:space="0" w:color="auto"/>
        <w:right w:val="none" w:sz="0" w:space="0" w:color="auto"/>
      </w:divBdr>
    </w:div>
    <w:div w:id="932320413">
      <w:marLeft w:val="0"/>
      <w:marRight w:val="0"/>
      <w:marTop w:val="0"/>
      <w:marBottom w:val="0"/>
      <w:divBdr>
        <w:top w:val="none" w:sz="0" w:space="0" w:color="auto"/>
        <w:left w:val="none" w:sz="0" w:space="0" w:color="auto"/>
        <w:bottom w:val="none" w:sz="0" w:space="0" w:color="auto"/>
        <w:right w:val="none" w:sz="0" w:space="0" w:color="auto"/>
      </w:divBdr>
    </w:div>
    <w:div w:id="1803570427">
      <w:bodyDiv w:val="1"/>
      <w:marLeft w:val="0"/>
      <w:marRight w:val="0"/>
      <w:marTop w:val="0"/>
      <w:marBottom w:val="0"/>
      <w:divBdr>
        <w:top w:val="none" w:sz="0" w:space="0" w:color="auto"/>
        <w:left w:val="none" w:sz="0" w:space="0" w:color="auto"/>
        <w:bottom w:val="none" w:sz="0" w:space="0" w:color="auto"/>
        <w:right w:val="none" w:sz="0" w:space="0" w:color="auto"/>
      </w:divBdr>
    </w:div>
    <w:div w:id="19067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48E0C07-7223-459A-8FE3-B5A29BBB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26319</Words>
  <Characters>150021</Characters>
  <Application>Microsoft Office Word</Application>
  <DocSecurity>4</DocSecurity>
  <Lines>1250</Lines>
  <Paragraphs>351</Paragraphs>
  <ScaleCrop>false</ScaleCrop>
  <HeadingPairs>
    <vt:vector size="2" baseType="variant">
      <vt:variant>
        <vt:lpstr>Title</vt:lpstr>
      </vt:variant>
      <vt:variant>
        <vt:i4>1</vt:i4>
      </vt:variant>
    </vt:vector>
  </HeadingPairs>
  <TitlesOfParts>
    <vt:vector size="1" baseType="lpstr">
      <vt:lpstr/>
    </vt:vector>
  </TitlesOfParts>
  <Company>Southern Research Institute</Company>
  <LinksUpToDate>false</LinksUpToDate>
  <CharactersWithSpaces>175989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McQuilling, Alyssa</dc:creator>
  <cp:keywords/>
  <dc:description/>
  <cp:lastModifiedBy>StClair, Aimee</cp:lastModifiedBy>
  <cp:revision>2</cp:revision>
  <dcterms:created xsi:type="dcterms:W3CDTF">2019-04-09T13:22:00Z</dcterms:created>
  <dcterms:modified xsi:type="dcterms:W3CDTF">2019-04-09T13:22:00Z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id="pnQGfqzU"/&gt;&lt;style id="http://www.zotero.org/styles/ieee" locale="en-US" hasBibliography="1" bibliographyStyleHasBeenSet="1"/&gt;&lt;prefs&gt;&lt;pref name="fieldType" value="Field"/&gt;&lt;pref name="storeRefer</vt:lpwstr>
  </property>
  <property fmtid="{D5CDD505-2E9C-101B-9397-08002B2CF9AE}" pid="3" name="ZOTERO_PREF_2">
    <vt:lpwstr>ences" value="true"/&gt;&lt;pref name="automaticJournalAbbreviations" value="true"/&gt;&lt;pref name="noteType" value=""/&gt;&lt;/prefs&gt;&lt;/data&gt;</vt:lpwstr>
  </property>
</Properties>
</file>