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0329" w:rsidRPr="007D6662" w:rsidRDefault="00510329" w:rsidP="00510329">
      <w:pPr>
        <w:rPr>
          <w:b/>
          <w:sz w:val="28"/>
          <w:szCs w:val="28"/>
        </w:rPr>
      </w:pPr>
      <w:r w:rsidRPr="007D6662">
        <w:rPr>
          <w:b/>
          <w:sz w:val="28"/>
          <w:szCs w:val="28"/>
        </w:rPr>
        <w:t>Agricultural Pesticide Application (2461850000)</w:t>
      </w:r>
    </w:p>
    <w:p w:rsidR="000F7F85" w:rsidRPr="007D6662" w:rsidRDefault="000F7F85" w:rsidP="00510329">
      <w:pPr>
        <w:rPr>
          <w:b/>
        </w:rPr>
      </w:pPr>
    </w:p>
    <w:p w:rsidR="000F7F85" w:rsidRPr="007D6662" w:rsidRDefault="000F7F85" w:rsidP="000F7F85">
      <w:r w:rsidRPr="007D6662">
        <w:rPr>
          <w:b/>
          <w:i/>
        </w:rPr>
        <w:t>a. Source Category Description</w:t>
      </w:r>
    </w:p>
    <w:p w:rsidR="000F7F85" w:rsidRPr="007D6662" w:rsidRDefault="000F7F85" w:rsidP="000F7F85"/>
    <w:p w:rsidR="00115A76" w:rsidRPr="007D6662" w:rsidRDefault="00115A76" w:rsidP="00C80D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7D6662">
        <w:t xml:space="preserve">Pesticides </w:t>
      </w:r>
      <w:r w:rsidR="006A5A72" w:rsidRPr="007D6662">
        <w:t xml:space="preserve">are substances used to control nuisance species and </w:t>
      </w:r>
      <w:r w:rsidR="00480608" w:rsidRPr="007D6662">
        <w:t xml:space="preserve">can be classified </w:t>
      </w:r>
      <w:r w:rsidRPr="007D6662">
        <w:t xml:space="preserve">by </w:t>
      </w:r>
      <w:r w:rsidR="00374EFC" w:rsidRPr="007D6662">
        <w:t xml:space="preserve">targeted </w:t>
      </w:r>
      <w:r w:rsidR="006A5A72" w:rsidRPr="007D6662">
        <w:t>pest group</w:t>
      </w:r>
      <w:r w:rsidRPr="007D6662">
        <w:t xml:space="preserve">: </w:t>
      </w:r>
      <w:r w:rsidR="00C80DEC" w:rsidRPr="007D6662">
        <w:t>weeds (herbi</w:t>
      </w:r>
      <w:r w:rsidRPr="007D6662">
        <w:t xml:space="preserve">cides), insects (insecticides), </w:t>
      </w:r>
      <w:r w:rsidR="00C80DEC" w:rsidRPr="007D6662">
        <w:t>fungi (fungicides</w:t>
      </w:r>
      <w:r w:rsidR="00480608" w:rsidRPr="007D6662">
        <w:t xml:space="preserve">), and rodents (rodenticides). They </w:t>
      </w:r>
      <w:r w:rsidR="00C80DEC" w:rsidRPr="007D6662">
        <w:t xml:space="preserve">can be </w:t>
      </w:r>
      <w:r w:rsidRPr="007D6662">
        <w:t>further described by their chemical characteristics</w:t>
      </w:r>
      <w:r w:rsidR="00C80DEC" w:rsidRPr="007D6662">
        <w:t>: synthetics, non</w:t>
      </w:r>
      <w:r w:rsidRPr="007D6662">
        <w:t>-</w:t>
      </w:r>
      <w:r w:rsidR="00C80DEC" w:rsidRPr="007D6662">
        <w:t>synthetics (petro</w:t>
      </w:r>
      <w:r w:rsidRPr="007D6662">
        <w:t xml:space="preserve">leum products), and inorganics. Different </w:t>
      </w:r>
      <w:r w:rsidR="005F5552" w:rsidRPr="007D6662">
        <w:t xml:space="preserve">pesticides are made through </w:t>
      </w:r>
      <w:r w:rsidRPr="007D6662">
        <w:t xml:space="preserve">various </w:t>
      </w:r>
      <w:r w:rsidR="00C80DEC" w:rsidRPr="007D6662">
        <w:t>combinati</w:t>
      </w:r>
      <w:r w:rsidRPr="007D6662">
        <w:t>ons of the pest-killing material</w:t>
      </w:r>
      <w:r w:rsidR="001C1BB7" w:rsidRPr="007D6662">
        <w:t xml:space="preserve">, also called the </w:t>
      </w:r>
      <w:r w:rsidR="00C80DEC" w:rsidRPr="007D6662">
        <w:t>active ingredient</w:t>
      </w:r>
      <w:r w:rsidRPr="007D6662">
        <w:t xml:space="preserve"> (AI)</w:t>
      </w:r>
      <w:r w:rsidR="001C1BB7" w:rsidRPr="007D6662">
        <w:t>,</w:t>
      </w:r>
      <w:r w:rsidR="00C80DEC" w:rsidRPr="007D6662">
        <w:t xml:space="preserve"> and various solvents (whi</w:t>
      </w:r>
      <w:r w:rsidR="00480608" w:rsidRPr="007D6662">
        <w:t>ch</w:t>
      </w:r>
      <w:r w:rsidR="005F5552" w:rsidRPr="007D6662">
        <w:t xml:space="preserve"> serve</w:t>
      </w:r>
      <w:r w:rsidR="00C80DEC" w:rsidRPr="007D6662">
        <w:t xml:space="preserve"> as </w:t>
      </w:r>
      <w:r w:rsidRPr="007D6662">
        <w:t>carriers for</w:t>
      </w:r>
      <w:r w:rsidR="00480608" w:rsidRPr="007D6662">
        <w:t xml:space="preserve"> the AI</w:t>
      </w:r>
      <w:r w:rsidR="00C80DEC" w:rsidRPr="007D6662">
        <w:t>). Both types of ingre</w:t>
      </w:r>
      <w:r w:rsidRPr="007D6662">
        <w:t xml:space="preserve">dients contain volatile organic </w:t>
      </w:r>
      <w:r w:rsidR="00C80DEC" w:rsidRPr="007D6662">
        <w:t xml:space="preserve">compounds (VOC) that </w:t>
      </w:r>
      <w:r w:rsidRPr="007D6662">
        <w:t xml:space="preserve">may </w:t>
      </w:r>
      <w:r w:rsidR="00480608" w:rsidRPr="007D6662">
        <w:t xml:space="preserve">be emitted to the air </w:t>
      </w:r>
      <w:r w:rsidR="00C80DEC" w:rsidRPr="007D6662">
        <w:t xml:space="preserve">during application or </w:t>
      </w:r>
      <w:r w:rsidR="001C1BB7" w:rsidRPr="007D6662">
        <w:t xml:space="preserve">after application </w:t>
      </w:r>
      <w:r w:rsidR="00C80DEC" w:rsidRPr="007D6662">
        <w:t>as a</w:t>
      </w:r>
      <w:r w:rsidRPr="007D6662">
        <w:t xml:space="preserve"> result of evaporation.</w:t>
      </w:r>
      <w:r w:rsidR="007B269E" w:rsidRPr="007D6662">
        <w:rPr>
          <w:vertAlign w:val="superscript"/>
        </w:rPr>
        <w:t>1</w:t>
      </w:r>
      <w:r w:rsidRPr="007D6662">
        <w:t xml:space="preserve"> </w:t>
      </w:r>
    </w:p>
    <w:p w:rsidR="00374EFC" w:rsidRPr="007D6662" w:rsidRDefault="00374EFC" w:rsidP="00C80D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7B33E7" w:rsidRPr="007D6662" w:rsidRDefault="00374EFC" w:rsidP="00C80D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7D6662">
        <w:t>A</w:t>
      </w:r>
      <w:r w:rsidR="00C80DEC" w:rsidRPr="007D6662">
        <w:t>pproximately 68 to 75 percent of pesticides used in the United States are applied to agricultural lands, both cropland and pasture. Ag</w:t>
      </w:r>
      <w:r w:rsidR="00115A76" w:rsidRPr="007D6662">
        <w:t>ricultu</w:t>
      </w:r>
      <w:r w:rsidR="006A6FAF" w:rsidRPr="007D6662">
        <w:t>ral pesticides continue to be</w:t>
      </w:r>
      <w:r w:rsidR="00115A76" w:rsidRPr="007D6662">
        <w:t xml:space="preserve"> a </w:t>
      </w:r>
      <w:r w:rsidR="00C80DEC" w:rsidRPr="007D6662">
        <w:t>cost-effective means of controlling weed</w:t>
      </w:r>
      <w:r w:rsidR="00480608" w:rsidRPr="007D6662">
        <w:t>s</w:t>
      </w:r>
      <w:r w:rsidR="00C80DEC" w:rsidRPr="007D6662">
        <w:t>, insects, and other thre</w:t>
      </w:r>
      <w:r w:rsidR="00115A76" w:rsidRPr="007D6662">
        <w:t xml:space="preserve">ats to the quality and yield of </w:t>
      </w:r>
      <w:r w:rsidR="00C80DEC" w:rsidRPr="007D6662">
        <w:t xml:space="preserve">food production. </w:t>
      </w:r>
      <w:r w:rsidR="006A6FAF" w:rsidRPr="007D6662">
        <w:t>Since a</w:t>
      </w:r>
      <w:r w:rsidR="00C80DEC" w:rsidRPr="007D6662">
        <w:t>pplication rates</w:t>
      </w:r>
      <w:bookmarkStart w:id="0" w:name="_GoBack"/>
      <w:bookmarkEnd w:id="0"/>
      <w:r w:rsidR="00C80DEC" w:rsidRPr="007D6662">
        <w:t xml:space="preserve"> for a particular pesticide</w:t>
      </w:r>
      <w:r w:rsidR="00115A76" w:rsidRPr="007D6662">
        <w:t xml:space="preserve"> may vary from</w:t>
      </w:r>
      <w:r w:rsidRPr="007D6662">
        <w:t xml:space="preserve"> </w:t>
      </w:r>
      <w:r w:rsidR="00C80DEC" w:rsidRPr="007D6662">
        <w:t>region to region</w:t>
      </w:r>
      <w:r w:rsidR="00D136EF" w:rsidRPr="007D6662">
        <w:t>, the regional application rates should be considered when estimating potential VOC emissions</w:t>
      </w:r>
      <w:r w:rsidR="005F5552" w:rsidRPr="007D6662">
        <w:t>.</w:t>
      </w:r>
    </w:p>
    <w:p w:rsidR="007B33E7" w:rsidRPr="007D6662" w:rsidRDefault="007B33E7" w:rsidP="000F7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0F7F85" w:rsidRPr="007D6662" w:rsidRDefault="000F7F85" w:rsidP="000F7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7D6662">
        <w:t>For this source category, the following SCC was assigned:</w:t>
      </w:r>
    </w:p>
    <w:p w:rsidR="000F7F85" w:rsidRPr="007D6662" w:rsidRDefault="000F7F85" w:rsidP="00510329">
      <w:pPr>
        <w:rPr>
          <w:b/>
        </w:rPr>
      </w:pPr>
    </w:p>
    <w:tbl>
      <w:tblPr>
        <w:tblStyle w:val="TableGrid"/>
        <w:tblW w:w="9018" w:type="dxa"/>
        <w:jc w:val="center"/>
        <w:tblLook w:val="04A0" w:firstRow="1" w:lastRow="0" w:firstColumn="1" w:lastColumn="0" w:noHBand="0" w:noVBand="1"/>
        <w:tblCaption w:val="For this source category, the following SCC was assigned"/>
        <w:tblDescription w:val="SCC SCC Level One SCC Level Two SCC Level Three SCC Level Four"/>
      </w:tblPr>
      <w:tblGrid>
        <w:gridCol w:w="1416"/>
        <w:gridCol w:w="1637"/>
        <w:gridCol w:w="2395"/>
        <w:gridCol w:w="1981"/>
        <w:gridCol w:w="1589"/>
      </w:tblGrid>
      <w:tr w:rsidR="000F7F85" w:rsidRPr="007D6662" w:rsidTr="00F369B9">
        <w:trPr>
          <w:trHeight w:val="260"/>
          <w:jc w:val="center"/>
        </w:trPr>
        <w:tc>
          <w:tcPr>
            <w:tcW w:w="1216" w:type="dxa"/>
            <w:shd w:val="clear" w:color="auto" w:fill="A6A6A6" w:themeFill="background1" w:themeFillShade="A6"/>
            <w:vAlign w:val="center"/>
          </w:tcPr>
          <w:p w:rsidR="000F7F85" w:rsidRPr="007D6662" w:rsidRDefault="000F7F85" w:rsidP="008F1A8F">
            <w:pPr>
              <w:jc w:val="center"/>
              <w:rPr>
                <w:b/>
              </w:rPr>
            </w:pPr>
            <w:r w:rsidRPr="007D6662">
              <w:rPr>
                <w:b/>
              </w:rPr>
              <w:t>SCC</w:t>
            </w:r>
          </w:p>
        </w:tc>
        <w:tc>
          <w:tcPr>
            <w:tcW w:w="1673" w:type="dxa"/>
            <w:shd w:val="clear" w:color="auto" w:fill="A6A6A6" w:themeFill="background1" w:themeFillShade="A6"/>
            <w:vAlign w:val="center"/>
          </w:tcPr>
          <w:p w:rsidR="000F7F85" w:rsidRPr="007D6662" w:rsidRDefault="000F7F85" w:rsidP="008F1A8F">
            <w:pPr>
              <w:jc w:val="center"/>
              <w:rPr>
                <w:b/>
              </w:rPr>
            </w:pPr>
            <w:r w:rsidRPr="007D6662">
              <w:rPr>
                <w:b/>
              </w:rPr>
              <w:t>SCC Level One</w:t>
            </w:r>
          </w:p>
        </w:tc>
        <w:tc>
          <w:tcPr>
            <w:tcW w:w="2467" w:type="dxa"/>
            <w:shd w:val="clear" w:color="auto" w:fill="A6A6A6" w:themeFill="background1" w:themeFillShade="A6"/>
            <w:vAlign w:val="center"/>
          </w:tcPr>
          <w:p w:rsidR="000F7F85" w:rsidRPr="007D6662" w:rsidRDefault="000F7F85" w:rsidP="008F1A8F">
            <w:pPr>
              <w:jc w:val="center"/>
              <w:rPr>
                <w:b/>
              </w:rPr>
            </w:pPr>
            <w:r w:rsidRPr="007D6662">
              <w:rPr>
                <w:b/>
              </w:rPr>
              <w:t>SCC Level Two</w:t>
            </w:r>
          </w:p>
        </w:tc>
        <w:tc>
          <w:tcPr>
            <w:tcW w:w="2033" w:type="dxa"/>
            <w:shd w:val="clear" w:color="auto" w:fill="A6A6A6" w:themeFill="background1" w:themeFillShade="A6"/>
            <w:vAlign w:val="center"/>
          </w:tcPr>
          <w:p w:rsidR="000F7F85" w:rsidRPr="007D6662" w:rsidRDefault="000F7F85" w:rsidP="008F1A8F">
            <w:pPr>
              <w:jc w:val="center"/>
              <w:rPr>
                <w:b/>
              </w:rPr>
            </w:pPr>
            <w:r w:rsidRPr="007D6662">
              <w:rPr>
                <w:b/>
              </w:rPr>
              <w:t>SCC Level Three</w:t>
            </w:r>
          </w:p>
        </w:tc>
        <w:tc>
          <w:tcPr>
            <w:tcW w:w="1629" w:type="dxa"/>
            <w:shd w:val="clear" w:color="auto" w:fill="A6A6A6" w:themeFill="background1" w:themeFillShade="A6"/>
            <w:vAlign w:val="center"/>
          </w:tcPr>
          <w:p w:rsidR="000F7F85" w:rsidRPr="007D6662" w:rsidRDefault="000F7F85" w:rsidP="008F1A8F">
            <w:pPr>
              <w:jc w:val="center"/>
              <w:rPr>
                <w:b/>
              </w:rPr>
            </w:pPr>
            <w:r w:rsidRPr="007D6662">
              <w:rPr>
                <w:b/>
              </w:rPr>
              <w:t>SCC Level Four</w:t>
            </w:r>
          </w:p>
        </w:tc>
      </w:tr>
      <w:tr w:rsidR="000F7F85" w:rsidRPr="007D6662" w:rsidTr="00F369B9">
        <w:trPr>
          <w:jc w:val="center"/>
        </w:trPr>
        <w:tc>
          <w:tcPr>
            <w:tcW w:w="1216" w:type="dxa"/>
            <w:vAlign w:val="center"/>
          </w:tcPr>
          <w:p w:rsidR="000F7F85" w:rsidRPr="007D6662" w:rsidRDefault="000F7F85" w:rsidP="008F1A8F">
            <w:pPr>
              <w:jc w:val="center"/>
            </w:pPr>
            <w:r w:rsidRPr="007D6662">
              <w:t>2461850000</w:t>
            </w:r>
          </w:p>
        </w:tc>
        <w:tc>
          <w:tcPr>
            <w:tcW w:w="1673" w:type="dxa"/>
            <w:vAlign w:val="center"/>
          </w:tcPr>
          <w:p w:rsidR="000F7F85" w:rsidRPr="007D6662" w:rsidRDefault="000F7F85" w:rsidP="008F1A8F">
            <w:pPr>
              <w:jc w:val="center"/>
            </w:pPr>
            <w:r w:rsidRPr="007D6662">
              <w:t>Solvent Utilization</w:t>
            </w:r>
          </w:p>
        </w:tc>
        <w:tc>
          <w:tcPr>
            <w:tcW w:w="2467" w:type="dxa"/>
            <w:vAlign w:val="center"/>
          </w:tcPr>
          <w:p w:rsidR="000F7F85" w:rsidRPr="007D6662" w:rsidRDefault="000F7F85" w:rsidP="008F1A8F">
            <w:pPr>
              <w:jc w:val="center"/>
            </w:pPr>
            <w:r w:rsidRPr="007D6662">
              <w:t>Miscellaneous Non-industrial:  Commercial</w:t>
            </w:r>
          </w:p>
        </w:tc>
        <w:tc>
          <w:tcPr>
            <w:tcW w:w="2033" w:type="dxa"/>
            <w:vAlign w:val="center"/>
          </w:tcPr>
          <w:p w:rsidR="000F7F85" w:rsidRPr="007D6662" w:rsidRDefault="000F7F85" w:rsidP="008F1A8F">
            <w:pPr>
              <w:jc w:val="center"/>
            </w:pPr>
            <w:r w:rsidRPr="007D6662">
              <w:t>Pesticide Application:  Agricultural</w:t>
            </w:r>
          </w:p>
        </w:tc>
        <w:tc>
          <w:tcPr>
            <w:tcW w:w="1629" w:type="dxa"/>
            <w:vAlign w:val="center"/>
          </w:tcPr>
          <w:p w:rsidR="000F7F85" w:rsidRPr="007D6662" w:rsidRDefault="000F7F85" w:rsidP="008F1A8F">
            <w:pPr>
              <w:jc w:val="center"/>
            </w:pPr>
            <w:r w:rsidRPr="007D6662">
              <w:t>All Processes</w:t>
            </w:r>
          </w:p>
        </w:tc>
      </w:tr>
    </w:tbl>
    <w:p w:rsidR="000F7F85" w:rsidRPr="007D6662" w:rsidRDefault="000F7F85" w:rsidP="00510329">
      <w:pPr>
        <w:rPr>
          <w:b/>
        </w:rPr>
      </w:pPr>
    </w:p>
    <w:p w:rsidR="000F7F85" w:rsidRPr="007D6662" w:rsidRDefault="000F7F85" w:rsidP="00510329">
      <w:pPr>
        <w:rPr>
          <w:b/>
          <w:i/>
        </w:rPr>
      </w:pPr>
      <w:r w:rsidRPr="007D6662">
        <w:rPr>
          <w:b/>
          <w:i/>
        </w:rPr>
        <w:t>b. Emission</w:t>
      </w:r>
      <w:r w:rsidR="00D1067A" w:rsidRPr="007D6662">
        <w:rPr>
          <w:b/>
          <w:i/>
        </w:rPr>
        <w:t>s</w:t>
      </w:r>
      <w:r w:rsidRPr="007D6662">
        <w:rPr>
          <w:b/>
          <w:i/>
        </w:rPr>
        <w:t xml:space="preserve"> Factor</w:t>
      </w:r>
      <w:r w:rsidR="00B11DDE" w:rsidRPr="007D6662">
        <w:rPr>
          <w:b/>
          <w:i/>
        </w:rPr>
        <w:t>s</w:t>
      </w:r>
      <w:r w:rsidRPr="007D6662">
        <w:rPr>
          <w:b/>
          <w:i/>
        </w:rPr>
        <w:t xml:space="preserve"> </w:t>
      </w:r>
    </w:p>
    <w:p w:rsidR="0058518F" w:rsidRPr="007D6662" w:rsidRDefault="0058518F" w:rsidP="00510329">
      <w:pPr>
        <w:rPr>
          <w:b/>
          <w:i/>
        </w:rPr>
      </w:pPr>
    </w:p>
    <w:p w:rsidR="007D6662" w:rsidRDefault="00235572" w:rsidP="00B11DDE">
      <w:pPr>
        <w:sectPr w:rsidR="007D6662" w:rsidSect="00D24E64">
          <w:footerReference w:type="default" r:id="rId8"/>
          <w:pgSz w:w="12240" w:h="15840"/>
          <w:pgMar w:top="1440" w:right="1800" w:bottom="1440" w:left="1800" w:header="720" w:footer="720" w:gutter="0"/>
          <w:cols w:space="720"/>
          <w:docGrid w:linePitch="360"/>
        </w:sectPr>
      </w:pPr>
      <w:r w:rsidRPr="007D6662">
        <w:t>The VOC emission factor is derived for each active ingredient based on the pesticide profiles database maintained by the California Department of Pesticide Regulation</w:t>
      </w:r>
      <w:r w:rsidR="00B11DDE" w:rsidRPr="007D6662">
        <w:rPr>
          <w:vertAlign w:val="superscript"/>
        </w:rPr>
        <w:t>2</w:t>
      </w:r>
      <w:r w:rsidRPr="007D6662">
        <w:t>. The California Department of Pesticide Regulation’s (CA DPR) database contains the chemical formulation for pesticides registered in the State of California and provides key inputs for the development of VOC emission</w:t>
      </w:r>
      <w:r w:rsidR="00B11DDE" w:rsidRPr="007D6662">
        <w:t>s</w:t>
      </w:r>
      <w:r w:rsidRPr="007D6662">
        <w:t xml:space="preserve"> factor</w:t>
      </w:r>
      <w:r w:rsidR="00B11DDE" w:rsidRPr="007D6662">
        <w:t>s</w:t>
      </w:r>
      <w:r w:rsidRPr="007D6662">
        <w:t>. These key inputs include mass fraction of each active ingredient and the emission potential (EP) of registered pesticide products. The EP value represents the VOC content of the pesticide product and it is determined empirically through thermogravimetric analysis (TGA). Because the CA DPR database lists</w:t>
      </w:r>
      <w:r w:rsidR="00B11DDE" w:rsidRPr="007D6662">
        <w:t xml:space="preserve"> </w:t>
      </w:r>
      <w:r w:rsidRPr="007D6662">
        <w:t>both agricultural and non-agricultural pesticide products, it was necessary to screen out entries that were likely</w:t>
      </w:r>
      <w:r w:rsidR="00B11DDE" w:rsidRPr="007D6662">
        <w:t xml:space="preserve"> </w:t>
      </w:r>
      <w:r w:rsidRPr="007D6662">
        <w:t xml:space="preserve">formulated as a consumer product. </w:t>
      </w:r>
      <w:r w:rsidR="00B11DDE" w:rsidRPr="007D6662">
        <w:t>Pesticide products that contained terms suggesting non-agricultural applications were excluded. Terms used to screen out likely consumer products are listed in Table 1.</w:t>
      </w:r>
    </w:p>
    <w:p w:rsidR="00B11DDE" w:rsidRPr="007D6662" w:rsidRDefault="00B11DDE" w:rsidP="00325858">
      <w:pPr>
        <w:jc w:val="center"/>
        <w:rPr>
          <w:b/>
        </w:rPr>
      </w:pPr>
      <w:r w:rsidRPr="007D6662">
        <w:rPr>
          <w:b/>
        </w:rPr>
        <w:lastRenderedPageBreak/>
        <w:t>Table 1. Terms Used to Screen Out Consumer Products</w:t>
      </w:r>
    </w:p>
    <w:p w:rsidR="00325858" w:rsidRPr="007D6662" w:rsidRDefault="00325858" w:rsidP="00325858">
      <w:pPr>
        <w:jc w:val="center"/>
      </w:pPr>
    </w:p>
    <w:tbl>
      <w:tblPr>
        <w:tblW w:w="6440" w:type="dxa"/>
        <w:jc w:val="center"/>
        <w:tblLook w:val="04A0" w:firstRow="1" w:lastRow="0" w:firstColumn="1" w:lastColumn="0" w:noHBand="0" w:noVBand="1"/>
        <w:tblCaption w:val="Table 1. Terms Used to Screen Out Consumer Products"/>
      </w:tblPr>
      <w:tblGrid>
        <w:gridCol w:w="1497"/>
        <w:gridCol w:w="1617"/>
        <w:gridCol w:w="1377"/>
        <w:gridCol w:w="1634"/>
        <w:gridCol w:w="1060"/>
      </w:tblGrid>
      <w:tr w:rsidR="00325858" w:rsidRPr="007D6662" w:rsidTr="007D6662">
        <w:trPr>
          <w:trHeight w:val="300"/>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ALGAE</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DEODORIZING</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GERM</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MRSA</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STAIN</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ANT</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DETERGENT</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HAMSTER</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ORNAMENTAL</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SWIM</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BATHROOM</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DISHWASHER</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HOME</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POND</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TICK</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BEDBUG</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DISINFECT</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HORNET</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POTTY</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TURF</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BEE</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DOG</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HORSE</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PRESCRIPTION</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WASP</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CAT</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DRAIN</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HOUSE</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RAT</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WIPES</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CATTLE</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EQUINE</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INDOOR</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ROACH</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YARD</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CLEANER</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FLEA</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KLEEN</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RODENTICIDE</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 </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DECK</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FLY</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LANDSCAPE</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ROOF</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 </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DEGREASER</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FOGGER</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LAWN</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SANI</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 </w:t>
            </w:r>
          </w:p>
        </w:tc>
      </w:tr>
      <w:tr w:rsidR="00325858" w:rsidRPr="007D6662" w:rsidTr="007D6662">
        <w:trPr>
          <w:trHeight w:val="30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DEODORIZER</w:t>
            </w:r>
          </w:p>
        </w:tc>
        <w:tc>
          <w:tcPr>
            <w:tcW w:w="142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GERBIL</w:t>
            </w:r>
          </w:p>
        </w:tc>
        <w:tc>
          <w:tcPr>
            <w:tcW w:w="120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MOUSE</w:t>
            </w:r>
          </w:p>
        </w:tc>
        <w:tc>
          <w:tcPr>
            <w:tcW w:w="14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SPA</w:t>
            </w:r>
          </w:p>
        </w:tc>
        <w:tc>
          <w:tcPr>
            <w:tcW w:w="1060" w:type="dxa"/>
            <w:tcBorders>
              <w:top w:val="nil"/>
              <w:left w:val="nil"/>
              <w:bottom w:val="single" w:sz="4" w:space="0" w:color="auto"/>
              <w:right w:val="single" w:sz="4" w:space="0" w:color="auto"/>
            </w:tcBorders>
            <w:shd w:val="clear" w:color="auto" w:fill="auto"/>
            <w:noWrap/>
            <w:vAlign w:val="bottom"/>
            <w:hideMark/>
          </w:tcPr>
          <w:p w:rsidR="00325858" w:rsidRPr="007D6662" w:rsidRDefault="00325858" w:rsidP="00325858">
            <w:pPr>
              <w:rPr>
                <w:rFonts w:ascii="Calibri" w:hAnsi="Calibri"/>
                <w:color w:val="000000"/>
              </w:rPr>
            </w:pPr>
            <w:r w:rsidRPr="007D6662">
              <w:rPr>
                <w:rFonts w:ascii="Calibri" w:hAnsi="Calibri"/>
                <w:color w:val="000000"/>
              </w:rPr>
              <w:t> </w:t>
            </w:r>
          </w:p>
        </w:tc>
      </w:tr>
    </w:tbl>
    <w:p w:rsidR="007D6662" w:rsidRDefault="007D6662" w:rsidP="0058518F"/>
    <w:p w:rsidR="0058518F" w:rsidRPr="007D6662" w:rsidRDefault="009D7782" w:rsidP="0058518F">
      <w:r w:rsidRPr="007D6662">
        <w:t>Each record in the DPR database is for a specific pesticide product, and provides product name, primary active ingredient, the mass percent of active ingredient, emission potential (EP), registration number, and method used to estimate the EP. The pesticide specific EP of reactive organic gases (i.e., the mass percentage of product that contributes to VOC emissions) and the mass percent of active ingredient were used to calculate pesticide-specific VOC emissions factors.</w:t>
      </w:r>
    </w:p>
    <w:p w:rsidR="00D1067A" w:rsidRPr="007D6662" w:rsidRDefault="00D1067A" w:rsidP="0058518F"/>
    <w:p w:rsidR="00D1067A" w:rsidRPr="007D6662" w:rsidRDefault="00D1067A" w:rsidP="00D1067A">
      <w:pPr>
        <w:jc w:val="center"/>
      </w:pPr>
      <w:r w:rsidRPr="007D6662">
        <w:t>EF</w:t>
      </w:r>
      <w:r w:rsidR="007B269E" w:rsidRPr="007D6662">
        <w:rPr>
          <w:vertAlign w:val="subscript"/>
        </w:rPr>
        <w:t>pesticide</w:t>
      </w:r>
      <w:r w:rsidRPr="007D6662">
        <w:t xml:space="preserve"> = </w:t>
      </w:r>
      <w:r w:rsidR="006269CA" w:rsidRPr="007D6662">
        <w:t>1/(AI%/100) × (EP</w:t>
      </w:r>
      <w:r w:rsidR="006269CA" w:rsidRPr="007D6662">
        <w:rPr>
          <w:vertAlign w:val="subscript"/>
        </w:rPr>
        <w:t>rog</w:t>
      </w:r>
      <w:r w:rsidR="006269CA" w:rsidRPr="007D6662">
        <w:t>/100)</w:t>
      </w:r>
    </w:p>
    <w:p w:rsidR="0058518F" w:rsidRPr="007D6662" w:rsidRDefault="0058518F" w:rsidP="00510329"/>
    <w:p w:rsidR="000F7F85" w:rsidRPr="007D6662" w:rsidRDefault="00D1067A" w:rsidP="00510329">
      <w:r w:rsidRPr="007D6662">
        <w:t>where:</w:t>
      </w:r>
      <w:r w:rsidRPr="007D6662">
        <w:tab/>
        <w:t>EF</w:t>
      </w:r>
      <w:r w:rsidR="009D7782" w:rsidRPr="007D6662">
        <w:rPr>
          <w:vertAlign w:val="subscript"/>
        </w:rPr>
        <w:t>pesticide</w:t>
      </w:r>
      <w:r w:rsidRPr="007D6662">
        <w:t xml:space="preserve"> = </w:t>
      </w:r>
      <w:r w:rsidR="009D7782" w:rsidRPr="007D6662">
        <w:t xml:space="preserve">pesticide-specific </w:t>
      </w:r>
      <w:r w:rsidRPr="007D6662">
        <w:t>emissions factor (lb VOC / lb AI)</w:t>
      </w:r>
    </w:p>
    <w:p w:rsidR="00D1067A" w:rsidRPr="007D6662" w:rsidRDefault="00D1067A" w:rsidP="00510329">
      <w:r w:rsidRPr="007D6662">
        <w:tab/>
      </w:r>
      <w:r w:rsidR="006269CA" w:rsidRPr="007D6662">
        <w:t>AI%</w:t>
      </w:r>
      <w:r w:rsidRPr="007D6662">
        <w:t xml:space="preserve"> = </w:t>
      </w:r>
      <w:r w:rsidR="006269CA" w:rsidRPr="007D6662">
        <w:t xml:space="preserve">average </w:t>
      </w:r>
      <w:r w:rsidR="00FA1D23" w:rsidRPr="007D6662">
        <w:t xml:space="preserve">mass </w:t>
      </w:r>
      <w:r w:rsidR="006269CA" w:rsidRPr="007D6662">
        <w:t>percent of active ingredient in pesticide</w:t>
      </w:r>
    </w:p>
    <w:p w:rsidR="006269CA" w:rsidRPr="007D6662" w:rsidRDefault="006269CA" w:rsidP="00510329">
      <w:r w:rsidRPr="007D6662">
        <w:tab/>
        <w:t>EP</w:t>
      </w:r>
      <w:r w:rsidRPr="007D6662">
        <w:rPr>
          <w:vertAlign w:val="subscript"/>
        </w:rPr>
        <w:t>rog</w:t>
      </w:r>
      <w:r w:rsidRPr="007D6662">
        <w:t xml:space="preserve"> = </w:t>
      </w:r>
      <w:r w:rsidR="00FA1D23" w:rsidRPr="007D6662">
        <w:t>emissions potential of reactive organic gases (expressed as % of pesticide mass)</w:t>
      </w:r>
    </w:p>
    <w:p w:rsidR="006269CA" w:rsidRPr="007D6662" w:rsidRDefault="006269CA" w:rsidP="00510329"/>
    <w:p w:rsidR="00D6767E" w:rsidRPr="007D6662" w:rsidRDefault="00791F76" w:rsidP="00791F76">
      <w:r w:rsidRPr="007D6662">
        <w:t>For active ingredients not in the DPR database, a weighted average emission factor (EF</w:t>
      </w:r>
      <w:r w:rsidRPr="007D6662">
        <w:rPr>
          <w:vertAlign w:val="subscript"/>
        </w:rPr>
        <w:t>avg</w:t>
      </w:r>
      <w:r w:rsidRPr="007D6662">
        <w:t>) was calculated. This weighted average was estimated by weighting the emission factors from the DPR database using the total pounds of active ingredient reported in the USGS report “</w:t>
      </w:r>
      <w:r w:rsidR="00035DA8" w:rsidRPr="007D6662">
        <w:t>Preliminary Estimates of</w:t>
      </w:r>
      <w:r w:rsidRPr="007D6662">
        <w:t xml:space="preserve"> Annual Agricultural Pesticide Use for Counties of the C</w:t>
      </w:r>
      <w:r w:rsidR="00035DA8" w:rsidRPr="007D6662">
        <w:t>onterminous United States, 2013</w:t>
      </w:r>
      <w:r w:rsidRPr="007D6662">
        <w:t>.”</w:t>
      </w:r>
      <w:r w:rsidRPr="007D6662">
        <w:rPr>
          <w:vertAlign w:val="superscript"/>
        </w:rPr>
        <w:t>3</w:t>
      </w:r>
      <w:r w:rsidRPr="007D6662">
        <w:t xml:space="preserve"> </w:t>
      </w:r>
      <w:r w:rsidRPr="007D6662">
        <w:rPr>
          <w:color w:val="000000"/>
        </w:rPr>
        <w:t xml:space="preserve">A crosswalk between compound name in the USGS database and the chemical name in the CA DPR database is provided in Table 2. </w:t>
      </w:r>
    </w:p>
    <w:p w:rsidR="009D7782" w:rsidRPr="007D6662" w:rsidRDefault="009D7782" w:rsidP="004D74A8">
      <w:pPr>
        <w:jc w:val="center"/>
      </w:pPr>
    </w:p>
    <w:p w:rsidR="00D6767E" w:rsidRPr="007D6662" w:rsidRDefault="00FA1D23" w:rsidP="004D74A8">
      <w:pPr>
        <w:jc w:val="center"/>
      </w:pPr>
      <w:r w:rsidRPr="007D6662">
        <w:t>EF</w:t>
      </w:r>
      <w:r w:rsidRPr="007D6662">
        <w:rPr>
          <w:vertAlign w:val="subscript"/>
        </w:rPr>
        <w:t>avg</w:t>
      </w:r>
      <w:r w:rsidR="00D6767E" w:rsidRPr="007D6662">
        <w:t xml:space="preserve"> = </w:t>
      </w:r>
      <w:r w:rsidR="00102D5B" w:rsidRPr="007D6662">
        <w:rPr>
          <w:rFonts w:ascii="Arial Narrow" w:hAnsi="Arial Narrow"/>
        </w:rPr>
        <w:t>Σ</w:t>
      </w:r>
      <w:r w:rsidR="00102D5B" w:rsidRPr="007D6662">
        <w:rPr>
          <w:vertAlign w:val="subscript"/>
        </w:rPr>
        <w:t>pesticides</w:t>
      </w:r>
      <w:r w:rsidRPr="007D6662">
        <w:t>(EF</w:t>
      </w:r>
      <w:r w:rsidRPr="007D6662">
        <w:rPr>
          <w:vertAlign w:val="subscript"/>
        </w:rPr>
        <w:t>pesticide</w:t>
      </w:r>
      <w:r w:rsidR="009D7782" w:rsidRPr="007D6662">
        <w:t xml:space="preserve"> × </w:t>
      </w:r>
      <w:r w:rsidR="00761168" w:rsidRPr="007D6662">
        <w:t>AI</w:t>
      </w:r>
      <w:r w:rsidR="009D7782" w:rsidRPr="007D6662">
        <w:t>/T)</w:t>
      </w:r>
    </w:p>
    <w:p w:rsidR="00AB52DF" w:rsidRPr="007D6662" w:rsidRDefault="00AB52DF" w:rsidP="000F7F85"/>
    <w:p w:rsidR="004D74A8" w:rsidRPr="007D6662" w:rsidRDefault="004D74A8" w:rsidP="000F7F85">
      <w:r w:rsidRPr="007D6662">
        <w:t xml:space="preserve">where:  </w:t>
      </w:r>
      <w:r w:rsidR="009D7782" w:rsidRPr="007D6662">
        <w:t xml:space="preserve"> </w:t>
      </w:r>
      <w:r w:rsidR="00FA1D23" w:rsidRPr="007D6662">
        <w:t>EF</w:t>
      </w:r>
      <w:r w:rsidR="00FA1D23" w:rsidRPr="007D6662">
        <w:rPr>
          <w:vertAlign w:val="subscript"/>
        </w:rPr>
        <w:t>avg</w:t>
      </w:r>
      <w:r w:rsidRPr="007D6662">
        <w:t xml:space="preserve"> = </w:t>
      </w:r>
      <w:r w:rsidR="00FA1D23" w:rsidRPr="007D6662">
        <w:t>average emissions factor</w:t>
      </w:r>
      <w:r w:rsidRPr="007D6662">
        <w:t xml:space="preserve"> (lb VOC / lb AI)</w:t>
      </w:r>
    </w:p>
    <w:p w:rsidR="009D7782" w:rsidRPr="007D6662" w:rsidRDefault="002C0BEF" w:rsidP="000F7F85">
      <w:r w:rsidRPr="007D6662">
        <w:tab/>
      </w:r>
      <w:r w:rsidR="009D7782" w:rsidRPr="007D6662">
        <w:t>EF</w:t>
      </w:r>
      <w:r w:rsidR="009D7782" w:rsidRPr="007D6662">
        <w:rPr>
          <w:vertAlign w:val="subscript"/>
        </w:rPr>
        <w:t>pesticide</w:t>
      </w:r>
      <w:r w:rsidR="009D7782" w:rsidRPr="007D6662">
        <w:t xml:space="preserve"> = pesticide-specific emissions factor (lb VOC / lb AI)</w:t>
      </w:r>
    </w:p>
    <w:p w:rsidR="002C0BEF" w:rsidRPr="007D6662" w:rsidRDefault="002C0BEF" w:rsidP="009D7782">
      <w:pPr>
        <w:ind w:firstLine="720"/>
      </w:pPr>
      <w:r w:rsidRPr="007D6662">
        <w:t>AI = active ingredient applied (lb)</w:t>
      </w:r>
    </w:p>
    <w:p w:rsidR="005D56D2" w:rsidRPr="007D6662" w:rsidRDefault="005D56D2" w:rsidP="000F7F85">
      <w:r w:rsidRPr="007D6662">
        <w:tab/>
        <w:t xml:space="preserve">T = total </w:t>
      </w:r>
      <w:r w:rsidR="00FA1D23" w:rsidRPr="007D6662">
        <w:t>mass</w:t>
      </w:r>
      <w:r w:rsidRPr="007D6662">
        <w:t xml:space="preserve"> of all </w:t>
      </w:r>
      <w:r w:rsidR="00FA1D23" w:rsidRPr="007D6662">
        <w:t>active ingredients</w:t>
      </w:r>
      <w:r w:rsidRPr="007D6662">
        <w:t xml:space="preserve"> applied (lb)</w:t>
      </w:r>
    </w:p>
    <w:p w:rsidR="004D74A8" w:rsidRPr="007D6662" w:rsidRDefault="004D74A8" w:rsidP="000F7F85">
      <w:r w:rsidRPr="007D6662">
        <w:tab/>
      </w:r>
    </w:p>
    <w:p w:rsidR="00397A75" w:rsidRPr="007D6662" w:rsidRDefault="00791F76" w:rsidP="00D53F8C">
      <w:r w:rsidRPr="007D6662">
        <w:t>This resulted in an EF</w:t>
      </w:r>
      <w:r w:rsidRPr="007D6662">
        <w:rPr>
          <w:vertAlign w:val="subscript"/>
        </w:rPr>
        <w:t>avg</w:t>
      </w:r>
      <w:r w:rsidRPr="007D6662">
        <w:t xml:space="preserve"> value of 0.4 pounds of VOC per pound of active ingredient. </w:t>
      </w:r>
      <w:r w:rsidR="00221115" w:rsidRPr="007D6662">
        <w:t>The VOC emissions factors by active ingredient are shown in Table 3.</w:t>
      </w:r>
    </w:p>
    <w:p w:rsidR="000D6CE2" w:rsidRPr="007D6662" w:rsidRDefault="000D6CE2" w:rsidP="00D53F8C"/>
    <w:p w:rsidR="00BC2525" w:rsidRPr="007D6662" w:rsidRDefault="000D6CE2" w:rsidP="00BC2525">
      <w:r w:rsidRPr="007D6662">
        <w:lastRenderedPageBreak/>
        <w:t xml:space="preserve">For the estimation of HAP emissions, a variation of the EIIP’s preferred method (9-4.1) based on vapor pressure of the active ingredient was implemented. The subset of HAPs was extracted from the list of active ingredients and is shown in Table </w:t>
      </w:r>
      <w:r w:rsidR="00221115" w:rsidRPr="007D6662">
        <w:t>4</w:t>
      </w:r>
      <w:r w:rsidRPr="007D6662">
        <w:t xml:space="preserve"> along with the HAP emissions factors. </w:t>
      </w:r>
      <w:r w:rsidR="00BC2525" w:rsidRPr="007D6662">
        <w:t>Note that these HAPs are also VOCs and are therefore included in the pesticide-specific VOC emissions factors calculated above.</w:t>
      </w:r>
    </w:p>
    <w:p w:rsidR="000D6CE2" w:rsidRPr="007D6662" w:rsidRDefault="00BC2525" w:rsidP="000D6CE2">
      <w:r w:rsidRPr="007D6662">
        <w:t xml:space="preserve">The </w:t>
      </w:r>
      <w:r w:rsidR="000D6CE2" w:rsidRPr="007D6662">
        <w:t xml:space="preserve">HAP emissions are based on the quantity of active ingredient applied and are estimated as follows: </w:t>
      </w:r>
    </w:p>
    <w:p w:rsidR="000D6CE2" w:rsidRPr="007D6662" w:rsidRDefault="000D6CE2" w:rsidP="000D6CE2"/>
    <w:p w:rsidR="000D6CE2" w:rsidRPr="007D6662" w:rsidRDefault="000D6CE2" w:rsidP="000D6CE2">
      <w:pPr>
        <w:jc w:val="center"/>
        <w:rPr>
          <w:vertAlign w:val="subscript"/>
        </w:rPr>
      </w:pPr>
      <w:r w:rsidRPr="007D6662">
        <w:t>E</w:t>
      </w:r>
      <w:r w:rsidRPr="007D6662">
        <w:rPr>
          <w:vertAlign w:val="subscript"/>
        </w:rPr>
        <w:t>HAP</w:t>
      </w:r>
      <w:r w:rsidRPr="007D6662">
        <w:t xml:space="preserve"> = AI × EF</w:t>
      </w:r>
      <w:r w:rsidRPr="007D6662">
        <w:rPr>
          <w:vertAlign w:val="subscript"/>
        </w:rPr>
        <w:t>HAP</w:t>
      </w:r>
    </w:p>
    <w:p w:rsidR="000D6CE2" w:rsidRPr="007D6662" w:rsidRDefault="000D6CE2" w:rsidP="000D6CE2">
      <w:pPr>
        <w:jc w:val="center"/>
      </w:pPr>
    </w:p>
    <w:p w:rsidR="000D6CE2" w:rsidRPr="007D6662" w:rsidRDefault="000D6CE2" w:rsidP="000D6CE2">
      <w:r w:rsidRPr="007D6662">
        <w:t xml:space="preserve"> where: </w:t>
      </w:r>
      <w:r w:rsidRPr="007D6662">
        <w:tab/>
        <w:t>E</w:t>
      </w:r>
      <w:r w:rsidRPr="007D6662">
        <w:rPr>
          <w:vertAlign w:val="subscript"/>
        </w:rPr>
        <w:t>HAP</w:t>
      </w:r>
      <w:r w:rsidRPr="007D6662">
        <w:t xml:space="preserve"> = HAP emissions from pesticide </w:t>
      </w:r>
      <w:r w:rsidR="00BC2525" w:rsidRPr="007D6662">
        <w:t>active ingredient</w:t>
      </w:r>
      <w:r w:rsidRPr="007D6662">
        <w:t xml:space="preserve"> applications in pounds; </w:t>
      </w:r>
    </w:p>
    <w:p w:rsidR="000D6CE2" w:rsidRPr="007D6662" w:rsidRDefault="000D6CE2" w:rsidP="000D6CE2">
      <w:pPr>
        <w:ind w:left="1350" w:hanging="630"/>
      </w:pPr>
      <w:r w:rsidRPr="007D6662">
        <w:t>EF</w:t>
      </w:r>
      <w:r w:rsidRPr="007D6662">
        <w:rPr>
          <w:vertAlign w:val="subscript"/>
        </w:rPr>
        <w:t>HAP</w:t>
      </w:r>
      <w:r w:rsidRPr="007D6662">
        <w:t xml:space="preserve"> = emission factor </w:t>
      </w:r>
      <w:r w:rsidR="00BC2525" w:rsidRPr="007D6662">
        <w:t xml:space="preserve">in pounds of emission per pound of active ingredient </w:t>
      </w:r>
      <w:r w:rsidRPr="007D6662">
        <w:t>from EIIP Table 9.4-4 based on vapor pressure of HAP. If the EIIP method resulted in HAP emissions exceeding VOC emissions, then the emissions factor was set to the pesticide-specific VOC emissions factor calculated above for total VOC emissions.</w:t>
      </w:r>
    </w:p>
    <w:p w:rsidR="00EE55B2" w:rsidRPr="007D6662" w:rsidRDefault="00EE55B2" w:rsidP="000D6CE2">
      <w:pPr>
        <w:ind w:left="1350" w:hanging="630"/>
      </w:pPr>
    </w:p>
    <w:p w:rsidR="000F7F85" w:rsidRPr="007D6662" w:rsidRDefault="00D24E64" w:rsidP="00510329">
      <w:pPr>
        <w:rPr>
          <w:b/>
          <w:i/>
        </w:rPr>
      </w:pPr>
      <w:r w:rsidRPr="007D6662">
        <w:rPr>
          <w:b/>
          <w:i/>
        </w:rPr>
        <w:t>c. Activity</w:t>
      </w:r>
    </w:p>
    <w:p w:rsidR="00D24E64" w:rsidRPr="007D6662" w:rsidRDefault="00D24E64" w:rsidP="00510329"/>
    <w:p w:rsidR="00F34772" w:rsidRPr="007D6662" w:rsidRDefault="00583C11" w:rsidP="003A2C46">
      <w:pPr>
        <w:rPr>
          <w:color w:val="000000"/>
        </w:rPr>
      </w:pPr>
      <w:r w:rsidRPr="007D6662">
        <w:t xml:space="preserve">The activity for pesticide application is the pounds of active ingredient applied </w:t>
      </w:r>
      <w:r w:rsidR="00240FE5" w:rsidRPr="007D6662">
        <w:t>per</w:t>
      </w:r>
      <w:r w:rsidR="00A3070D" w:rsidRPr="007D6662">
        <w:t xml:space="preserve"> pesticide</w:t>
      </w:r>
      <w:r w:rsidR="00035DA8" w:rsidRPr="007D6662">
        <w:t xml:space="preserve"> for the year 2013</w:t>
      </w:r>
      <w:r w:rsidR="00240FE5" w:rsidRPr="007D6662">
        <w:t>. Th</w:t>
      </w:r>
      <w:r w:rsidR="008861D3" w:rsidRPr="007D6662">
        <w:t>ese</w:t>
      </w:r>
      <w:r w:rsidR="00240FE5" w:rsidRPr="007D6662">
        <w:t xml:space="preserve"> data </w:t>
      </w:r>
      <w:r w:rsidR="008861D3" w:rsidRPr="007D6662">
        <w:t>are</w:t>
      </w:r>
      <w:r w:rsidR="00240FE5" w:rsidRPr="007D6662">
        <w:t xml:space="preserve"> available from</w:t>
      </w:r>
      <w:r w:rsidR="00CD638A" w:rsidRPr="007D6662">
        <w:t xml:space="preserve"> the USGS</w:t>
      </w:r>
      <w:r w:rsidR="003A2C46" w:rsidRPr="007D6662">
        <w:t xml:space="preserve"> report</w:t>
      </w:r>
      <w:r w:rsidR="00CD638A" w:rsidRPr="007D6662">
        <w:t xml:space="preserve"> </w:t>
      </w:r>
      <w:r w:rsidR="00035DA8" w:rsidRPr="007D6662">
        <w:t>“Preliminary Estimates of Annual Agricultural Pesticide Use for Counties of the Conterminous United States, 2013.”</w:t>
      </w:r>
      <w:r w:rsidR="007B269E" w:rsidRPr="007D6662">
        <w:rPr>
          <w:vertAlign w:val="superscript"/>
        </w:rPr>
        <w:t>3</w:t>
      </w:r>
      <w:r w:rsidR="003A2C46" w:rsidRPr="007D6662">
        <w:t>, which</w:t>
      </w:r>
      <w:r w:rsidR="00CD638A" w:rsidRPr="007D6662">
        <w:t xml:space="preserve"> gives county-level pesticide data in terms of kg </w:t>
      </w:r>
      <w:r w:rsidR="008861D3" w:rsidRPr="007D6662">
        <w:t xml:space="preserve">of active ingredient </w:t>
      </w:r>
      <w:r w:rsidR="00CD638A" w:rsidRPr="007D6662">
        <w:t xml:space="preserve">applied.  </w:t>
      </w:r>
      <w:r w:rsidR="00F34772" w:rsidRPr="007D6662">
        <w:t xml:space="preserve">The report estimates </w:t>
      </w:r>
      <w:r w:rsidR="00594781" w:rsidRPr="007D6662">
        <w:t xml:space="preserve">preliminary </w:t>
      </w:r>
      <w:r w:rsidR="00F34772" w:rsidRPr="007D6662">
        <w:t>a</w:t>
      </w:r>
      <w:r w:rsidR="00F34772" w:rsidRPr="007D6662">
        <w:rPr>
          <w:color w:val="000000"/>
        </w:rPr>
        <w:t>nnual co</w:t>
      </w:r>
      <w:r w:rsidR="00594781" w:rsidRPr="007D6662">
        <w:rPr>
          <w:color w:val="000000"/>
        </w:rPr>
        <w:t>unty-level pesticide use for 387</w:t>
      </w:r>
      <w:r w:rsidR="00F34772" w:rsidRPr="007D6662">
        <w:rPr>
          <w:color w:val="000000"/>
        </w:rPr>
        <w:t xml:space="preserve"> herbicides, insecticides, and fungicides applied to agricul</w:t>
      </w:r>
      <w:r w:rsidR="00F34772" w:rsidRPr="007D6662">
        <w:rPr>
          <w:color w:val="000000"/>
        </w:rPr>
        <w:softHyphen/>
        <w:t xml:space="preserve">tural crops grown in the conterminous United States </w:t>
      </w:r>
      <w:r w:rsidR="00035DA8" w:rsidRPr="007D6662">
        <w:rPr>
          <w:color w:val="000000"/>
        </w:rPr>
        <w:t>during 2013</w:t>
      </w:r>
      <w:r w:rsidR="00F34772" w:rsidRPr="007D6662">
        <w:rPr>
          <w:color w:val="000000"/>
        </w:rPr>
        <w:t>. For all States except California, pesticide-use data are compiled from proprietary surveys of farm operations located within U.S. Department of Agriculture Crop Reporting Districts (CRDs). Surveyed pesticide-use data were used in conjunction with county annual harvested-crop acres reported by the U.S. Department of Agriculture 2012 Cen</w:t>
      </w:r>
      <w:r w:rsidR="00F34772" w:rsidRPr="007D6662">
        <w:rPr>
          <w:color w:val="000000"/>
        </w:rPr>
        <w:softHyphen/>
        <w:t xml:space="preserve">suses of Agriculture and the </w:t>
      </w:r>
      <w:r w:rsidR="00594781" w:rsidRPr="007D6662">
        <w:rPr>
          <w:color w:val="000000"/>
        </w:rPr>
        <w:t>2013</w:t>
      </w:r>
      <w:r w:rsidR="00F34772" w:rsidRPr="007D6662">
        <w:rPr>
          <w:color w:val="000000"/>
        </w:rPr>
        <w:t xml:space="preserve"> County Agricultural Pro</w:t>
      </w:r>
      <w:r w:rsidR="00F34772" w:rsidRPr="007D6662">
        <w:rPr>
          <w:color w:val="000000"/>
        </w:rPr>
        <w:softHyphen/>
        <w:t>duction Survey to calculate use rates per harvested-crop acre, or an “estimated pesticide use” (EPest) rate, for each crop by year. County-use estimates were then calculated by multiply</w:t>
      </w:r>
      <w:r w:rsidR="00F34772" w:rsidRPr="007D6662">
        <w:rPr>
          <w:color w:val="000000"/>
        </w:rPr>
        <w:softHyphen/>
        <w:t>ing EPest rates by harvested-crop acres for each pesticide crop combination. Use estimates for California were obtained from annual Department of Pesticide Regulation-Pesticide Use Reports.</w:t>
      </w:r>
    </w:p>
    <w:p w:rsidR="00F34772" w:rsidRPr="007D6662" w:rsidRDefault="00F34772" w:rsidP="003A2C46">
      <w:pPr>
        <w:rPr>
          <w:color w:val="000000"/>
        </w:rPr>
      </w:pPr>
    </w:p>
    <w:p w:rsidR="00F34772" w:rsidRPr="007D6662" w:rsidRDefault="00F34772" w:rsidP="003A2C46">
      <w:pPr>
        <w:rPr>
          <w:color w:val="000000"/>
        </w:rPr>
      </w:pPr>
      <w:r w:rsidRPr="007D6662">
        <w:rPr>
          <w:color w:val="000000"/>
        </w:rPr>
        <w:t>The USGS report calculates both EPest-low and EPest-high rates. The EPest-high rates were used here to estimate VOC emissions. Both methods incorporated surveyed and extrapolated rates to estimate pesticide use for counties, but EPest-low and EPest-high estimations differed in how they treated situations when a CRD was surveyed and pesticide use was not reported for a particular pesticide-by-crop combi</w:t>
      </w:r>
      <w:r w:rsidRPr="007D6662">
        <w:rPr>
          <w:color w:val="000000"/>
        </w:rPr>
        <w:softHyphen/>
        <w:t xml:space="preserve">nation. If use of a pesticide on a crop was not reported in a surveyed CRD, EPest-low reports zero use in the CRD for that pesticide-by-crop combination. EPest-high, however, treats the unreported use for that pesticide-by-crop combination in the CRD as unsurveyed, and pesticide-by-crop use rates from neighboring CRDs and, in some cases, CRDs within the </w:t>
      </w:r>
      <w:r w:rsidRPr="007D6662">
        <w:rPr>
          <w:color w:val="000000"/>
        </w:rPr>
        <w:lastRenderedPageBreak/>
        <w:t>same Farm Resources Region are used to calculate the pesticide-by-crop EPest-high rate for the CRD.</w:t>
      </w:r>
    </w:p>
    <w:p w:rsidR="008A086F" w:rsidRPr="007D6662" w:rsidRDefault="008A086F" w:rsidP="003A2C46">
      <w:pPr>
        <w:rPr>
          <w:color w:val="000000"/>
        </w:rPr>
      </w:pPr>
    </w:p>
    <w:p w:rsidR="008A086F" w:rsidRPr="007D6662" w:rsidRDefault="008A086F" w:rsidP="003A2C46">
      <w:r w:rsidRPr="007D6662">
        <w:rPr>
          <w:color w:val="000000"/>
        </w:rPr>
        <w:t>Due to data limitations in the USGS report, active ingredient usages for Alaska and Hawaii were pulled forward from 2011.</w:t>
      </w:r>
    </w:p>
    <w:p w:rsidR="00F34772" w:rsidRPr="007D6662" w:rsidRDefault="00F34772" w:rsidP="003A2C46"/>
    <w:p w:rsidR="00DE68B8" w:rsidRPr="007D6662" w:rsidRDefault="003A2C46" w:rsidP="00510329">
      <w:pPr>
        <w:rPr>
          <w:b/>
          <w:i/>
        </w:rPr>
      </w:pPr>
      <w:r w:rsidRPr="007D6662">
        <w:rPr>
          <w:b/>
          <w:i/>
        </w:rPr>
        <w:t>d</w:t>
      </w:r>
      <w:r w:rsidR="00DE68B8" w:rsidRPr="007D6662">
        <w:rPr>
          <w:b/>
          <w:i/>
        </w:rPr>
        <w:t>. Controls</w:t>
      </w:r>
    </w:p>
    <w:p w:rsidR="00DE68B8" w:rsidRPr="007D6662" w:rsidRDefault="00DE68B8" w:rsidP="00510329"/>
    <w:p w:rsidR="00DE68B8" w:rsidRPr="007D6662" w:rsidRDefault="00DE68B8" w:rsidP="00510329">
      <w:r w:rsidRPr="007D6662">
        <w:t>No controls were accounted for in the emissions estimation.</w:t>
      </w:r>
    </w:p>
    <w:p w:rsidR="00221115" w:rsidRPr="007D6662" w:rsidRDefault="00221115" w:rsidP="00510329">
      <w:pPr>
        <w:rPr>
          <w:b/>
          <w:i/>
        </w:rPr>
      </w:pPr>
    </w:p>
    <w:p w:rsidR="0058518F" w:rsidRPr="007D6662" w:rsidRDefault="003A2C46" w:rsidP="00510329">
      <w:pPr>
        <w:rPr>
          <w:b/>
          <w:i/>
        </w:rPr>
      </w:pPr>
      <w:r w:rsidRPr="007D6662">
        <w:rPr>
          <w:b/>
          <w:i/>
        </w:rPr>
        <w:t>e</w:t>
      </w:r>
      <w:r w:rsidR="0058518F" w:rsidRPr="007D6662">
        <w:rPr>
          <w:b/>
          <w:i/>
        </w:rPr>
        <w:t>. Emissions Equation and Sample Calculation</w:t>
      </w:r>
    </w:p>
    <w:p w:rsidR="0058518F" w:rsidRPr="007D6662" w:rsidRDefault="0058518F" w:rsidP="00510329">
      <w:pPr>
        <w:rPr>
          <w:b/>
          <w:i/>
        </w:rPr>
      </w:pPr>
    </w:p>
    <w:p w:rsidR="0058518F" w:rsidRPr="007D6662" w:rsidRDefault="00F3123A" w:rsidP="0058518F">
      <w:r w:rsidRPr="007D6662">
        <w:t xml:space="preserve">Emissions were estimated by summing the product of the </w:t>
      </w:r>
      <w:r w:rsidR="00F34772" w:rsidRPr="007D6662">
        <w:t>active ingredient applied</w:t>
      </w:r>
      <w:r w:rsidRPr="007D6662">
        <w:t xml:space="preserve"> and the emissions factor for each pesticide at the county-level: </w:t>
      </w:r>
    </w:p>
    <w:p w:rsidR="0058518F" w:rsidRPr="007D6662" w:rsidRDefault="0058518F" w:rsidP="0058518F"/>
    <w:p w:rsidR="0058518F" w:rsidRPr="007D6662" w:rsidRDefault="0058518F" w:rsidP="00F3123A">
      <w:pPr>
        <w:jc w:val="center"/>
      </w:pPr>
      <w:r w:rsidRPr="007D6662">
        <w:t xml:space="preserve">Total </w:t>
      </w:r>
      <w:r w:rsidR="00F3123A" w:rsidRPr="007D6662">
        <w:t xml:space="preserve">VOC </w:t>
      </w:r>
      <w:r w:rsidRPr="007D6662">
        <w:t>Emissions</w:t>
      </w:r>
      <w:r w:rsidR="00F3123A" w:rsidRPr="007D6662">
        <w:rPr>
          <w:vertAlign w:val="subscript"/>
        </w:rPr>
        <w:t>county</w:t>
      </w:r>
      <w:r w:rsidRPr="007D6662">
        <w:t xml:space="preserve"> = </w:t>
      </w:r>
      <w:r w:rsidR="00F3123A" w:rsidRPr="007D6662">
        <w:rPr>
          <w:rFonts w:ascii="Arial Narrow" w:hAnsi="Arial Narrow"/>
        </w:rPr>
        <w:t>Σ</w:t>
      </w:r>
      <w:r w:rsidR="00F34772" w:rsidRPr="007D6662">
        <w:rPr>
          <w:vertAlign w:val="subscript"/>
        </w:rPr>
        <w:t>pesticide</w:t>
      </w:r>
      <w:r w:rsidR="00F3123A" w:rsidRPr="007D6662">
        <w:t xml:space="preserve"> </w:t>
      </w:r>
      <w:r w:rsidR="00CA2AAA" w:rsidRPr="007D6662">
        <w:t>(</w:t>
      </w:r>
      <w:r w:rsidR="00025E6A" w:rsidRPr="007D6662">
        <w:t>A</w:t>
      </w:r>
      <w:r w:rsidR="00F34772" w:rsidRPr="007D6662">
        <w:t>I</w:t>
      </w:r>
      <w:r w:rsidR="00F3123A" w:rsidRPr="007D6662">
        <w:t xml:space="preserve"> </w:t>
      </w:r>
      <w:r w:rsidR="00F3123A" w:rsidRPr="007D6662">
        <w:rPr>
          <w:rFonts w:ascii="Arial Narrow" w:hAnsi="Arial Narrow"/>
        </w:rPr>
        <w:t>×</w:t>
      </w:r>
      <w:r w:rsidR="00F3123A" w:rsidRPr="007D6662">
        <w:t xml:space="preserve"> </w:t>
      </w:r>
      <w:r w:rsidR="00025E6A" w:rsidRPr="007D6662">
        <w:t>EF</w:t>
      </w:r>
      <w:r w:rsidR="00CA2AAA" w:rsidRPr="007D6662">
        <w:t>)</w:t>
      </w:r>
    </w:p>
    <w:p w:rsidR="0058518F" w:rsidRPr="007D6662" w:rsidRDefault="0058518F" w:rsidP="0058518F">
      <w:pPr>
        <w:ind w:firstLine="720"/>
      </w:pPr>
    </w:p>
    <w:p w:rsidR="00781BF7" w:rsidRPr="007D6662" w:rsidRDefault="00025E6A" w:rsidP="0058518F">
      <w:r w:rsidRPr="007D6662">
        <w:t>Taking</w:t>
      </w:r>
      <w:r w:rsidR="0058518F" w:rsidRPr="007D6662">
        <w:t xml:space="preserve"> </w:t>
      </w:r>
      <w:r w:rsidR="007D7D82" w:rsidRPr="007D6662">
        <w:t>Autauga</w:t>
      </w:r>
      <w:r w:rsidR="0058518F" w:rsidRPr="007D6662">
        <w:t xml:space="preserve"> </w:t>
      </w:r>
      <w:r w:rsidR="001D21CC" w:rsidRPr="007D6662">
        <w:t>County</w:t>
      </w:r>
      <w:r w:rsidRPr="007D6662">
        <w:t xml:space="preserve">, </w:t>
      </w:r>
      <w:r w:rsidR="0058518F" w:rsidRPr="007D6662">
        <w:t>Alabama</w:t>
      </w:r>
      <w:r w:rsidRPr="007D6662">
        <w:t xml:space="preserve"> as an example</w:t>
      </w:r>
      <w:r w:rsidR="003A2C46" w:rsidRPr="007D6662">
        <w:t>:</w:t>
      </w:r>
    </w:p>
    <w:p w:rsidR="003A2C46" w:rsidRPr="007D6662" w:rsidRDefault="003A2C46" w:rsidP="0058518F">
      <w:r w:rsidRPr="007D6662">
        <w:tab/>
      </w:r>
    </w:p>
    <w:p w:rsidR="003A2C46" w:rsidRPr="007D6662" w:rsidRDefault="003A2C46" w:rsidP="003A2C46">
      <w:pPr>
        <w:ind w:firstLine="720"/>
      </w:pPr>
      <w:r w:rsidRPr="007D6662">
        <w:t>2</w:t>
      </w:r>
      <w:r w:rsidR="008861D3" w:rsidRPr="007D6662">
        <w:t>,</w:t>
      </w:r>
      <w:r w:rsidRPr="007D6662">
        <w:t>874.9 kg of active ingredient of 2,4-D was applied</w:t>
      </w:r>
    </w:p>
    <w:p w:rsidR="003A2C46" w:rsidRPr="007D6662" w:rsidRDefault="003A2C46" w:rsidP="003A2C46">
      <w:pPr>
        <w:ind w:firstLine="720"/>
      </w:pPr>
    </w:p>
    <w:p w:rsidR="003A2C46" w:rsidRPr="007D6662" w:rsidRDefault="003A2C46" w:rsidP="003A2C46">
      <w:pPr>
        <w:ind w:firstLine="720"/>
      </w:pPr>
      <w:r w:rsidRPr="007D6662">
        <w:t>2</w:t>
      </w:r>
      <w:r w:rsidR="008861D3" w:rsidRPr="007D6662">
        <w:t>,</w:t>
      </w:r>
      <w:r w:rsidRPr="007D6662">
        <w:t xml:space="preserve">874.9 kg </w:t>
      </w:r>
      <w:r w:rsidR="00F369B9" w:rsidRPr="007D6662">
        <w:t xml:space="preserve">× </w:t>
      </w:r>
      <w:r w:rsidRPr="007D6662">
        <w:t>2.20462 lb/kg = 6</w:t>
      </w:r>
      <w:r w:rsidR="008861D3" w:rsidRPr="007D6662">
        <w:t>,</w:t>
      </w:r>
      <w:r w:rsidRPr="007D6662">
        <w:t xml:space="preserve">338.1 lb active ingredient. </w:t>
      </w:r>
    </w:p>
    <w:p w:rsidR="003A2C46" w:rsidRPr="007D6662" w:rsidRDefault="003A2C46" w:rsidP="003A2C46"/>
    <w:p w:rsidR="003A2C46" w:rsidRPr="007D6662" w:rsidRDefault="00865724" w:rsidP="00865724">
      <w:pPr>
        <w:ind w:firstLine="720"/>
      </w:pPr>
      <w:r w:rsidRPr="007D6662">
        <w:t>EF</w:t>
      </w:r>
      <w:r w:rsidRPr="007D6662">
        <w:rPr>
          <w:vertAlign w:val="subscript"/>
        </w:rPr>
        <w:t>2,4-D</w:t>
      </w:r>
      <w:r w:rsidR="003A2C46" w:rsidRPr="007D6662">
        <w:rPr>
          <w:vertAlign w:val="subscript"/>
        </w:rPr>
        <w:t xml:space="preserve"> </w:t>
      </w:r>
      <w:r w:rsidRPr="007D6662">
        <w:rPr>
          <w:vertAlign w:val="subscript"/>
        </w:rPr>
        <w:t xml:space="preserve"> </w:t>
      </w:r>
      <w:r w:rsidR="003A2C46" w:rsidRPr="007D6662">
        <w:t xml:space="preserve">= </w:t>
      </w:r>
      <w:r w:rsidRPr="007D6662">
        <w:t>0.</w:t>
      </w:r>
      <w:r w:rsidR="006E7710" w:rsidRPr="007D6662">
        <w:t>8273</w:t>
      </w:r>
      <w:r w:rsidR="003A2C46" w:rsidRPr="007D6662">
        <w:t xml:space="preserve"> (lb VOC</w:t>
      </w:r>
      <w:r w:rsidR="00E44DFB" w:rsidRPr="007D6662">
        <w:t>/lb AI)</w:t>
      </w:r>
    </w:p>
    <w:p w:rsidR="00E44DFB" w:rsidRPr="007D6662" w:rsidRDefault="00E44DFB" w:rsidP="00E44DFB"/>
    <w:p w:rsidR="00E44DFB" w:rsidRPr="007D6662" w:rsidRDefault="00E44DFB" w:rsidP="00E44DFB">
      <w:r w:rsidRPr="007D6662">
        <w:t>Emissions are calculated by multiplying activity data by the emission</w:t>
      </w:r>
      <w:r w:rsidR="00F369B9" w:rsidRPr="007D6662">
        <w:t>s</w:t>
      </w:r>
      <w:r w:rsidRPr="007D6662">
        <w:t xml:space="preserve"> factor:</w:t>
      </w:r>
    </w:p>
    <w:p w:rsidR="00E44DFB" w:rsidRPr="007D6662" w:rsidRDefault="00E44DFB" w:rsidP="00E44DFB"/>
    <w:p w:rsidR="00E44DFB" w:rsidRPr="007D6662" w:rsidRDefault="00E44DFB" w:rsidP="00E44DFB">
      <w:r w:rsidRPr="007D6662">
        <w:tab/>
        <w:t>Emissions</w:t>
      </w:r>
      <w:r w:rsidRPr="007D6662">
        <w:rPr>
          <w:vertAlign w:val="subscript"/>
        </w:rPr>
        <w:t>Autauga,2,4-D</w:t>
      </w:r>
      <w:r w:rsidRPr="007D6662">
        <w:t xml:space="preserve"> = 6</w:t>
      </w:r>
      <w:r w:rsidR="008861D3" w:rsidRPr="007D6662">
        <w:t>,</w:t>
      </w:r>
      <w:r w:rsidRPr="007D6662">
        <w:t xml:space="preserve">338.1 lb AI </w:t>
      </w:r>
      <w:r w:rsidR="008861D3" w:rsidRPr="007D6662">
        <w:t>×</w:t>
      </w:r>
      <w:r w:rsidRPr="007D6662">
        <w:t xml:space="preserve"> 0.8</w:t>
      </w:r>
      <w:r w:rsidR="006E7710" w:rsidRPr="007D6662">
        <w:t>273</w:t>
      </w:r>
      <w:r w:rsidRPr="007D6662">
        <w:t xml:space="preserve">  lb VOC/lb AI = 5</w:t>
      </w:r>
      <w:r w:rsidR="00170288" w:rsidRPr="007D6662">
        <w:t>,</w:t>
      </w:r>
      <w:r w:rsidR="004F0731" w:rsidRPr="007D6662">
        <w:t>244</w:t>
      </w:r>
      <w:r w:rsidRPr="007D6662">
        <w:t xml:space="preserve"> lb VOC</w:t>
      </w:r>
    </w:p>
    <w:p w:rsidR="003A2C46" w:rsidRPr="007D6662" w:rsidRDefault="003A2C46" w:rsidP="0058518F">
      <w:pPr>
        <w:rPr>
          <w:color w:val="0070C0"/>
        </w:rPr>
      </w:pPr>
    </w:p>
    <w:p w:rsidR="00781BF7" w:rsidRPr="007D6662" w:rsidRDefault="00781BF7" w:rsidP="0058518F"/>
    <w:p w:rsidR="009F2B5E" w:rsidRPr="007D6662" w:rsidRDefault="00E44DFB" w:rsidP="0058518F">
      <w:r w:rsidRPr="007D6662">
        <w:t xml:space="preserve">This process was then repeated for all pesticide compounds and summed to the county level, resulting in approximately </w:t>
      </w:r>
      <w:r w:rsidR="00865724" w:rsidRPr="007D6662">
        <w:t>39</w:t>
      </w:r>
      <w:r w:rsidRPr="007D6662">
        <w:t>,</w:t>
      </w:r>
      <w:r w:rsidR="006E7710" w:rsidRPr="007D6662">
        <w:t>585</w:t>
      </w:r>
      <w:r w:rsidRPr="007D6662">
        <w:t xml:space="preserve"> lb, or </w:t>
      </w:r>
      <w:r w:rsidR="00865724" w:rsidRPr="007D6662">
        <w:t>19.8</w:t>
      </w:r>
      <w:r w:rsidRPr="007D6662">
        <w:t xml:space="preserve"> tons, </w:t>
      </w:r>
      <w:r w:rsidRPr="007D6662">
        <w:rPr>
          <w:color w:val="000000"/>
        </w:rPr>
        <w:t>of VOC emitted due to agricultural pesticide application in Autauga County</w:t>
      </w:r>
      <w:r w:rsidRPr="007D6662">
        <w:t xml:space="preserve">. </w:t>
      </w:r>
    </w:p>
    <w:p w:rsidR="0058518F" w:rsidRPr="007D6662" w:rsidRDefault="0058518F" w:rsidP="00510329"/>
    <w:p w:rsidR="003A2C46" w:rsidRPr="007D6662" w:rsidRDefault="003A2C46" w:rsidP="00510329">
      <w:pPr>
        <w:rPr>
          <w:b/>
          <w:i/>
        </w:rPr>
      </w:pPr>
      <w:r w:rsidRPr="007D6662">
        <w:rPr>
          <w:b/>
          <w:i/>
        </w:rPr>
        <w:t>f. Changes to Methodology</w:t>
      </w:r>
    </w:p>
    <w:p w:rsidR="003A2C46" w:rsidRPr="007D6662" w:rsidRDefault="003A2C46" w:rsidP="00510329">
      <w:pPr>
        <w:rPr>
          <w:b/>
          <w:i/>
        </w:rPr>
      </w:pPr>
    </w:p>
    <w:p w:rsidR="006E7710" w:rsidRPr="007D6662" w:rsidRDefault="00AF5DF2" w:rsidP="00510329">
      <w:r w:rsidRPr="007D6662">
        <w:t>In the 2011 inventory, data estimating harvest</w:t>
      </w:r>
      <w:r w:rsidR="00170288" w:rsidRPr="007D6662">
        <w:t>ed</w:t>
      </w:r>
      <w:r w:rsidRPr="007D6662">
        <w:t xml:space="preserve"> acres per crop in each county was multiplied by the percent of acres treated to yield the number of acres treated for each combination of crop and pesticide compound in a given county</w:t>
      </w:r>
      <w:r w:rsidR="003054F5" w:rsidRPr="007D6662">
        <w:t>. This acreage was multiplied by an application rate of active ingredient applied per treated acre (calculated using C</w:t>
      </w:r>
      <w:r w:rsidR="00785761" w:rsidRPr="007D6662">
        <w:t xml:space="preserve">rop </w:t>
      </w:r>
      <w:r w:rsidR="003054F5" w:rsidRPr="007D6662">
        <w:t>L</w:t>
      </w:r>
      <w:r w:rsidR="00785761" w:rsidRPr="007D6662">
        <w:t xml:space="preserve">ife </w:t>
      </w:r>
      <w:r w:rsidR="003054F5" w:rsidRPr="007D6662">
        <w:t>F</w:t>
      </w:r>
      <w:r w:rsidR="00785761" w:rsidRPr="007D6662">
        <w:t>oundation</w:t>
      </w:r>
      <w:r w:rsidR="003054F5" w:rsidRPr="007D6662">
        <w:t xml:space="preserve"> Database application rates</w:t>
      </w:r>
      <w:r w:rsidRPr="007D6662">
        <w:t xml:space="preserve"> </w:t>
      </w:r>
      <w:r w:rsidR="003054F5" w:rsidRPr="007D6662">
        <w:t>and</w:t>
      </w:r>
      <w:r w:rsidR="00785761" w:rsidRPr="007D6662">
        <w:t xml:space="preserve"> 2007 USDA</w:t>
      </w:r>
      <w:r w:rsidR="003054F5" w:rsidRPr="007D6662">
        <w:t xml:space="preserve"> Cens</w:t>
      </w:r>
      <w:r w:rsidR="00785761" w:rsidRPr="007D6662">
        <w:t>us of Agriculture harvest acres</w:t>
      </w:r>
      <w:r w:rsidR="003054F5" w:rsidRPr="007D6662">
        <w:t xml:space="preserve">).  The result was the </w:t>
      </w:r>
      <w:r w:rsidR="006E7710" w:rsidRPr="007D6662">
        <w:t>pounds</w:t>
      </w:r>
      <w:r w:rsidR="003054F5" w:rsidRPr="007D6662">
        <w:t xml:space="preserve"> of active ingredient applied for each compound and crop type at the county level. </w:t>
      </w:r>
      <w:r w:rsidR="006E7710" w:rsidRPr="007D6662">
        <w:t>The mass of active ingredient was then multiplied by an average emissions factor derived from the CA DPR pesticide database.</w:t>
      </w:r>
      <w:r w:rsidR="003054F5" w:rsidRPr="007D6662">
        <w:t xml:space="preserve"> </w:t>
      </w:r>
    </w:p>
    <w:p w:rsidR="006E7710" w:rsidRPr="007D6662" w:rsidRDefault="006E7710" w:rsidP="00510329"/>
    <w:p w:rsidR="003A2C46" w:rsidRDefault="006E7710" w:rsidP="00510329">
      <w:r w:rsidRPr="007D6662">
        <w:lastRenderedPageBreak/>
        <w:t>Since the Crop Life Foundation Database was discontinued in 2008, the 2014 inventory uses county-level active ingredient applied for all crop types fr</w:t>
      </w:r>
      <w:r w:rsidR="00594781" w:rsidRPr="007D6662">
        <w:t>om the USGS report for year 2013</w:t>
      </w:r>
      <w:r w:rsidRPr="007D6662">
        <w:t xml:space="preserve">. </w:t>
      </w:r>
      <w:r w:rsidR="002F3938" w:rsidRPr="007D6662">
        <w:t>The</w:t>
      </w:r>
      <w:r w:rsidRPr="007D6662">
        <w:t xml:space="preserve"> </w:t>
      </w:r>
      <w:r w:rsidR="003054F5" w:rsidRPr="007D6662">
        <w:t xml:space="preserve">amount of active ingredient (kg) </w:t>
      </w:r>
      <w:r w:rsidRPr="007D6662">
        <w:t xml:space="preserve">applied </w:t>
      </w:r>
      <w:r w:rsidR="002F3938" w:rsidRPr="007D6662">
        <w:t>was</w:t>
      </w:r>
      <w:r w:rsidR="003054F5" w:rsidRPr="007D6662">
        <w:t xml:space="preserve"> available at the county level by pesticide compound, but not by crop.</w:t>
      </w:r>
      <w:r w:rsidRPr="007D6662">
        <w:t xml:space="preserve"> The mass of active ingredient was then multiplied by pesticide-specific emissions factors </w:t>
      </w:r>
      <w:r w:rsidR="00F369B9" w:rsidRPr="007D6662">
        <w:t xml:space="preserve">derived from the CA DPR 2015 pesticide database </w:t>
      </w:r>
      <w:r w:rsidRPr="007D6662">
        <w:t>(rather than an average emissions factor).</w:t>
      </w:r>
      <w:r w:rsidR="003054F5" w:rsidRPr="007D6662">
        <w:t xml:space="preserve"> </w:t>
      </w:r>
      <w:r w:rsidR="00982595" w:rsidRPr="007D6662">
        <w:t>In addition, the 2014 methodology includes HAP emissions</w:t>
      </w:r>
      <w:r w:rsidR="003054F5" w:rsidRPr="007D6662">
        <w:t xml:space="preserve"> </w:t>
      </w:r>
      <w:r w:rsidR="00982595" w:rsidRPr="007D6662">
        <w:t>estimates for all counties, except those in Alaska, Hawaii, Puerto Rico and the U.S. Virgin Islands (due to data limitations).</w:t>
      </w:r>
    </w:p>
    <w:p w:rsidR="007D6662" w:rsidRPr="007D6662" w:rsidRDefault="007D6662" w:rsidP="00510329">
      <w:pPr>
        <w:rPr>
          <w:b/>
          <w:i/>
        </w:rPr>
      </w:pPr>
    </w:p>
    <w:p w:rsidR="00982595" w:rsidRPr="007D6662" w:rsidRDefault="00982595" w:rsidP="00982595">
      <w:pPr>
        <w:shd w:val="clear" w:color="auto" w:fill="FFFFFF"/>
        <w:rPr>
          <w:b/>
          <w:i/>
        </w:rPr>
      </w:pPr>
      <w:r w:rsidRPr="007D6662">
        <w:rPr>
          <w:b/>
          <w:i/>
        </w:rPr>
        <w:t>g. Puerto Rico and US Virgin Islands Emissions Calculations</w:t>
      </w:r>
    </w:p>
    <w:p w:rsidR="00982595" w:rsidRPr="007D6662" w:rsidRDefault="00982595" w:rsidP="00982595">
      <w:pPr>
        <w:shd w:val="clear" w:color="auto" w:fill="FFFFFF"/>
      </w:pPr>
    </w:p>
    <w:p w:rsidR="00982595" w:rsidRPr="007D6662" w:rsidRDefault="00982595" w:rsidP="00982595">
      <w:pPr>
        <w:shd w:val="clear" w:color="auto" w:fill="FFFFFF"/>
      </w:pPr>
      <w:r w:rsidRPr="007D6662">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w:t>
      </w:r>
      <w:proofErr w:type="gramStart"/>
      <w:r w:rsidRPr="007D6662">
        <w:t>tons</w:t>
      </w:r>
      <w:proofErr w:type="gramEnd"/>
      <w:r w:rsidRPr="007D6662">
        <w:t xml:space="preserve"> per capita emission factor.  For each Puerto Rico and US Virgin Island county, the tons per capita emission factor is multiplied by the county population (from the same year as the inventory’s activity data) which served as the activity data. In these cases, the throughput (activity data) unit and the emissions denominator unit are “EACH”.</w:t>
      </w:r>
    </w:p>
    <w:p w:rsidR="00982595" w:rsidRPr="007D6662" w:rsidRDefault="00982595" w:rsidP="00510329">
      <w:pPr>
        <w:rPr>
          <w:b/>
          <w:i/>
        </w:rPr>
      </w:pPr>
    </w:p>
    <w:p w:rsidR="00DE68B8" w:rsidRPr="007D6662" w:rsidRDefault="00982595" w:rsidP="00510329">
      <w:pPr>
        <w:rPr>
          <w:b/>
          <w:i/>
        </w:rPr>
      </w:pPr>
      <w:r w:rsidRPr="007D6662">
        <w:rPr>
          <w:b/>
          <w:i/>
        </w:rPr>
        <w:t>h</w:t>
      </w:r>
      <w:r w:rsidR="00DE68B8" w:rsidRPr="007D6662">
        <w:rPr>
          <w:b/>
          <w:i/>
        </w:rPr>
        <w:t>. References</w:t>
      </w:r>
    </w:p>
    <w:p w:rsidR="00D24E64" w:rsidRPr="007D6662" w:rsidRDefault="00D24E64" w:rsidP="00510329"/>
    <w:p w:rsidR="000E24E1" w:rsidRPr="007D6662" w:rsidRDefault="00374681" w:rsidP="000E24E1">
      <w:pPr>
        <w:rPr>
          <w:color w:val="000000"/>
        </w:rPr>
      </w:pPr>
      <w:r w:rsidRPr="007D6662">
        <w:rPr>
          <w:color w:val="000000"/>
        </w:rPr>
        <w:t>1</w:t>
      </w:r>
      <w:r w:rsidR="000E24E1" w:rsidRPr="007D6662">
        <w:rPr>
          <w:color w:val="000000"/>
        </w:rPr>
        <w:t>. United States Environmental Protection Agency, “</w:t>
      </w:r>
      <w:r w:rsidR="000E24E1" w:rsidRPr="007D6662">
        <w:rPr>
          <w:i/>
          <w:iCs/>
          <w:color w:val="000000"/>
        </w:rPr>
        <w:t>Pesticides - Agricultural and Nonagricultural</w:t>
      </w:r>
      <w:r w:rsidR="000E24E1" w:rsidRPr="007D6662">
        <w:rPr>
          <w:iCs/>
          <w:color w:val="000000"/>
        </w:rPr>
        <w:t>”</w:t>
      </w:r>
      <w:r w:rsidR="000E24E1" w:rsidRPr="007D6662">
        <w:rPr>
          <w:color w:val="000000"/>
        </w:rPr>
        <w:t>,     Vol. 3, Ch. 9, Section 5.1, p. 9.5-4, Emissions Inventory Improvement Program, June 2001.</w:t>
      </w:r>
    </w:p>
    <w:p w:rsidR="000E24E1" w:rsidRPr="007D6662" w:rsidRDefault="000E24E1" w:rsidP="000E24E1"/>
    <w:p w:rsidR="007B269E" w:rsidRPr="007D6662" w:rsidRDefault="007B269E" w:rsidP="007B269E">
      <w:pPr>
        <w:rPr>
          <w:color w:val="000000"/>
        </w:rPr>
      </w:pPr>
      <w:r w:rsidRPr="007D6662">
        <w:t xml:space="preserve">2. </w:t>
      </w:r>
      <w:r w:rsidR="00865724" w:rsidRPr="007D6662">
        <w:t>California Department of Pesticide Regulation, “CDPR_Emission_Potential_Database_10_2015.xlsx”, provided by Pam Wofford, Environmental Program Manager, CA DPR to Jonathan Dorn, Associate, Abt Associates (January 2016)</w:t>
      </w:r>
      <w:r w:rsidRPr="007D6662">
        <w:rPr>
          <w:color w:val="000000"/>
        </w:rPr>
        <w:t>.</w:t>
      </w:r>
    </w:p>
    <w:p w:rsidR="007B269E" w:rsidRPr="007D6662" w:rsidRDefault="007B269E" w:rsidP="007B269E">
      <w:pPr>
        <w:rPr>
          <w:color w:val="000000"/>
        </w:rPr>
      </w:pPr>
    </w:p>
    <w:p w:rsidR="00374681" w:rsidRPr="007D6662" w:rsidRDefault="007B269E" w:rsidP="00374681">
      <w:pPr>
        <w:rPr>
          <w:color w:val="000000"/>
        </w:rPr>
      </w:pPr>
      <w:r w:rsidRPr="007D6662">
        <w:rPr>
          <w:color w:val="000000"/>
        </w:rPr>
        <w:t>3</w:t>
      </w:r>
      <w:r w:rsidR="00374681" w:rsidRPr="007D6662">
        <w:rPr>
          <w:color w:val="000000"/>
        </w:rPr>
        <w:t xml:space="preserve">. </w:t>
      </w:r>
      <w:r w:rsidR="00240FE5" w:rsidRPr="007D6662">
        <w:rPr>
          <w:color w:val="000000"/>
        </w:rPr>
        <w:t>U</w:t>
      </w:r>
      <w:r w:rsidR="003054F5" w:rsidRPr="007D6662">
        <w:rPr>
          <w:color w:val="000000"/>
        </w:rPr>
        <w:t xml:space="preserve">nited </w:t>
      </w:r>
      <w:r w:rsidR="00240FE5" w:rsidRPr="007D6662">
        <w:rPr>
          <w:color w:val="000000"/>
        </w:rPr>
        <w:t>S</w:t>
      </w:r>
      <w:r w:rsidR="003054F5" w:rsidRPr="007D6662">
        <w:rPr>
          <w:color w:val="000000"/>
        </w:rPr>
        <w:t xml:space="preserve">tates </w:t>
      </w:r>
      <w:r w:rsidR="00240FE5" w:rsidRPr="007D6662">
        <w:rPr>
          <w:color w:val="000000"/>
        </w:rPr>
        <w:t>G</w:t>
      </w:r>
      <w:r w:rsidR="003054F5" w:rsidRPr="007D6662">
        <w:rPr>
          <w:color w:val="000000"/>
        </w:rPr>
        <w:t xml:space="preserve">eological </w:t>
      </w:r>
      <w:r w:rsidR="00240FE5" w:rsidRPr="007D6662">
        <w:rPr>
          <w:color w:val="000000"/>
        </w:rPr>
        <w:t>S</w:t>
      </w:r>
      <w:r w:rsidR="003054F5" w:rsidRPr="007D6662">
        <w:rPr>
          <w:color w:val="000000"/>
        </w:rPr>
        <w:t>urvey, “</w:t>
      </w:r>
      <w:r w:rsidR="00035DA8" w:rsidRPr="007D6662">
        <w:rPr>
          <w:color w:val="000000"/>
        </w:rPr>
        <w:t xml:space="preserve">Preliminary </w:t>
      </w:r>
      <w:r w:rsidR="00035DA8" w:rsidRPr="007D6662">
        <w:rPr>
          <w:i/>
          <w:color w:val="000000"/>
        </w:rPr>
        <w:t>Estimates of</w:t>
      </w:r>
      <w:r w:rsidR="003054F5" w:rsidRPr="007D6662">
        <w:rPr>
          <w:i/>
          <w:color w:val="000000"/>
        </w:rPr>
        <w:t xml:space="preserve"> Annual Agricultural Pesticide Use for Counties of the C</w:t>
      </w:r>
      <w:r w:rsidR="00035DA8" w:rsidRPr="007D6662">
        <w:rPr>
          <w:i/>
          <w:color w:val="000000"/>
        </w:rPr>
        <w:t>onterminous United States, 2013</w:t>
      </w:r>
      <w:r w:rsidR="003054F5" w:rsidRPr="007D6662">
        <w:rPr>
          <w:color w:val="000000"/>
        </w:rPr>
        <w:t xml:space="preserve">”, </w:t>
      </w:r>
      <w:r w:rsidR="00035DA8" w:rsidRPr="007D6662">
        <w:rPr>
          <w:color w:val="000000"/>
        </w:rPr>
        <w:t>https://pubs.er.usgs.gov/publication/ofr20151176 (accessed July 2016</w:t>
      </w:r>
      <w:r w:rsidR="003054F5" w:rsidRPr="007D6662">
        <w:rPr>
          <w:color w:val="000000"/>
        </w:rPr>
        <w:t>).</w:t>
      </w:r>
    </w:p>
    <w:p w:rsidR="00F369B9" w:rsidRPr="007D6662" w:rsidRDefault="00F369B9">
      <w:pPr>
        <w:spacing w:after="200" w:line="276" w:lineRule="auto"/>
      </w:pPr>
      <w:r w:rsidRPr="007D6662">
        <w:br w:type="page"/>
      </w:r>
    </w:p>
    <w:p w:rsidR="00F369B9" w:rsidRPr="007D6662" w:rsidRDefault="00D319A6" w:rsidP="00F369B9">
      <w:pPr>
        <w:jc w:val="center"/>
        <w:rPr>
          <w:b/>
        </w:rPr>
      </w:pPr>
      <w:r w:rsidRPr="007D6662">
        <w:rPr>
          <w:b/>
        </w:rPr>
        <w:lastRenderedPageBreak/>
        <w:t>Table 2. Crosswalk between USGS Compound Name and CA DPR Chemical Name</w:t>
      </w:r>
    </w:p>
    <w:p w:rsidR="00D319A6" w:rsidRPr="007D6662" w:rsidRDefault="00D319A6" w:rsidP="00510329"/>
    <w:tbl>
      <w:tblPr>
        <w:tblW w:w="8740" w:type="dxa"/>
        <w:tblInd w:w="93" w:type="dxa"/>
        <w:tblLook w:val="04A0" w:firstRow="1" w:lastRow="0" w:firstColumn="1" w:lastColumn="0" w:noHBand="0" w:noVBand="1"/>
        <w:tblCaption w:val="Table 2. Crosswalk between USGS Compound Name and CA DPR Chemical Name"/>
        <w:tblDescription w:val="USGS_Compound_Name CA_DPR_chemname"/>
      </w:tblPr>
      <w:tblGrid>
        <w:gridCol w:w="2980"/>
        <w:gridCol w:w="5760"/>
      </w:tblGrid>
      <w:tr w:rsidR="00D319A6" w:rsidRPr="007D6662" w:rsidTr="00D319A6">
        <w:trPr>
          <w:trHeight w:val="300"/>
          <w:tblHeader/>
        </w:trPr>
        <w:tc>
          <w:tcPr>
            <w:tcW w:w="2980" w:type="dxa"/>
            <w:tcBorders>
              <w:top w:val="single" w:sz="4" w:space="0" w:color="000000"/>
              <w:left w:val="single" w:sz="4" w:space="0" w:color="000000"/>
              <w:bottom w:val="single" w:sz="4" w:space="0" w:color="auto"/>
              <w:right w:val="single" w:sz="4" w:space="0" w:color="000000"/>
            </w:tcBorders>
            <w:shd w:val="clear" w:color="000000" w:fill="C0C0C0"/>
            <w:noWrap/>
            <w:vAlign w:val="bottom"/>
            <w:hideMark/>
          </w:tcPr>
          <w:p w:rsidR="00D319A6" w:rsidRPr="007D6662" w:rsidRDefault="00D319A6" w:rsidP="00D319A6">
            <w:pPr>
              <w:jc w:val="center"/>
              <w:rPr>
                <w:rFonts w:ascii="Calibri" w:hAnsi="Calibri"/>
                <w:b/>
                <w:bCs/>
                <w:color w:val="000000"/>
              </w:rPr>
            </w:pPr>
            <w:r w:rsidRPr="007D6662">
              <w:rPr>
                <w:rFonts w:ascii="Calibri" w:hAnsi="Calibri"/>
                <w:b/>
                <w:bCs/>
                <w:color w:val="000000"/>
              </w:rPr>
              <w:t>USGS_Compound_Name</w:t>
            </w:r>
          </w:p>
        </w:tc>
        <w:tc>
          <w:tcPr>
            <w:tcW w:w="5760" w:type="dxa"/>
            <w:tcBorders>
              <w:top w:val="single" w:sz="4" w:space="0" w:color="000000"/>
              <w:left w:val="nil"/>
              <w:bottom w:val="single" w:sz="4" w:space="0" w:color="auto"/>
              <w:right w:val="single" w:sz="4" w:space="0" w:color="000000"/>
            </w:tcBorders>
            <w:shd w:val="clear" w:color="000000" w:fill="C0C0C0"/>
            <w:noWrap/>
            <w:vAlign w:val="bottom"/>
            <w:hideMark/>
          </w:tcPr>
          <w:p w:rsidR="00D319A6" w:rsidRPr="007D6662" w:rsidRDefault="00D319A6" w:rsidP="00D319A6">
            <w:pPr>
              <w:jc w:val="center"/>
              <w:rPr>
                <w:rFonts w:ascii="Calibri" w:hAnsi="Calibri"/>
                <w:b/>
                <w:bCs/>
                <w:color w:val="000000"/>
              </w:rPr>
            </w:pPr>
            <w:r w:rsidRPr="007D6662">
              <w:rPr>
                <w:rFonts w:ascii="Calibri" w:hAnsi="Calibri"/>
                <w:b/>
                <w:bCs/>
                <w:color w:val="000000"/>
              </w:rPr>
              <w:t>CA_DPR_chemname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2,4-D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2,4-D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2,4-DB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2,4-DB ACID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6-BENZYLADENINE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ABAMECTIN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ABAMECTIN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ACEPHATE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ACEPHATE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ACEQUINOCYL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ACEQUINOCYL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ACETAMIPRID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ACETAMIPRID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ACETOCHLOR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ACIBENZOLAR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ACIBENZOLAR-S-METHYL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ACIFLUORFEN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ACIFLUORFEN, SODIUM SALT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ALACHLOR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ALACHLOR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ALDICARB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ALDICARB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ALUMINUM PHOSPHIDE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ALUMINUM PHOSPHIDE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AMECTOCTRADIN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AMETOCTRADIN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AMETRYN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AMETRYNE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AMINOPYRALID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AMINOPYRALID, TRIISOPROPANOLAMINE SALT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ASULAM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ASULAM, SODIUM SALT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ATRAZINE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ATRAZINE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AVIGLYCINE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AZADIRACHTIN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AZADIRACHTIN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AZINPHOS-METHYL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AZINPHOS-METHYL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AZOXYSTROBIN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AZOXYSTROBIN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AMYLOLIQUIFACIEN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AMYLOLIQUEFACIENS STRAIN D747</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CEREUS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CEREUS, STRAIN BP01</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FIRMUS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FIRMUS (STRAIN I-1582)</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PUMILIS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PUMILUS GHA 180</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SUBTILIS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SUBTILIS GB03</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THURINGIENSIS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BACILLUS THURINGIENSIS (BERLINER)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BENFLURALIN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BENOMYL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BENOMYL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BENSULFURON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BENSULFURON 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BENSULIDE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BENSULIDE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BENTAZONE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BENTAZON, SODIUM SALT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BIFENAZATE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BIFENAZATE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BIFENTHRIN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BIFENTHRIN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BISPYRIBAC</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BISPYRIBAC-SODIUM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BOSCALID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BOSCALID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BROMACIL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BROMACIL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BROMOXYNIL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BROMOXYNIL BUTYRATE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BUPROFEZIN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BUPROFEZIN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BUTRALIN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CALCIUM POLYSULFIDE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CAPTAN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CAPTAN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CARBARYL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CARBARYL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CARBOPHENOTHION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CARBOPHENOTHION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CARBOXIN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CARBOXIN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CARFENTRAZONE-ETHYL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CARFENTRAZONE-ETHYL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CHINOMETHIONAT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CHLORANTRANILIPROLE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CHLORANTRANILIPROLE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CHLORETHOXYFOS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CHLORFENAPYR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CHLORFENAPYR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CHLORIMURON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CHLORMEQUAT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CHLORMEQUAT CHLORIDE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CHLORONEB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CHLORONEB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CHLOROTHALONIL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CHLOROTHALONIL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CHLORPROPHAM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CHLORPROPHAM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CHLORPYRIFOS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CHLORPYRIFOS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CHLORSULFURON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CLETHODIM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CLETHODIM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CLODINAFOP</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CLOFENTEZINE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CLOFENTEZINE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CLOMAZONE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CLOMAZONE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CLOPYRALID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CLOPYRALID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CLORANSULAM-METHYL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CLOTHIANIDIN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CLOTHIANIDIN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CONIOTHYRIUM MINITANS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CONIOTHYRIUM MINITANS STRAIN CON/M/91-08</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HYDROXIDE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HYDROXIDE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OCTANOATE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OCTANOATE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OXYCHLORIDE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OXYCHLORIDE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OXYCHLORIDE 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OXYCHLORIDE SULFATE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SULF TRIBASIC</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SULFATE (BASIC)</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SULFATE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SULFATE (PENTAHYDRATE)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CPPU</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CRYOLITE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CRYOLITE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CUPROUS OXIDE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COPPER OXIDE (OUS)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CYANAMIDE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CYAZOFAMID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CYAZOFAMID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CYCLANILIDE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CYCLANILIDE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CYCLOATE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CYCLOATE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CYDIA POMONELLA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CYFLUFENAMID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CYFLUFENAMID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CYFLUTHRIN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CYFLUTHRIN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CYHALOFOP</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CYHALOFOP-BUTYL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CYHALOTHRIN-GAMMA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CYHALOTHRIN-LAMBDA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CYMOXANIL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CYMOXANIL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CYPERMETHRIN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CYPERMETHRIN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CYPROCONAZOLE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CYPRODINIL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CYPRODINIL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CYROMAZINE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CYROMAZINE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CYTOKININ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CYTOKININ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DAMINOZIDE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DAMINOZIDE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DAZOMET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DAZOMET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DCPA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DECAN-1-OL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DELTAMETHRIN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DELTAMETHRIN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DESMEDIPHAM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DESMEDIPHAM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DIAZINON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DIAZINON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DICAMBA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DICAMBA</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DICHLOBENIL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DICHLOBENIL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DICHLOROPROPENE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DICHLORPROP</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DICHLORPROP, BUTOXYETHANOL ESTER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DICLOFOP</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DICLOFOP-METHYL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DICLORAN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DICLORAN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DICLOSULAM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DICOFOL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DICOFOL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DICROTOPHOS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DICROTOPHOS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DIENOCHLOR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DIENOCHLOR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DIETHATYL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DIETHATYL-ETHYL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DIFENOCONAZOLE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DIFENOCONAZOLE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DIFLUBENZURON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DIFLUBENZURON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DIFLUFENZOPYR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DIFLUBENZURON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DIMETHENAMID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DIMETHENAMID-P</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DIMETHENAMID-P</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DIMETHENAMID-P</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DIMETHIPIN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DIMETHIPIN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DIMETHOATE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DIMETHOATE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DIMETHOMORPH</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DIMETHOMORPH</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DIMETHYL DISULFIDE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DINOSEB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DINOSEB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DINOTEFURAN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DINOTEFURAN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DIQUAT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DIQUAT DIBROMIDE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DISULFOTON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DISULFOTON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DITHIOPYR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DITHIOPYR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DIURON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DODINE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DODINE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EMAMECTIN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EMAMECTIN BENZOATE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ENDOSULFAN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ENDOSULFAN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ENDOTHAL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ENDOTHALL, DISODIUM SALT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EPTC</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EPTC</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ESFENVALERATE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ESFENVALERATE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ETHALFLURALIN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ETHALFLURALIN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ETHEPHON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ETHEPHON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ETHION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ETHION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ETHOFUMESATE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ETHOFUMESATE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ETHOPROPHOS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ETHOPROP</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ETOXAZOLE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ETOXAZOLE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ETRIDIAZOLE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FAMOXADONE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FATTY ALCOHOLS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FENAMIDONE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FENAMIDONE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FENAMIPHOS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FENAMIPHOS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FENARIMOL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FENARIMOL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FENBUCONAZOLE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FENBUCONAZOLE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FENBUTATIN OXIDE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FENBUTATIN-OXIDE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FENHEXAMID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FENHEXAMID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FENOXAPROP</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FENOXAPROP-ETHYL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FENOXYCARB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FENOXYCARB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FENPROPATHRIN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FENPROPATHRIN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FENPYROXIMATE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FENPYROXIMATE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FENTIN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FENTIN HYDROXIDE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FERBAM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FERBAM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FIPRONIL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FIPRONIL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FLAZASULFURON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FLAZASULFURON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FLONICAMID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FLONICAMID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FLORASULAM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FLORASULAM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FLUAZIFOP</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FLUAZIFOP-BUTYL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FLUAZINAM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FLUAZINAM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FLUBENDIAMIDE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FLUBENDIAMIDE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FLUCARBAZONE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FLUDIOXONIL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FLUDIOXONIL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FLUFENACET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FLUMETRALIN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FLUOMETURON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FLUMETSULAM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FLUMICLORAC</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FLUMICLORAC-PENTYL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FLUMIOXAZIN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FLUMIOXAZIN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FLUOMETURON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FLUOMETURON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FLUOPICOLIDE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FLUOPICOLIDE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FLUOPYRAM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FLUOPYRAM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FLUOXASTROBIN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FLUOXASTROBIN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FLURIDONE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FLURIDONE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FLUROXYPYR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FLUROXYPYR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FLUTHIACET-METHYL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FLUTOLANIL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FLUTOLANIL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FLUTRIAFOL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FLUTRIAFOL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FLUVALINATE-TAU</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FLUXAPYROXAD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FLUXAPYROXAD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FOMESAFEN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FORAMSULFURON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FORAMSULFURON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FORMETANATE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FORMETANATE HYDROCHLORIDE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FOSETYL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FOSETYL-AL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GALLEX</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META-CRESOL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GAMMA AMINOBUTYRIC ACID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GIBBERELLIC ACID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GIBBERELLINS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GLUFOSINATE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GLUFOSINATE-AMMONIUM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GLYPHOSATE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GLYPHOSATE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HALOSULFURON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HALOSULFURON-METHYL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HARPIN PROTEIN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HARPIN PROTEIN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HEXAZINONE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HEXAZINONE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HEXYTHIAZOX</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HEXYTHIAZOX</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HYDRAMETHYLNON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HYDRAMETHYLNON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HYDRATED LIME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CALCIUM HYDROXIDE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HYDROGEN PEROXIDE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HYDROGEN PEROXIDE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HYMEXAZOL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IBA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IBA</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IMAZALIL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IMAZALIL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IMAZAMETHABENZ</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IMAZAMETHABENZ</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IMAZAMOX</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IMAZAMOX</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IMAZAPIC</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IMAZAPIC</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IMAZAPYR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IMAZAPYR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IMAZAQUIN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IMAZETHAPYR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IMAZETHAPYR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IMAZOSULFURON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IMAZOSULFURON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IMIDACLOPRID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IMIDACLOPRID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INDAZIFLAM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INDAZIFLAM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INDOXACARB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INDOXACARB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IODOSULFURON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IPCONAZOLE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IPCONAZOLE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IPRODIONE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IPRODIONE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ISOXABEN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ISOXABEN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ISOXAFLUTOLE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KAOLIN CLAY</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KAOLIN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KINOPRENE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KINOPRENE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KRESOXIM-METHYL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KRESOXIM-METHYL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LACTOFEN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L-GLUTAMIC ACID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GLUTAMIC ACID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LINURON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LINURON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MALATHION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MALATHION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MALEIC HYDRAZIDE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MALEIC HYDRAZIDE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MANCOZEB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MANCOZEB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MANDIPROPAMID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MANDIPROPAMID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MANEB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MANEB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MCPA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MCPA</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MCPB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MCPB, SODIUM SALT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MECOPROP</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MECOPROP-P</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MEFENOXAM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MEFENOXAM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MEPIQUAT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MEPIQUAT CHLORIDE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MESOSULFURON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MESOSULFURON-METHYL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MESOTRIONE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MESOTRIONE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METALAXYL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METALAXYL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METALDEHYDE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METALDEHYDE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METAM-SODIUM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METAM POTASSIUM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METAM-SODIUM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METCONAZOLE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METHAMIDOPHOS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METHAMIDOPHOS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METHIDATHION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METHIDATHION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METHIOCARB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METHIOCARB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METHOMYL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METHOMYL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METHOXYFENOZIDE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METHOXYFENOZIDE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METHYL BROMIDE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METHYL BROMIDE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METHYL BROMIDE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METHYL BROMIDE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METHYL IODIDE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METHYL IODIDE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METHYL PARATHION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METHYL PARATHION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METIRAM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METIRAM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METOLACHLOR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METOLACHLOR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METOLACHLOR-S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METOLACHLOR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METRAFENONE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METRAFENONE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METRIBUZIN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METRIBUZIN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METSULFURON-METHYL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MEVINPHOS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MEVINPHOS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MSMA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MSMA</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MYCLOBUTANIL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MYCLOBUTANIL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MYROTHECIUM VERRUCARIA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MYROTHECIUM VERRUCARIA, DRIED FERMENTATION SOLIDS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NALED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NALED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NAPHTHYLACETAMIDE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NAPHTHYLACETIC ACID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NAPROPAMIDE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NAPROPAMIDE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NAPTALAM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NAPTALAM, SODIUM SALT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NEEM OIL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NICOSULFURON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NICOSULFURON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NORFLURAZON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NORFLURAZON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NOSEMA LOCUSTAE CANN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NOSEMA LOCUSTAE SPORES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NOVALURON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NOVALURON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ORTHOSULFAMURON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ORTHOSULFAMURON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ORYZALIN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ORYZALIN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OXADIAZON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OXADIAZON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OXAMYL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OXAMYL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OXYDEMETON-METHYL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OXYDEMETON-METHYL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OXYFLUORFEN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OXYFLUORFEN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OXYTETRACYCLINE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OXYTETRACYCLINE HYDROCHLORIDE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PACLOBUTRAZOL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PACLOBUTRAZOL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PARAQUAT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PARAQUAT DICHLORIDE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PARATHION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PARATHION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PELARGONIC ACID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PENDIMETHALIN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PENDIMETHALIN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PENOXSULAM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PENOXSULAM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PENTHIOPYRAD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PENTHIOPYRAD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PERMETHRIN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PERMETHRIN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PETROLEUM DISTILLATE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PETROLEUM DISTILLATES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PETROLEUM OIL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PETROLEUM NAPHTHENIC OILS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PHENMEDIPHAM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PHENMEDIPHAM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PHORATE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PHORATE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PHOSMET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PHOSMET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PHOSPHORIC ACID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PHOSPHORIC ACID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PICLORAM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PICLORAM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PINOXADEN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PINOXADEN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PIPERONYL BUTOXIDE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PIPERONYL BUTOXIDE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POLYHEDROSIS VIRUS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POLYHEDRAL OCCLUSION BODIES (OB'S) OF THE NUCLEAR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POLYOXORIM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POTASSIUM BICARBONATE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POTASSIUM BICARBONATE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POTASSIUM OLEATE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PRIMISULFURON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PRODIAMINE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PRODIAMINE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PROFENOFOS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PROFENOFOS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PROHEXADIONE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PROHEXADIONE CALCIUM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PROMETRYN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PROMETRYN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PROPAMOCARB HCL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PROPAMOCARB HYDROCHLORIDE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PROPANIL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PROPANIL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PROPARGITE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PROPARGITE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PROPAZINE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PROPAZINE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PROPICONAZOLE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PROPICONAZOLE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PROPOXYCARBAZONE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PROPYZAMIDE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PROPYZAMIDE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PROTHIOCONAZOLE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PROTHIOCONAZOLE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PSEUDOMONAS FLUORESCENS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PSEUDOMONAS FLUORESCENS, STRAIN A506</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PYMETROZINE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PYMETROZINE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PYRACLOSTROBIN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PYRACLOSTROBIN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PYRAFLUFEN 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PYRAFLUFEN-ETHYL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PYRASULFOTOLE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PYRETHRINS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PYRETHRINS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PYRIDABEN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PYRIDABEN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PYRIMETHANIL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PYRIMETHANIL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PYRIPROXYFEN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PYRIPROXYFEN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PYRITHIOBAC-SODIUM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PYRITHIOBAC-SODIUM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PYROXASULFONE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PYROXSULAM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PYROXSULAM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QUINCLORAC</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QUINCLORAC</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QUINOXYFEN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QUINOXYFEN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QUINTOZENE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QUIZALOFOP</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QUIZALOFOP-ETHYL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RIMSULFURON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RIMSULFURON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ROTENONE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ROTENONE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SABADILLA</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SABADILLA ALKALOIDS</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SAFLUFENACIL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SAFLUFENACIL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SETHOXYDIM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SETHOXYDIM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SILICATES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SILICA AEROGEL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SIMAZINE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SIMAZINE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SODIUM CHLORATE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SODIUM CHLORATE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SODIUM CHLORATE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SODIUM CHLORATE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SPINETORAM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SPINETORAM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SPINOSYN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SPINOSAD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SPIRODICLOFEN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SPIRODICLOFEN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SPIROMESIFEN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SPIROMESIFEN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SPIROTETRAMAT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SPIROTETRAMAT</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STREPTOMYCIN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STREPTOMYCIN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SULFCARBAMIDE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SULFENTRAZONE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SULFENTRAZONE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SULFOMETURON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SULFOMETURON-METHYL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SULFOSATE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SULFOSULFURON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SULFOSULFURON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SULFOXAFLOR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SULFOXAFLOR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SULFUR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SULFUR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SULFURIC ACID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SULFURIC ACID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TCMTB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TCMTB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TEBUCONAZOLE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TEBUCONAZOLE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TEBUFENOZIDE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TEBUFENOZIDE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TEBUPIRIMPHOS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TEBUTHIURON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TEBUTHIURON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TEFLUTHRIN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TEMBOTRIONE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TEMBOTRIONE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TERBACIL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TERBACIL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TERBUFOS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TETRABOROHYDRATE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TETRACONAZOLE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TETRACONAZOLE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TETRATHIOCARBONATE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THIABENDAZOLE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THIABENDAZOLE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THIACLOPRID</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THIACLOPRID</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THIAMETHOXAM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THIAMETHOXAM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THIAZOPYR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THIAZOPYR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THIDIAZURON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THIDIAZURON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THIENCARBAZONE-METHYL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THIFENSULFURON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THIFENSULFURON-METHYL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THIOBENCARB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THIOBENCARB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THIODICARB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THIODICARB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THIOPHANATE-METHYL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THIOPHANATE-METHYL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THIRAM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THIRAM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TOPRAMEZONE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TRALKOXYDIM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TRALKOXYDIM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TRIADIMEFON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TRIADIMEFON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TRIADIMENOL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TRIADIMENOL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TRI-ALLATE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TRIALLATE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TRIASULFURON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TRIBENURON METHYL</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TRIBENURON-METHYL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TRIBUFOS</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TRICLOPYR</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TRICLOPYR, BUTOXYETHYL ESTER</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TRIFLOXYSTROBIN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TRIFLOXYSTROBIN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TRIFLOXYSULFURON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TRIFLOXYSULFURON-SODIUM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TRIFLUMIZOLE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TRIFLUMIZOLE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TRIFLURALIN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TRIFLURALIN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TRIFLUSULFURON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TRINEXAPAC</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TRINEXAPAC-ETHYL</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TRITICONAZOLE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TRITICONAZOLE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UNICONAZOLE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UNICONIZOLE-P</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VINCLOZOLIN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VINCLOZOLIN</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ZETA-CYPERMETHRIN</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ZINC</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ZINC CHLORIDE</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ZINEB</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ZINEB</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ZIRAM</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ZIRAM</w:t>
            </w:r>
          </w:p>
        </w:tc>
      </w:tr>
      <w:tr w:rsidR="00D319A6" w:rsidRPr="007D6662" w:rsidTr="00D319A6">
        <w:trPr>
          <w:trHeight w:val="30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ZOXAMIDE</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9A6" w:rsidRPr="007D6662" w:rsidRDefault="00D319A6" w:rsidP="00D319A6">
            <w:pPr>
              <w:rPr>
                <w:rFonts w:ascii="Calibri" w:hAnsi="Calibri"/>
                <w:color w:val="000000"/>
              </w:rPr>
            </w:pPr>
            <w:r w:rsidRPr="007D6662">
              <w:rPr>
                <w:rFonts w:ascii="Calibri" w:hAnsi="Calibri"/>
                <w:color w:val="000000"/>
              </w:rPr>
              <w:t>AVERAGE</w:t>
            </w:r>
          </w:p>
        </w:tc>
      </w:tr>
    </w:tbl>
    <w:p w:rsidR="00D319A6" w:rsidRPr="007D6662" w:rsidRDefault="00D319A6" w:rsidP="00510329">
      <w:r w:rsidRPr="007D6662">
        <w:t>Note: AVERAGE indicates the use of an average emissions factor since the pesticide active ingredient is not in the CA DPR database.</w:t>
      </w:r>
    </w:p>
    <w:p w:rsidR="00D24E64" w:rsidRPr="007D6662" w:rsidRDefault="00D24E64" w:rsidP="00510329"/>
    <w:p w:rsidR="00D24E64" w:rsidRPr="007D6662" w:rsidRDefault="00D24E64" w:rsidP="00510329"/>
    <w:p w:rsidR="00712DF9" w:rsidRPr="007D6662" w:rsidRDefault="00D319A6" w:rsidP="00F369B9">
      <w:pPr>
        <w:jc w:val="center"/>
        <w:rPr>
          <w:b/>
        </w:rPr>
      </w:pPr>
      <w:r w:rsidRPr="007D6662">
        <w:rPr>
          <w:b/>
        </w:rPr>
        <w:t xml:space="preserve">Table 3. </w:t>
      </w:r>
      <w:r w:rsidR="00221115" w:rsidRPr="007D6662">
        <w:rPr>
          <w:b/>
        </w:rPr>
        <w:t xml:space="preserve">VOC </w:t>
      </w:r>
      <w:r w:rsidRPr="007D6662">
        <w:rPr>
          <w:b/>
        </w:rPr>
        <w:t>Emissions Factors</w:t>
      </w:r>
    </w:p>
    <w:p w:rsidR="00F369B9" w:rsidRPr="007D6662" w:rsidRDefault="00F369B9" w:rsidP="00F369B9">
      <w:pPr>
        <w:jc w:val="center"/>
        <w:rPr>
          <w:b/>
        </w:rPr>
      </w:pPr>
    </w:p>
    <w:tbl>
      <w:tblPr>
        <w:tblW w:w="7780" w:type="dxa"/>
        <w:tblInd w:w="93" w:type="dxa"/>
        <w:tblLook w:val="04A0" w:firstRow="1" w:lastRow="0" w:firstColumn="1" w:lastColumn="0" w:noHBand="0" w:noVBand="1"/>
        <w:tblCaption w:val="Table 3. VOC Emissions Factors"/>
        <w:tblDescription w:val="PESTICIDE Avg_VOC_per_LB_AI (lb)"/>
      </w:tblPr>
      <w:tblGrid>
        <w:gridCol w:w="5760"/>
        <w:gridCol w:w="2279"/>
      </w:tblGrid>
      <w:tr w:rsidR="00D319A6" w:rsidRPr="007D6662" w:rsidTr="00F369B9">
        <w:trPr>
          <w:trHeight w:val="315"/>
          <w:tblHeader/>
        </w:trPr>
        <w:tc>
          <w:tcPr>
            <w:tcW w:w="5760"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D319A6" w:rsidRPr="007D6662" w:rsidRDefault="00D319A6" w:rsidP="00F369B9">
            <w:pPr>
              <w:jc w:val="center"/>
              <w:rPr>
                <w:rFonts w:ascii="Calibri" w:hAnsi="Calibri"/>
                <w:b/>
                <w:bCs/>
                <w:color w:val="000000"/>
              </w:rPr>
            </w:pPr>
            <w:r w:rsidRPr="007D6662">
              <w:rPr>
                <w:rFonts w:ascii="Calibri" w:hAnsi="Calibri"/>
                <w:b/>
                <w:bCs/>
                <w:color w:val="000000"/>
              </w:rPr>
              <w:t>PESTICIDE</w:t>
            </w:r>
          </w:p>
        </w:tc>
        <w:tc>
          <w:tcPr>
            <w:tcW w:w="2020" w:type="dxa"/>
            <w:tcBorders>
              <w:top w:val="single" w:sz="8" w:space="0" w:color="auto"/>
              <w:left w:val="single" w:sz="8" w:space="0" w:color="auto"/>
              <w:bottom w:val="single" w:sz="4" w:space="0" w:color="auto"/>
              <w:right w:val="single" w:sz="4" w:space="0" w:color="auto"/>
            </w:tcBorders>
            <w:shd w:val="clear" w:color="000000" w:fill="BFBFBF"/>
            <w:noWrap/>
            <w:vAlign w:val="bottom"/>
            <w:hideMark/>
          </w:tcPr>
          <w:p w:rsidR="00D319A6" w:rsidRPr="007D6662" w:rsidRDefault="00D319A6" w:rsidP="00D319A6">
            <w:pPr>
              <w:jc w:val="center"/>
              <w:rPr>
                <w:rFonts w:ascii="Calibri" w:hAnsi="Calibri"/>
                <w:b/>
                <w:bCs/>
                <w:color w:val="000000"/>
              </w:rPr>
            </w:pPr>
            <w:r w:rsidRPr="007D6662">
              <w:rPr>
                <w:rFonts w:ascii="Calibri" w:hAnsi="Calibri"/>
                <w:b/>
                <w:bCs/>
                <w:color w:val="000000"/>
              </w:rPr>
              <w:t>Avg_VOC_per_LB_AI</w:t>
            </w:r>
            <w:r w:rsidR="00F369B9" w:rsidRPr="007D6662">
              <w:rPr>
                <w:rFonts w:ascii="Calibri" w:hAnsi="Calibri"/>
                <w:b/>
                <w:bCs/>
                <w:color w:val="000000"/>
              </w:rPr>
              <w:t xml:space="preserve"> (lb)</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2,4-D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0.827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2,4-DB ACID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ABAMECTIN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15.236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ACEPHATE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0.275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ACEQUINOCYL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0.135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ACETAMIPRID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0.207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ACIBENZOLAR-S-METHYL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ACIFLUORFEN, SODIUM SALT</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1.887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ALACHLOR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0.513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ALDICARB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ALUMINUM PHOSPHIDE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AMETOCTRADIN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AMETRYNE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AMINOPYRALID, TRIISOPROPANOLAMINE SALT</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0.160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ASULAM, SODIUM SALT</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0.202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ATRAZINE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0.148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AZADIRACHTIN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10.092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AZINPHOS-METHYL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0.464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AZOXYSTROBIN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0.344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BACILLUS AMYLOLIQUEFACIENS STRAIN D747</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BACILLUS CEREUS, STRAIN BP01</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0.106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BACILLUS FIRMUS (STRAIN I-1582)</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BACILLUS PUMILUS GHA 180</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2,050.000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BACILLUS SUBTILIS GB03</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190.333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BACILLUS THURINGIENSIS (BERLINER)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0.487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BENOMYL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BENSULFURON 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BENSULIDE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0.553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BENTAZON, SODIUM SALT</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BIFENAZATE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0.084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BIFENTHRIN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1.566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BISPYRIBAC-SODIUM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BOSCALID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0.229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BROMACIL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0.850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BUPROFEZIN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0.164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CALCIUM HYDROXIDE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0.003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CAPTAN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0.144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CARBARYL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0.321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CARBOPHENOTHION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0.446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CARBOXIN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0.437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CARFENTRAZONE-ETHYL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0.653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CHLORANTRANILIPROLE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0.364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CHLORFENAPYR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0.137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CHLORMEQUAT CHLORIDE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0.586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CHLORONEB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CHLOROPICRIN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1.272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CHLOROTHALONIL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0.113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CHLORPROPHAM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0.325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CHLORPYRIFOS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1.538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CHLORSULFURON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CLETHODIM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1.840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CLOFENTEZINE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0.147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CLOMAZONE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0.149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CLOPYRALID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CLOTHIANIDIN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0.153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CONIOTHYRIUM MINITANS STRAIN CON/M/91-08</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0.698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COPPER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0.218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COPPER HYDROXIDE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COPPER OCTANOATE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2.198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COPPER OXIDE (OUS)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COPPER OXYCHLORIDE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COPPER OXYCHLORIDE SULFATE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COPPER SULFATE (BASIC)</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COPPER SULFATE (PENTAHYDRATE)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CRYOLITE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CYAZOFAMID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0.166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CYCLANILIDE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2.468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CYCLOATE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0.507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CYFLUFENAMID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0.175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CYFLUTHRIN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1.736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CYHALOFOP-BUTYL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0.452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CYMOXANIL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CYPERMETHRIN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1.521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CYPRODINIL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CYROMAZINE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0.228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CYTOKININ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0.254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DAMINOZIDE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DAZOMET</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1.000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DELTAMETHRIN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3.949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DESMEDIPHAM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3.668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DIAZINON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0.760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DICAMBA</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0.084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DICHLOBENIL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0.434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DICLOFOP-METHYL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1.042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DICLORAN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0.087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DICOFOL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0.424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DICROTOPHOS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0.258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DIENOCHLOR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0.182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DIFENOCONAZOLE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1.120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DIFLUBENZURON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0.159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DIMETHENAMID-P</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0.135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DIMETHIPIN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0.367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DIMETHOATE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0.830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DIMETHOMORPH</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DINOSEB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0.455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DINOTEFURAN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0.191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DIQUAT DIBROMIDE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1.456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DISULFOTON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1.186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DITHIOPYR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0.955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DIURON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DODINE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EMAMECTIN BENZOATE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3.055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ENDOSULFAN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0.492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EPTC</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0.517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ESFENVALERATE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8.919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ETHALFLURALIN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1.554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ETHEPHON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0.302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ETHION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0.397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ETHOFUMESATE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0.691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ETHOPROP</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0.416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ETOXAZOLE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FENAMIDONE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0.101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FENAMIPHOS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1.043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FENARIMOL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1.404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FENBUCONAZOLE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FENBUTATIN-OXIDE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FENHEXAMID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FENOXAPROP-ETHYL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3.132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FENOXYCARB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0.655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FENPROPATHRIN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1.469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FENPYROXIMATE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8.721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FENTIN HYDROXIDE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FERBAM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FIPRONIL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6.463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FLAZASULFURON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0.148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FLONICAMID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FLORASULAM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FLUAZIFOP-BUTYL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1.464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FLUAZINAM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0.406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FLUBENDIAMIDE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0.102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FLUDIOXONIL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0.308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FLUMICLORAC-PENTYL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0.565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FLUMIOXAZIN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FLUOMETURON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FLUOPICOLIDE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0.136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FLUOPYRAM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0.291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FLUOXASTROBIN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0.172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FLURIDONE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0.629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FLUROXYPYR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0.279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FLUTOLANIL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FLUTRIAFOL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0.331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FLUXAPYROXAD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FORAMSULFURON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0.252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FORMETANATE HYDROCHLORIDE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FOSETYL-AL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GIBBERELLINS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2.819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GLUFOSINATE-AMMONIUM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0.442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GLUTAMIC ACID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GLYPHOSATE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0.159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HALOSULFURON-METHYL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HARPIN PROTEIN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1.233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HEXAZINONE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0.142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HEXYTHIAZOX</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0.423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HYDRAMETHYLNON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0.614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HYDROGEN PEROXIDE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0.356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IBA</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0.559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IMAZALIL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0.794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IMAZAMETHABENZ</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0.504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IMAZAMOX</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IMAZAPIC</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IMAZAPYR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IMAZETHAPYR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IMAZOSULFURON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IMIDACLOPRID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0.305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INDAZIFLAM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0.416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INDOXACARB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0.453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IPCONAZOLE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0.122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IPRODIONE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0.203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ISOXABEN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0.103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KAOLIN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KINOPRENE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0.466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KRESOXIM-METHYL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LINURON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MALATHION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0.409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MALEIC HYDRAZIDE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MANCOZEB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MANDIPROPAMID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0.209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MANEB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MCPA</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0.470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MCPB, SODIUM SALT</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1.206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MECOPROP-P</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0.622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MEFENOXAM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0.587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MEPIQUAT CHLORIDE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0.661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MESOSULFURON-METHYL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0.822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MESOTRIONE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0.236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META-CRESOL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73.605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METALAXYL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0.506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METALDEHYDE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0.691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METAM-SODIUM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0.566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METCONAZOLE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0.369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METHAMIDOPHOS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0.710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METHIDATHION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1.068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METHIOCARB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0.220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METHOMYL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0.115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METHOXYFENOZIDE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0.223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METHYL BROMIDE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1.159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METHYL IODIDE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1.212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METHYL PARATHION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0.502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METIRAM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0.110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METOLACHLOR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0.198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METRAFENONE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METRIBUZIN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0.087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METSULFURON-METHYL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MEVINPHOS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0.534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MSMA</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0.315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MYCLOBUTANIL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0.451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MYROTHECIUM VERRUCARIA, DRIED FERMENTATION SOLIDS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0.127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NALED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0.494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NAPROPAMIDE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0.385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NAPTALAM, SODIUM SALT</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0.588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NICOSULFURON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NORFLURAZON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NOSEMA LOCUSTAE SPORES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7.085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NOVALURON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2.273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ORTHOSULFAMURON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0.097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ORYZALIN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0.212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OXADIAZON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0.182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OXAMYL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0.721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OXYDEMETON-METHYL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0.928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OXYFLUORFEN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1.012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OXYTETRACYCLINE HYDROCHLORIDE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0.199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PACLOBUTRAZOL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0.983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PARAQUAT DICHLORIDE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0.311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PARATHION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0.357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PENDIMETHALIN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0.559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PENOXSULAM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0.208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PENTHIOPYRAD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PERMETHRIN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3.345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PETROLEUM DISTILLATES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1.142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PETROLEUM NAPHTHENIC OILS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0.884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PHENMEDIPHAM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3.129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PHORATE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0.448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PHOSMET</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1.162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PHOSPHORIC ACID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0.434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PICLORAM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0.398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PINOXADEN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10.388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PIPERONYL BUTOXIDE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4.504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POLYHEDRAL OCCLUSION BODIES (OB'S) OF THE NUCLEAR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8.922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POTASSIUM BICARBONATE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PRODIAMINE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0.126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PROFENOFOS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0.367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PROMETRYN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0.184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PROPAMOCARB HYDROCHLORIDE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0.180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PROPANIL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0.099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PROPARGITE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0.196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PROPAZINE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0.200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PROPICONAZOLE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1.052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PROPYZAMIDE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PROTHIOCONAZOLE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0.139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PSEUDOMONAS FLUORESCENS, STRAIN A506</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PYMETROZINE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PYRACLOSTROBIN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0.549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PYRAFLUFEN-ETHYL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5.343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PYRETHRINS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6.737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PYRIDABEN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PYRIMETHANIL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0.188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PYRIPROXYFEN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1.387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PYRITHIOBAC-SODIUM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0.193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PYROXSULAM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0.135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QUINCLORAC</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0.121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QUINOXYFEN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QUIZALOFOP-ETHYL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4.121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RIMSULFURON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ROTENONE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0.808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SABADILLA ALKALOIDS</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2.018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SAFLUFENACIL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SETHOXYDIM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3.751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SILICA AEROGEL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0.381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SIMAZINE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0.089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SODIUM CHLORATE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SPINETORAM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0.138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SPINOSAD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0.483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SPIRODICLOFEN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0.229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SPIROMESIFEN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0.119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SPIROTETRAMAT</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0.101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STREPTOMYCIN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0.133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SULFENTRAZONE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0.128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SULFOMETURON-METHYL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SULFOSULFURON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SULFOXAFLOR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SULFUR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SULFURIC ACID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0.088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TCMTB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0.995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TEBUCONAZOLE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0.178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TEBUFENOZIDE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0.163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TEBUTHIURON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0.075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TEMBOTRIONE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0.096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TERBACIL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0.023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TETRACONAZOLE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0.492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THIABENDAZOLE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0.117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THIACLOPRID</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0.119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THIAMETHOXAM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0.178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THIAZOPYR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1.756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THIDIAZURON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0.396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THIFENSULFURON-METHYL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0.049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THIOBENCARB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0.158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THIODICARB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0.133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THIOPHANATE-METHYL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0.118</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THIRAM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0.219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TRALKOXYDIM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0.141</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TRIADIMEFON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0.162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TRIADIMENOL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0.243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TRIALLATE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0.573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lastRenderedPageBreak/>
              <w:t>TRIBENURON-METHYL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TRICLOPYR, BUTOXYETHYL ESTER</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0.433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TRIFLOXYSTROBIN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0.083</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TRIFLOXYSULFURON-SODIUM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0.014</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TRIFLUMIZOLE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0.067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TRIFLURALIN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0.737</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TRINEXAPAC-ETHYL</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2.386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TRITICONAZOLE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0.240</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UNICONIZOLE-P</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125.636</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VINCLOZOLIN</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0.055</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ZINC CHLORIDE</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0.329</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ZINEB</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0.082</w:t>
            </w:r>
          </w:p>
        </w:tc>
      </w:tr>
      <w:tr w:rsidR="00D319A6" w:rsidRPr="007D6662" w:rsidTr="00D319A6">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rPr>
                <w:rFonts w:ascii="Calibri" w:hAnsi="Calibri"/>
                <w:color w:val="000000"/>
              </w:rPr>
            </w:pPr>
            <w:r w:rsidRPr="007D6662">
              <w:rPr>
                <w:rFonts w:ascii="Calibri" w:hAnsi="Calibri"/>
                <w:color w:val="000000"/>
              </w:rPr>
              <w:t>ZIRAM</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19A6" w:rsidRPr="007D6662" w:rsidRDefault="00D319A6" w:rsidP="00D319A6">
            <w:pPr>
              <w:jc w:val="right"/>
              <w:rPr>
                <w:rFonts w:ascii="Calibri" w:hAnsi="Calibri"/>
                <w:color w:val="000000"/>
              </w:rPr>
            </w:pPr>
            <w:r w:rsidRPr="007D6662">
              <w:rPr>
                <w:rFonts w:ascii="Calibri" w:hAnsi="Calibri"/>
                <w:color w:val="000000"/>
              </w:rPr>
              <w:t>0.031</w:t>
            </w:r>
          </w:p>
        </w:tc>
      </w:tr>
    </w:tbl>
    <w:p w:rsidR="00221115" w:rsidRPr="007D6662" w:rsidRDefault="00221115">
      <w:pPr>
        <w:sectPr w:rsidR="00221115" w:rsidRPr="007D6662" w:rsidSect="00D24E64">
          <w:pgSz w:w="12240" w:h="15840"/>
          <w:pgMar w:top="1440" w:right="1800" w:bottom="1440" w:left="1800" w:header="720" w:footer="720" w:gutter="0"/>
          <w:cols w:space="720"/>
          <w:docGrid w:linePitch="360"/>
        </w:sectPr>
      </w:pPr>
    </w:p>
    <w:p w:rsidR="00D319A6" w:rsidRPr="007D6662" w:rsidRDefault="00221115" w:rsidP="00221115">
      <w:pPr>
        <w:jc w:val="center"/>
        <w:rPr>
          <w:b/>
        </w:rPr>
      </w:pPr>
      <w:r w:rsidRPr="007D6662">
        <w:rPr>
          <w:b/>
        </w:rPr>
        <w:lastRenderedPageBreak/>
        <w:t>Table 4. HAP Emission Factors</w:t>
      </w:r>
    </w:p>
    <w:p w:rsidR="00221115" w:rsidRPr="007D6662" w:rsidRDefault="00221115"/>
    <w:tbl>
      <w:tblPr>
        <w:tblW w:w="0" w:type="auto"/>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Caption w:val="Table 4. HAP Emission Factors"/>
        <w:tblDescription w:val="HAP_Emission_Factors&#10;Emissions Factor &#10;(lb per lb AI) Source&#10;"/>
      </w:tblPr>
      <w:tblGrid>
        <w:gridCol w:w="1820"/>
        <w:gridCol w:w="1170"/>
        <w:gridCol w:w="2430"/>
        <w:gridCol w:w="1620"/>
        <w:gridCol w:w="5788"/>
      </w:tblGrid>
      <w:tr w:rsidR="00221115" w:rsidRPr="007D6662" w:rsidTr="00221115">
        <w:trPr>
          <w:tblHeader/>
          <w:tblCellSpacing w:w="0" w:type="dxa"/>
        </w:trPr>
        <w:tc>
          <w:tcPr>
            <w:tcW w:w="0" w:type="auto"/>
            <w:gridSpan w:val="5"/>
            <w:shd w:val="clear" w:color="auto" w:fill="C0C0C0"/>
            <w:vAlign w:val="center"/>
            <w:hideMark/>
          </w:tcPr>
          <w:p w:rsidR="00221115" w:rsidRPr="007D6662" w:rsidRDefault="00221115" w:rsidP="00221115">
            <w:pPr>
              <w:jc w:val="center"/>
              <w:rPr>
                <w:rFonts w:ascii="Calibri" w:hAnsi="Calibri"/>
                <w:color w:val="000000"/>
              </w:rPr>
            </w:pPr>
            <w:r w:rsidRPr="007D6662">
              <w:rPr>
                <w:rFonts w:ascii="Calibri" w:hAnsi="Calibri"/>
                <w:b/>
                <w:bCs/>
                <w:color w:val="000000"/>
              </w:rPr>
              <w:t>HAP_Emission_Factors</w:t>
            </w:r>
          </w:p>
        </w:tc>
      </w:tr>
      <w:tr w:rsidR="00221115" w:rsidRPr="007D6662" w:rsidTr="00824E82">
        <w:trPr>
          <w:tblHeader/>
          <w:tblCellSpacing w:w="0" w:type="dxa"/>
        </w:trPr>
        <w:tc>
          <w:tcPr>
            <w:tcW w:w="0" w:type="auto"/>
            <w:shd w:val="clear" w:color="auto" w:fill="C0C0C0"/>
            <w:vAlign w:val="center"/>
            <w:hideMark/>
          </w:tcPr>
          <w:p w:rsidR="00221115" w:rsidRPr="007D6662" w:rsidRDefault="00221115" w:rsidP="00221115">
            <w:pPr>
              <w:jc w:val="center"/>
              <w:rPr>
                <w:b/>
                <w:bCs/>
              </w:rPr>
            </w:pPr>
            <w:r w:rsidRPr="007D6662">
              <w:rPr>
                <w:rFonts w:ascii="Calibri" w:hAnsi="Calibri"/>
                <w:b/>
                <w:bCs/>
                <w:color w:val="000000"/>
              </w:rPr>
              <w:t>Compound</w:t>
            </w:r>
          </w:p>
        </w:tc>
        <w:tc>
          <w:tcPr>
            <w:tcW w:w="1170" w:type="dxa"/>
            <w:shd w:val="clear" w:color="auto" w:fill="C0C0C0"/>
            <w:vAlign w:val="center"/>
            <w:hideMark/>
          </w:tcPr>
          <w:p w:rsidR="00221115" w:rsidRPr="007D6662" w:rsidRDefault="00221115" w:rsidP="00221115">
            <w:pPr>
              <w:jc w:val="center"/>
              <w:rPr>
                <w:b/>
                <w:bCs/>
              </w:rPr>
            </w:pPr>
            <w:r w:rsidRPr="007D6662">
              <w:rPr>
                <w:rFonts w:ascii="Calibri" w:hAnsi="Calibri"/>
                <w:b/>
                <w:bCs/>
                <w:color w:val="000000"/>
              </w:rPr>
              <w:t>Pollutant Code</w:t>
            </w:r>
          </w:p>
        </w:tc>
        <w:tc>
          <w:tcPr>
            <w:tcW w:w="2430" w:type="dxa"/>
            <w:shd w:val="clear" w:color="auto" w:fill="C0C0C0"/>
            <w:vAlign w:val="center"/>
            <w:hideMark/>
          </w:tcPr>
          <w:p w:rsidR="00221115" w:rsidRPr="007D6662" w:rsidRDefault="00221115" w:rsidP="00221115">
            <w:pPr>
              <w:jc w:val="center"/>
              <w:rPr>
                <w:rFonts w:ascii="Calibri" w:hAnsi="Calibri"/>
                <w:b/>
                <w:bCs/>
                <w:color w:val="000000"/>
              </w:rPr>
            </w:pPr>
            <w:r w:rsidRPr="007D6662">
              <w:rPr>
                <w:rFonts w:ascii="Calibri" w:hAnsi="Calibri"/>
                <w:b/>
                <w:bCs/>
                <w:color w:val="000000"/>
              </w:rPr>
              <w:t>Vapor Pressure</w:t>
            </w:r>
          </w:p>
          <w:p w:rsidR="00824E82" w:rsidRPr="007D6662" w:rsidRDefault="00824E82" w:rsidP="00221115">
            <w:pPr>
              <w:jc w:val="center"/>
              <w:rPr>
                <w:b/>
                <w:bCs/>
              </w:rPr>
            </w:pPr>
            <w:r w:rsidRPr="007D6662">
              <w:rPr>
                <w:rFonts w:ascii="Calibri" w:hAnsi="Calibri"/>
                <w:b/>
                <w:bCs/>
                <w:color w:val="000000"/>
              </w:rPr>
              <w:t>(mm Hg at 20</w:t>
            </w:r>
            <w:r w:rsidRPr="007D6662">
              <w:rPr>
                <w:rFonts w:ascii="Garamond" w:hAnsi="Garamond"/>
                <w:b/>
                <w:bCs/>
                <w:color w:val="000000"/>
              </w:rPr>
              <w:t>°</w:t>
            </w:r>
            <w:r w:rsidRPr="007D6662">
              <w:rPr>
                <w:rFonts w:ascii="Calibri" w:hAnsi="Calibri"/>
                <w:b/>
                <w:bCs/>
                <w:color w:val="000000"/>
              </w:rPr>
              <w:t>C to 25</w:t>
            </w:r>
            <w:r w:rsidRPr="007D6662">
              <w:rPr>
                <w:rFonts w:ascii="Garamond" w:hAnsi="Garamond"/>
                <w:b/>
                <w:bCs/>
                <w:color w:val="000000"/>
              </w:rPr>
              <w:t>°</w:t>
            </w:r>
            <w:r w:rsidRPr="007D6662">
              <w:rPr>
                <w:rFonts w:ascii="Calibri" w:hAnsi="Calibri"/>
                <w:b/>
                <w:bCs/>
                <w:color w:val="000000"/>
              </w:rPr>
              <w:t>C)</w:t>
            </w:r>
          </w:p>
        </w:tc>
        <w:tc>
          <w:tcPr>
            <w:tcW w:w="1620" w:type="dxa"/>
            <w:shd w:val="clear" w:color="auto" w:fill="C0C0C0"/>
            <w:vAlign w:val="center"/>
            <w:hideMark/>
          </w:tcPr>
          <w:p w:rsidR="00824E82" w:rsidRPr="007D6662" w:rsidRDefault="00221115" w:rsidP="00221115">
            <w:pPr>
              <w:jc w:val="center"/>
              <w:rPr>
                <w:rFonts w:ascii="Calibri" w:hAnsi="Calibri"/>
                <w:b/>
                <w:bCs/>
                <w:color w:val="000000"/>
              </w:rPr>
            </w:pPr>
            <w:r w:rsidRPr="007D6662">
              <w:rPr>
                <w:rFonts w:ascii="Calibri" w:hAnsi="Calibri"/>
                <w:b/>
                <w:bCs/>
                <w:color w:val="000000"/>
              </w:rPr>
              <w:t xml:space="preserve">Emissions Factor </w:t>
            </w:r>
          </w:p>
          <w:p w:rsidR="00221115" w:rsidRPr="007D6662" w:rsidRDefault="00221115" w:rsidP="00221115">
            <w:pPr>
              <w:jc w:val="center"/>
              <w:rPr>
                <w:b/>
                <w:bCs/>
              </w:rPr>
            </w:pPr>
            <w:r w:rsidRPr="007D6662">
              <w:rPr>
                <w:rFonts w:ascii="Calibri" w:hAnsi="Calibri"/>
                <w:b/>
                <w:bCs/>
                <w:color w:val="000000"/>
              </w:rPr>
              <w:t>(lb per lb AI)</w:t>
            </w:r>
          </w:p>
        </w:tc>
        <w:tc>
          <w:tcPr>
            <w:tcW w:w="5788" w:type="dxa"/>
            <w:shd w:val="clear" w:color="auto" w:fill="C0C0C0"/>
            <w:vAlign w:val="center"/>
            <w:hideMark/>
          </w:tcPr>
          <w:p w:rsidR="00221115" w:rsidRPr="007D6662" w:rsidRDefault="00221115" w:rsidP="00221115">
            <w:pPr>
              <w:jc w:val="center"/>
              <w:rPr>
                <w:b/>
                <w:bCs/>
              </w:rPr>
            </w:pPr>
            <w:r w:rsidRPr="007D6662">
              <w:rPr>
                <w:rFonts w:ascii="Calibri" w:hAnsi="Calibri"/>
                <w:b/>
                <w:bCs/>
                <w:color w:val="000000"/>
              </w:rPr>
              <w:t>Source</w:t>
            </w:r>
          </w:p>
        </w:tc>
      </w:tr>
      <w:tr w:rsidR="00221115" w:rsidRPr="007D6662" w:rsidTr="00824E82">
        <w:trPr>
          <w:tblCellSpacing w:w="0" w:type="dxa"/>
        </w:trPr>
        <w:tc>
          <w:tcPr>
            <w:tcW w:w="1820" w:type="dxa"/>
            <w:shd w:val="clear" w:color="auto" w:fill="FFFFFF"/>
            <w:hideMark/>
          </w:tcPr>
          <w:p w:rsidR="00221115" w:rsidRPr="007D6662" w:rsidRDefault="00221115" w:rsidP="00221115">
            <w:r w:rsidRPr="007D6662">
              <w:rPr>
                <w:rFonts w:ascii="Calibri" w:hAnsi="Calibri"/>
                <w:color w:val="000000"/>
              </w:rPr>
              <w:t xml:space="preserve"> 2,4-D</w:t>
            </w:r>
          </w:p>
        </w:tc>
        <w:tc>
          <w:tcPr>
            <w:tcW w:w="1170" w:type="dxa"/>
            <w:shd w:val="clear" w:color="auto" w:fill="FFFFFF"/>
            <w:vAlign w:val="center"/>
            <w:hideMark/>
          </w:tcPr>
          <w:p w:rsidR="00221115" w:rsidRPr="007D6662" w:rsidRDefault="00221115" w:rsidP="00221115">
            <w:pPr>
              <w:jc w:val="center"/>
            </w:pPr>
            <w:r w:rsidRPr="007D6662">
              <w:rPr>
                <w:rFonts w:ascii="Calibri" w:hAnsi="Calibri"/>
                <w:color w:val="000000"/>
              </w:rPr>
              <w:t>94757</w:t>
            </w:r>
          </w:p>
        </w:tc>
        <w:tc>
          <w:tcPr>
            <w:tcW w:w="2430" w:type="dxa"/>
            <w:shd w:val="clear" w:color="auto" w:fill="FFFFFF"/>
            <w:hideMark/>
          </w:tcPr>
          <w:p w:rsidR="00221115" w:rsidRPr="007D6662" w:rsidRDefault="00221115" w:rsidP="00221115">
            <w:pPr>
              <w:jc w:val="right"/>
            </w:pPr>
            <w:r w:rsidRPr="007D6662">
              <w:rPr>
                <w:rFonts w:ascii="Calibri" w:hAnsi="Calibri"/>
                <w:color w:val="000000"/>
              </w:rPr>
              <w:t>0.000008</w:t>
            </w:r>
          </w:p>
        </w:tc>
        <w:tc>
          <w:tcPr>
            <w:tcW w:w="1620" w:type="dxa"/>
            <w:shd w:val="clear" w:color="auto" w:fill="FFFFFF"/>
            <w:hideMark/>
          </w:tcPr>
          <w:p w:rsidR="00221115" w:rsidRPr="007D6662" w:rsidRDefault="00221115" w:rsidP="00221115">
            <w:pPr>
              <w:jc w:val="right"/>
            </w:pPr>
            <w:r w:rsidRPr="007D6662">
              <w:rPr>
                <w:rFonts w:ascii="Calibri" w:hAnsi="Calibri"/>
                <w:color w:val="000000"/>
              </w:rPr>
              <w:t>0.35</w:t>
            </w:r>
          </w:p>
        </w:tc>
        <w:tc>
          <w:tcPr>
            <w:tcW w:w="5788" w:type="dxa"/>
            <w:shd w:val="clear" w:color="auto" w:fill="FFFFFF"/>
            <w:hideMark/>
          </w:tcPr>
          <w:p w:rsidR="00221115" w:rsidRPr="007D6662" w:rsidRDefault="00221115" w:rsidP="00221115">
            <w:r w:rsidRPr="007D6662">
              <w:rPr>
                <w:rFonts w:ascii="Calibri" w:hAnsi="Calibri"/>
                <w:color w:val="000000"/>
              </w:rPr>
              <w:t xml:space="preserve"> EIIP, Volume 3, Chapter 9, Table 9.4-4</w:t>
            </w:r>
          </w:p>
        </w:tc>
      </w:tr>
      <w:tr w:rsidR="00221115" w:rsidRPr="007D6662" w:rsidTr="00824E82">
        <w:trPr>
          <w:tblCellSpacing w:w="0" w:type="dxa"/>
        </w:trPr>
        <w:tc>
          <w:tcPr>
            <w:tcW w:w="1820" w:type="dxa"/>
            <w:shd w:val="clear" w:color="auto" w:fill="FFFFFF"/>
            <w:hideMark/>
          </w:tcPr>
          <w:p w:rsidR="00221115" w:rsidRPr="007D6662" w:rsidRDefault="00221115" w:rsidP="00221115">
            <w:r w:rsidRPr="007D6662">
              <w:rPr>
                <w:rFonts w:ascii="Calibri" w:hAnsi="Calibri"/>
                <w:color w:val="000000"/>
              </w:rPr>
              <w:t xml:space="preserve"> CAPTAN</w:t>
            </w:r>
          </w:p>
        </w:tc>
        <w:tc>
          <w:tcPr>
            <w:tcW w:w="1170" w:type="dxa"/>
            <w:shd w:val="clear" w:color="auto" w:fill="FFFFFF"/>
            <w:vAlign w:val="center"/>
            <w:hideMark/>
          </w:tcPr>
          <w:p w:rsidR="00221115" w:rsidRPr="007D6662" w:rsidRDefault="00221115" w:rsidP="00221115">
            <w:pPr>
              <w:jc w:val="center"/>
            </w:pPr>
            <w:r w:rsidRPr="007D6662">
              <w:rPr>
                <w:rFonts w:ascii="Calibri" w:hAnsi="Calibri"/>
                <w:color w:val="000000"/>
              </w:rPr>
              <w:t>133062</w:t>
            </w:r>
          </w:p>
        </w:tc>
        <w:tc>
          <w:tcPr>
            <w:tcW w:w="2430" w:type="dxa"/>
            <w:shd w:val="clear" w:color="auto" w:fill="FFFFFF"/>
            <w:hideMark/>
          </w:tcPr>
          <w:p w:rsidR="00221115" w:rsidRPr="007D6662" w:rsidRDefault="00221115" w:rsidP="00221115">
            <w:pPr>
              <w:jc w:val="right"/>
            </w:pPr>
            <w:r w:rsidRPr="007D6662">
              <w:rPr>
                <w:rFonts w:ascii="Calibri" w:hAnsi="Calibri"/>
                <w:color w:val="000000"/>
              </w:rPr>
              <w:t>0.00000008</w:t>
            </w:r>
          </w:p>
        </w:tc>
        <w:tc>
          <w:tcPr>
            <w:tcW w:w="1620" w:type="dxa"/>
            <w:shd w:val="clear" w:color="auto" w:fill="FFFFFF"/>
            <w:hideMark/>
          </w:tcPr>
          <w:p w:rsidR="00221115" w:rsidRPr="007D6662" w:rsidRDefault="00221115" w:rsidP="00221115">
            <w:pPr>
              <w:jc w:val="right"/>
            </w:pPr>
            <w:r w:rsidRPr="007D6662">
              <w:rPr>
                <w:rFonts w:ascii="Calibri" w:hAnsi="Calibri"/>
                <w:color w:val="000000"/>
              </w:rPr>
              <w:t>0.1441</w:t>
            </w:r>
          </w:p>
        </w:tc>
        <w:tc>
          <w:tcPr>
            <w:tcW w:w="5788" w:type="dxa"/>
            <w:shd w:val="clear" w:color="auto" w:fill="FFFFFF"/>
            <w:hideMark/>
          </w:tcPr>
          <w:p w:rsidR="00221115" w:rsidRPr="007D6662" w:rsidRDefault="00221115" w:rsidP="00221115">
            <w:r w:rsidRPr="007D6662">
              <w:rPr>
                <w:rFonts w:ascii="Calibri" w:hAnsi="Calibri"/>
                <w:color w:val="000000"/>
              </w:rPr>
              <w:t xml:space="preserve"> Set equal to VOC emissions factor calculated from the CA DPR</w:t>
            </w:r>
          </w:p>
        </w:tc>
      </w:tr>
      <w:tr w:rsidR="00221115" w:rsidRPr="007D6662" w:rsidTr="00824E82">
        <w:trPr>
          <w:tblCellSpacing w:w="0" w:type="dxa"/>
        </w:trPr>
        <w:tc>
          <w:tcPr>
            <w:tcW w:w="1820" w:type="dxa"/>
            <w:shd w:val="clear" w:color="auto" w:fill="FFFFFF"/>
            <w:hideMark/>
          </w:tcPr>
          <w:p w:rsidR="00221115" w:rsidRPr="007D6662" w:rsidRDefault="00221115" w:rsidP="00221115">
            <w:r w:rsidRPr="007D6662">
              <w:rPr>
                <w:rFonts w:ascii="Calibri" w:hAnsi="Calibri"/>
                <w:color w:val="000000"/>
              </w:rPr>
              <w:t xml:space="preserve"> CARBARYL</w:t>
            </w:r>
          </w:p>
        </w:tc>
        <w:tc>
          <w:tcPr>
            <w:tcW w:w="1170" w:type="dxa"/>
            <w:shd w:val="clear" w:color="auto" w:fill="FFFFFF"/>
            <w:vAlign w:val="center"/>
            <w:hideMark/>
          </w:tcPr>
          <w:p w:rsidR="00221115" w:rsidRPr="007D6662" w:rsidRDefault="00221115" w:rsidP="00221115">
            <w:pPr>
              <w:jc w:val="center"/>
            </w:pPr>
            <w:r w:rsidRPr="007D6662">
              <w:rPr>
                <w:rFonts w:ascii="Calibri" w:hAnsi="Calibri"/>
                <w:color w:val="000000"/>
              </w:rPr>
              <w:t>63252</w:t>
            </w:r>
          </w:p>
        </w:tc>
        <w:tc>
          <w:tcPr>
            <w:tcW w:w="2430" w:type="dxa"/>
            <w:shd w:val="clear" w:color="auto" w:fill="FFFFFF"/>
            <w:hideMark/>
          </w:tcPr>
          <w:p w:rsidR="00221115" w:rsidRPr="007D6662" w:rsidRDefault="00221115" w:rsidP="00221115">
            <w:pPr>
              <w:jc w:val="right"/>
            </w:pPr>
            <w:r w:rsidRPr="007D6662">
              <w:rPr>
                <w:rFonts w:ascii="Calibri" w:hAnsi="Calibri"/>
                <w:color w:val="000000"/>
              </w:rPr>
              <w:t>0.0000012</w:t>
            </w:r>
          </w:p>
        </w:tc>
        <w:tc>
          <w:tcPr>
            <w:tcW w:w="1620" w:type="dxa"/>
            <w:shd w:val="clear" w:color="auto" w:fill="FFFFFF"/>
            <w:hideMark/>
          </w:tcPr>
          <w:p w:rsidR="00221115" w:rsidRPr="007D6662" w:rsidRDefault="00221115" w:rsidP="00221115">
            <w:pPr>
              <w:jc w:val="right"/>
            </w:pPr>
            <w:r w:rsidRPr="007D6662">
              <w:rPr>
                <w:rFonts w:ascii="Calibri" w:hAnsi="Calibri"/>
                <w:color w:val="000000"/>
              </w:rPr>
              <w:t>0.3208</w:t>
            </w:r>
          </w:p>
        </w:tc>
        <w:tc>
          <w:tcPr>
            <w:tcW w:w="5788" w:type="dxa"/>
            <w:shd w:val="clear" w:color="auto" w:fill="FFFFFF"/>
            <w:hideMark/>
          </w:tcPr>
          <w:p w:rsidR="00221115" w:rsidRPr="007D6662" w:rsidRDefault="00221115" w:rsidP="00221115">
            <w:r w:rsidRPr="007D6662">
              <w:rPr>
                <w:rFonts w:ascii="Calibri" w:hAnsi="Calibri"/>
                <w:color w:val="000000"/>
              </w:rPr>
              <w:t xml:space="preserve"> Set equal to VOC emissions factor calculated from the CA DPR</w:t>
            </w:r>
          </w:p>
        </w:tc>
      </w:tr>
      <w:tr w:rsidR="00221115" w:rsidRPr="007D6662" w:rsidTr="00824E82">
        <w:trPr>
          <w:tblCellSpacing w:w="0" w:type="dxa"/>
        </w:trPr>
        <w:tc>
          <w:tcPr>
            <w:tcW w:w="1820" w:type="dxa"/>
            <w:shd w:val="clear" w:color="auto" w:fill="FFFFFF"/>
            <w:hideMark/>
          </w:tcPr>
          <w:p w:rsidR="00221115" w:rsidRPr="007D6662" w:rsidRDefault="00221115" w:rsidP="00221115">
            <w:r w:rsidRPr="007D6662">
              <w:rPr>
                <w:rFonts w:ascii="Calibri" w:hAnsi="Calibri"/>
                <w:color w:val="000000"/>
              </w:rPr>
              <w:t xml:space="preserve"> METHYL BROMIDE</w:t>
            </w:r>
          </w:p>
        </w:tc>
        <w:tc>
          <w:tcPr>
            <w:tcW w:w="1170" w:type="dxa"/>
            <w:shd w:val="clear" w:color="auto" w:fill="FFFFFF"/>
            <w:vAlign w:val="center"/>
            <w:hideMark/>
          </w:tcPr>
          <w:p w:rsidR="00221115" w:rsidRPr="007D6662" w:rsidRDefault="00221115" w:rsidP="00221115">
            <w:pPr>
              <w:jc w:val="center"/>
            </w:pPr>
            <w:r w:rsidRPr="007D6662">
              <w:rPr>
                <w:rFonts w:ascii="Calibri" w:hAnsi="Calibri"/>
                <w:color w:val="000000"/>
              </w:rPr>
              <w:t>74839</w:t>
            </w:r>
          </w:p>
        </w:tc>
        <w:tc>
          <w:tcPr>
            <w:tcW w:w="2430" w:type="dxa"/>
            <w:shd w:val="clear" w:color="auto" w:fill="FFFFFF"/>
            <w:hideMark/>
          </w:tcPr>
          <w:p w:rsidR="00221115" w:rsidRPr="007D6662" w:rsidRDefault="00221115" w:rsidP="00221115">
            <w:pPr>
              <w:jc w:val="right"/>
            </w:pPr>
            <w:r w:rsidRPr="007D6662">
              <w:rPr>
                <w:rFonts w:ascii="Calibri" w:hAnsi="Calibri"/>
                <w:color w:val="000000"/>
              </w:rPr>
              <w:t>1,420</w:t>
            </w:r>
          </w:p>
        </w:tc>
        <w:tc>
          <w:tcPr>
            <w:tcW w:w="1620" w:type="dxa"/>
            <w:shd w:val="clear" w:color="auto" w:fill="FFFFFF"/>
            <w:hideMark/>
          </w:tcPr>
          <w:p w:rsidR="00221115" w:rsidRPr="007D6662" w:rsidRDefault="00221115" w:rsidP="00221115">
            <w:pPr>
              <w:jc w:val="right"/>
            </w:pPr>
            <w:r w:rsidRPr="007D6662">
              <w:rPr>
                <w:rFonts w:ascii="Calibri" w:hAnsi="Calibri"/>
                <w:color w:val="000000"/>
              </w:rPr>
              <w:t>0.58</w:t>
            </w:r>
          </w:p>
        </w:tc>
        <w:tc>
          <w:tcPr>
            <w:tcW w:w="5788" w:type="dxa"/>
            <w:shd w:val="clear" w:color="auto" w:fill="FFFFFF"/>
            <w:hideMark/>
          </w:tcPr>
          <w:p w:rsidR="00221115" w:rsidRPr="007D6662" w:rsidRDefault="00221115" w:rsidP="00221115">
            <w:r w:rsidRPr="007D6662">
              <w:rPr>
                <w:rFonts w:ascii="Calibri" w:hAnsi="Calibri"/>
                <w:color w:val="000000"/>
              </w:rPr>
              <w:t xml:space="preserve"> EIIP, Volume 3, Chapter 9, Table 9.4-4</w:t>
            </w:r>
          </w:p>
        </w:tc>
      </w:tr>
      <w:tr w:rsidR="00221115" w:rsidRPr="007D6662" w:rsidTr="00824E82">
        <w:trPr>
          <w:tblCellSpacing w:w="0" w:type="dxa"/>
        </w:trPr>
        <w:tc>
          <w:tcPr>
            <w:tcW w:w="1820" w:type="dxa"/>
            <w:shd w:val="clear" w:color="auto" w:fill="FFFFFF"/>
            <w:hideMark/>
          </w:tcPr>
          <w:p w:rsidR="00221115" w:rsidRPr="007D6662" w:rsidRDefault="00221115" w:rsidP="00221115">
            <w:r w:rsidRPr="007D6662">
              <w:rPr>
                <w:rFonts w:ascii="Calibri" w:hAnsi="Calibri"/>
                <w:color w:val="000000"/>
              </w:rPr>
              <w:t xml:space="preserve"> METHYL IODIDE</w:t>
            </w:r>
          </w:p>
        </w:tc>
        <w:tc>
          <w:tcPr>
            <w:tcW w:w="1170" w:type="dxa"/>
            <w:shd w:val="clear" w:color="auto" w:fill="FFFFFF"/>
            <w:vAlign w:val="center"/>
            <w:hideMark/>
          </w:tcPr>
          <w:p w:rsidR="00221115" w:rsidRPr="007D6662" w:rsidRDefault="00221115" w:rsidP="00221115">
            <w:pPr>
              <w:jc w:val="center"/>
            </w:pPr>
            <w:r w:rsidRPr="007D6662">
              <w:rPr>
                <w:rFonts w:ascii="Calibri" w:hAnsi="Calibri"/>
                <w:color w:val="000000"/>
              </w:rPr>
              <w:t>74884</w:t>
            </w:r>
          </w:p>
        </w:tc>
        <w:tc>
          <w:tcPr>
            <w:tcW w:w="2430" w:type="dxa"/>
            <w:shd w:val="clear" w:color="auto" w:fill="FFFFFF"/>
            <w:hideMark/>
          </w:tcPr>
          <w:p w:rsidR="00221115" w:rsidRPr="007D6662" w:rsidRDefault="00221115" w:rsidP="00221115">
            <w:pPr>
              <w:jc w:val="right"/>
            </w:pPr>
            <w:r w:rsidRPr="007D6662">
              <w:rPr>
                <w:rFonts w:ascii="Calibri" w:hAnsi="Calibri"/>
                <w:color w:val="000000"/>
              </w:rPr>
              <w:t>400</w:t>
            </w:r>
          </w:p>
        </w:tc>
        <w:tc>
          <w:tcPr>
            <w:tcW w:w="1620" w:type="dxa"/>
            <w:shd w:val="clear" w:color="auto" w:fill="FFFFFF"/>
            <w:hideMark/>
          </w:tcPr>
          <w:p w:rsidR="00221115" w:rsidRPr="007D6662" w:rsidRDefault="00221115" w:rsidP="00221115">
            <w:pPr>
              <w:jc w:val="right"/>
            </w:pPr>
            <w:r w:rsidRPr="007D6662">
              <w:rPr>
                <w:rFonts w:ascii="Calibri" w:hAnsi="Calibri"/>
                <w:color w:val="000000"/>
              </w:rPr>
              <w:t>0.58</w:t>
            </w:r>
          </w:p>
        </w:tc>
        <w:tc>
          <w:tcPr>
            <w:tcW w:w="5788" w:type="dxa"/>
            <w:shd w:val="clear" w:color="auto" w:fill="FFFFFF"/>
            <w:hideMark/>
          </w:tcPr>
          <w:p w:rsidR="00221115" w:rsidRPr="007D6662" w:rsidRDefault="00221115" w:rsidP="00221115">
            <w:r w:rsidRPr="007D6662">
              <w:rPr>
                <w:rFonts w:ascii="Calibri" w:hAnsi="Calibri"/>
                <w:color w:val="000000"/>
              </w:rPr>
              <w:t xml:space="preserve"> EIIP, Volume 3, Chapter 9, Table 9.4-4</w:t>
            </w:r>
          </w:p>
        </w:tc>
      </w:tr>
      <w:tr w:rsidR="00221115" w:rsidRPr="007D6662" w:rsidTr="00824E82">
        <w:trPr>
          <w:tblCellSpacing w:w="0" w:type="dxa"/>
        </w:trPr>
        <w:tc>
          <w:tcPr>
            <w:tcW w:w="1820" w:type="dxa"/>
            <w:shd w:val="clear" w:color="auto" w:fill="FFFFFF"/>
            <w:hideMark/>
          </w:tcPr>
          <w:p w:rsidR="00221115" w:rsidRPr="007D6662" w:rsidRDefault="00221115" w:rsidP="00221115">
            <w:r w:rsidRPr="007D6662">
              <w:rPr>
                <w:rFonts w:ascii="Calibri" w:hAnsi="Calibri"/>
                <w:color w:val="000000"/>
              </w:rPr>
              <w:t xml:space="preserve"> PARATHION</w:t>
            </w:r>
          </w:p>
        </w:tc>
        <w:tc>
          <w:tcPr>
            <w:tcW w:w="1170" w:type="dxa"/>
            <w:shd w:val="clear" w:color="auto" w:fill="FFFFFF"/>
            <w:vAlign w:val="center"/>
            <w:hideMark/>
          </w:tcPr>
          <w:p w:rsidR="00221115" w:rsidRPr="007D6662" w:rsidRDefault="00221115" w:rsidP="00221115">
            <w:pPr>
              <w:jc w:val="center"/>
            </w:pPr>
            <w:r w:rsidRPr="007D6662">
              <w:rPr>
                <w:rFonts w:ascii="Calibri" w:hAnsi="Calibri"/>
                <w:color w:val="000000"/>
              </w:rPr>
              <w:t>56382</w:t>
            </w:r>
          </w:p>
        </w:tc>
        <w:tc>
          <w:tcPr>
            <w:tcW w:w="2430" w:type="dxa"/>
            <w:shd w:val="clear" w:color="auto" w:fill="FFFFFF"/>
            <w:hideMark/>
          </w:tcPr>
          <w:p w:rsidR="00221115" w:rsidRPr="007D6662" w:rsidRDefault="00221115" w:rsidP="00221115">
            <w:pPr>
              <w:jc w:val="right"/>
            </w:pPr>
            <w:r w:rsidRPr="007D6662">
              <w:rPr>
                <w:rFonts w:ascii="Calibri" w:hAnsi="Calibri"/>
                <w:color w:val="000000"/>
              </w:rPr>
              <w:t>0.0000378</w:t>
            </w:r>
          </w:p>
        </w:tc>
        <w:tc>
          <w:tcPr>
            <w:tcW w:w="1620" w:type="dxa"/>
            <w:shd w:val="clear" w:color="auto" w:fill="FFFFFF"/>
            <w:hideMark/>
          </w:tcPr>
          <w:p w:rsidR="00221115" w:rsidRPr="007D6662" w:rsidRDefault="00221115" w:rsidP="00221115">
            <w:pPr>
              <w:jc w:val="right"/>
            </w:pPr>
            <w:r w:rsidRPr="007D6662">
              <w:rPr>
                <w:rFonts w:ascii="Calibri" w:hAnsi="Calibri"/>
                <w:color w:val="000000"/>
              </w:rPr>
              <w:t>0.35</w:t>
            </w:r>
          </w:p>
        </w:tc>
        <w:tc>
          <w:tcPr>
            <w:tcW w:w="5788" w:type="dxa"/>
            <w:shd w:val="clear" w:color="auto" w:fill="FFFFFF"/>
            <w:hideMark/>
          </w:tcPr>
          <w:p w:rsidR="00221115" w:rsidRPr="007D6662" w:rsidRDefault="00221115" w:rsidP="00221115">
            <w:r w:rsidRPr="007D6662">
              <w:rPr>
                <w:rFonts w:ascii="Calibri" w:hAnsi="Calibri"/>
                <w:color w:val="000000"/>
              </w:rPr>
              <w:t xml:space="preserve"> EIIP, Volume 3, Chapter 9, Table 9.4-4</w:t>
            </w:r>
          </w:p>
        </w:tc>
      </w:tr>
      <w:tr w:rsidR="00221115" w:rsidRPr="007D6662" w:rsidTr="00824E82">
        <w:trPr>
          <w:tblCellSpacing w:w="0" w:type="dxa"/>
        </w:trPr>
        <w:tc>
          <w:tcPr>
            <w:tcW w:w="0" w:type="auto"/>
            <w:shd w:val="clear" w:color="auto" w:fill="FFFFFF"/>
            <w:hideMark/>
          </w:tcPr>
          <w:p w:rsidR="00221115" w:rsidRPr="007D6662" w:rsidRDefault="00221115" w:rsidP="00221115">
            <w:r w:rsidRPr="007D6662">
              <w:rPr>
                <w:rFonts w:ascii="Calibri" w:hAnsi="Calibri"/>
                <w:color w:val="000000"/>
              </w:rPr>
              <w:t xml:space="preserve"> TRIFLURALIN</w:t>
            </w:r>
          </w:p>
        </w:tc>
        <w:tc>
          <w:tcPr>
            <w:tcW w:w="1170" w:type="dxa"/>
            <w:shd w:val="clear" w:color="auto" w:fill="FFFFFF"/>
            <w:vAlign w:val="center"/>
            <w:hideMark/>
          </w:tcPr>
          <w:p w:rsidR="00221115" w:rsidRPr="007D6662" w:rsidRDefault="00221115" w:rsidP="00221115">
            <w:pPr>
              <w:jc w:val="center"/>
            </w:pPr>
            <w:r w:rsidRPr="007D6662">
              <w:rPr>
                <w:rFonts w:ascii="Calibri" w:hAnsi="Calibri"/>
                <w:color w:val="000000"/>
              </w:rPr>
              <w:t>1582098</w:t>
            </w:r>
          </w:p>
        </w:tc>
        <w:tc>
          <w:tcPr>
            <w:tcW w:w="2430" w:type="dxa"/>
            <w:shd w:val="clear" w:color="auto" w:fill="FFFFFF"/>
            <w:hideMark/>
          </w:tcPr>
          <w:p w:rsidR="00221115" w:rsidRPr="007D6662" w:rsidRDefault="00221115" w:rsidP="00221115">
            <w:pPr>
              <w:jc w:val="right"/>
            </w:pPr>
            <w:r w:rsidRPr="007D6662">
              <w:rPr>
                <w:rFonts w:ascii="Calibri" w:hAnsi="Calibri"/>
                <w:color w:val="000000"/>
              </w:rPr>
              <w:t>0.00011</w:t>
            </w:r>
          </w:p>
        </w:tc>
        <w:tc>
          <w:tcPr>
            <w:tcW w:w="1620" w:type="dxa"/>
            <w:shd w:val="clear" w:color="auto" w:fill="FFFFFF"/>
            <w:hideMark/>
          </w:tcPr>
          <w:p w:rsidR="00221115" w:rsidRPr="007D6662" w:rsidRDefault="00221115" w:rsidP="00221115">
            <w:pPr>
              <w:jc w:val="right"/>
            </w:pPr>
            <w:r w:rsidRPr="007D6662">
              <w:rPr>
                <w:rFonts w:ascii="Calibri" w:hAnsi="Calibri"/>
                <w:color w:val="000000"/>
              </w:rPr>
              <w:t>0.58</w:t>
            </w:r>
          </w:p>
        </w:tc>
        <w:tc>
          <w:tcPr>
            <w:tcW w:w="5788" w:type="dxa"/>
            <w:shd w:val="clear" w:color="auto" w:fill="FFFFFF"/>
            <w:hideMark/>
          </w:tcPr>
          <w:p w:rsidR="00221115" w:rsidRPr="007D6662" w:rsidRDefault="00221115" w:rsidP="00221115">
            <w:r w:rsidRPr="007D6662">
              <w:rPr>
                <w:rFonts w:ascii="Calibri" w:hAnsi="Calibri"/>
                <w:color w:val="000000"/>
              </w:rPr>
              <w:t xml:space="preserve"> EIIP, Volume 3, Chapter 9, Table 9.4-4</w:t>
            </w:r>
          </w:p>
        </w:tc>
      </w:tr>
    </w:tbl>
    <w:p w:rsidR="00221115" w:rsidRPr="007D6662" w:rsidRDefault="00221115"/>
    <w:sectPr w:rsidR="00221115" w:rsidRPr="007D6662" w:rsidSect="00221115">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DA8" w:rsidRDefault="00035DA8" w:rsidP="009F1F33">
      <w:r>
        <w:separator/>
      </w:r>
    </w:p>
  </w:endnote>
  <w:endnote w:type="continuationSeparator" w:id="0">
    <w:p w:rsidR="00035DA8" w:rsidRDefault="00035DA8" w:rsidP="009F1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319016"/>
      <w:docPartObj>
        <w:docPartGallery w:val="Page Numbers (Bottom of Page)"/>
        <w:docPartUnique/>
      </w:docPartObj>
    </w:sdtPr>
    <w:sdtEndPr/>
    <w:sdtContent>
      <w:sdt>
        <w:sdtPr>
          <w:rPr>
            <w:sz w:val="20"/>
            <w:szCs w:val="20"/>
          </w:rPr>
          <w:id w:val="565050477"/>
          <w:docPartObj>
            <w:docPartGallery w:val="Page Numbers (Top of Page)"/>
            <w:docPartUnique/>
          </w:docPartObj>
        </w:sdtPr>
        <w:sdtEndPr/>
        <w:sdtContent>
          <w:p w:rsidR="00035DA8" w:rsidRPr="009F1F33" w:rsidRDefault="00035DA8">
            <w:pPr>
              <w:pStyle w:val="Footer"/>
              <w:jc w:val="center"/>
              <w:rPr>
                <w:sz w:val="20"/>
                <w:szCs w:val="20"/>
              </w:rPr>
            </w:pPr>
            <w:r w:rsidRPr="009F1F33">
              <w:rPr>
                <w:sz w:val="20"/>
                <w:szCs w:val="20"/>
              </w:rPr>
              <w:t xml:space="preserve">Page </w:t>
            </w:r>
            <w:r w:rsidRPr="009F1F33">
              <w:rPr>
                <w:b/>
                <w:sz w:val="20"/>
                <w:szCs w:val="20"/>
              </w:rPr>
              <w:fldChar w:fldCharType="begin"/>
            </w:r>
            <w:r w:rsidRPr="009F1F33">
              <w:rPr>
                <w:b/>
                <w:sz w:val="20"/>
                <w:szCs w:val="20"/>
              </w:rPr>
              <w:instrText xml:space="preserve"> PAGE </w:instrText>
            </w:r>
            <w:r w:rsidRPr="009F1F33">
              <w:rPr>
                <w:b/>
                <w:sz w:val="20"/>
                <w:szCs w:val="20"/>
              </w:rPr>
              <w:fldChar w:fldCharType="separate"/>
            </w:r>
            <w:r w:rsidR="00594781">
              <w:rPr>
                <w:b/>
                <w:noProof/>
                <w:sz w:val="20"/>
                <w:szCs w:val="20"/>
              </w:rPr>
              <w:t>1</w:t>
            </w:r>
            <w:r w:rsidRPr="009F1F33">
              <w:rPr>
                <w:b/>
                <w:sz w:val="20"/>
                <w:szCs w:val="20"/>
              </w:rPr>
              <w:fldChar w:fldCharType="end"/>
            </w:r>
            <w:r w:rsidRPr="009F1F33">
              <w:rPr>
                <w:sz w:val="20"/>
                <w:szCs w:val="20"/>
              </w:rPr>
              <w:t xml:space="preserve"> of </w:t>
            </w:r>
            <w:r w:rsidRPr="009F1F33">
              <w:rPr>
                <w:b/>
                <w:sz w:val="20"/>
                <w:szCs w:val="20"/>
              </w:rPr>
              <w:fldChar w:fldCharType="begin"/>
            </w:r>
            <w:r w:rsidRPr="009F1F33">
              <w:rPr>
                <w:b/>
                <w:sz w:val="20"/>
                <w:szCs w:val="20"/>
              </w:rPr>
              <w:instrText xml:space="preserve"> NUMPAGES  </w:instrText>
            </w:r>
            <w:r w:rsidRPr="009F1F33">
              <w:rPr>
                <w:b/>
                <w:sz w:val="20"/>
                <w:szCs w:val="20"/>
              </w:rPr>
              <w:fldChar w:fldCharType="separate"/>
            </w:r>
            <w:r w:rsidR="00594781">
              <w:rPr>
                <w:b/>
                <w:noProof/>
                <w:sz w:val="20"/>
                <w:szCs w:val="20"/>
              </w:rPr>
              <w:t>24</w:t>
            </w:r>
            <w:r w:rsidRPr="009F1F33">
              <w:rPr>
                <w:b/>
                <w:sz w:val="20"/>
                <w:szCs w:val="20"/>
              </w:rPr>
              <w:fldChar w:fldCharType="end"/>
            </w:r>
          </w:p>
        </w:sdtContent>
      </w:sdt>
    </w:sdtContent>
  </w:sdt>
  <w:p w:rsidR="00035DA8" w:rsidRDefault="00035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DA8" w:rsidRDefault="00035DA8" w:rsidP="009F1F33">
      <w:r>
        <w:separator/>
      </w:r>
    </w:p>
  </w:footnote>
  <w:footnote w:type="continuationSeparator" w:id="0">
    <w:p w:rsidR="00035DA8" w:rsidRDefault="00035DA8" w:rsidP="009F1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7576F"/>
    <w:multiLevelType w:val="hybridMultilevel"/>
    <w:tmpl w:val="8E5A962E"/>
    <w:lvl w:ilvl="0" w:tplc="BCFCC8D8">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C861B6"/>
    <w:multiLevelType w:val="hybridMultilevel"/>
    <w:tmpl w:val="6BD2D876"/>
    <w:lvl w:ilvl="0" w:tplc="B5B6AF9C">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329"/>
    <w:rsid w:val="00025E6A"/>
    <w:rsid w:val="00035DA8"/>
    <w:rsid w:val="000623FA"/>
    <w:rsid w:val="00096D9B"/>
    <w:rsid w:val="000976D5"/>
    <w:rsid w:val="000A78E5"/>
    <w:rsid w:val="000C6BEF"/>
    <w:rsid w:val="000D6CE2"/>
    <w:rsid w:val="000E24E1"/>
    <w:rsid w:val="000E2F74"/>
    <w:rsid w:val="000F4141"/>
    <w:rsid w:val="000F7F85"/>
    <w:rsid w:val="00102D5B"/>
    <w:rsid w:val="00102DE1"/>
    <w:rsid w:val="00111A59"/>
    <w:rsid w:val="00115A76"/>
    <w:rsid w:val="00135C88"/>
    <w:rsid w:val="00170288"/>
    <w:rsid w:val="001B3E8C"/>
    <w:rsid w:val="001C1BB7"/>
    <w:rsid w:val="001C6EB6"/>
    <w:rsid w:val="001D21CC"/>
    <w:rsid w:val="001E2428"/>
    <w:rsid w:val="00221115"/>
    <w:rsid w:val="00226BD3"/>
    <w:rsid w:val="00235572"/>
    <w:rsid w:val="00240FE5"/>
    <w:rsid w:val="002516DE"/>
    <w:rsid w:val="002516F1"/>
    <w:rsid w:val="0026143B"/>
    <w:rsid w:val="00276D10"/>
    <w:rsid w:val="002A7985"/>
    <w:rsid w:val="002C0BEF"/>
    <w:rsid w:val="002F3938"/>
    <w:rsid w:val="003054F5"/>
    <w:rsid w:val="00311F52"/>
    <w:rsid w:val="00325858"/>
    <w:rsid w:val="00354877"/>
    <w:rsid w:val="00374681"/>
    <w:rsid w:val="00374EFC"/>
    <w:rsid w:val="003933A1"/>
    <w:rsid w:val="00397A75"/>
    <w:rsid w:val="003A2C46"/>
    <w:rsid w:val="003A373F"/>
    <w:rsid w:val="003D33D1"/>
    <w:rsid w:val="003E77CE"/>
    <w:rsid w:val="003F188F"/>
    <w:rsid w:val="003F56A9"/>
    <w:rsid w:val="00406938"/>
    <w:rsid w:val="004118DD"/>
    <w:rsid w:val="00480608"/>
    <w:rsid w:val="004D74A8"/>
    <w:rsid w:val="004F0731"/>
    <w:rsid w:val="00510329"/>
    <w:rsid w:val="0052529A"/>
    <w:rsid w:val="00532637"/>
    <w:rsid w:val="0054114F"/>
    <w:rsid w:val="00550946"/>
    <w:rsid w:val="00565A72"/>
    <w:rsid w:val="00583C11"/>
    <w:rsid w:val="0058518F"/>
    <w:rsid w:val="00590147"/>
    <w:rsid w:val="00594781"/>
    <w:rsid w:val="005A44AA"/>
    <w:rsid w:val="005B20FF"/>
    <w:rsid w:val="005D56D2"/>
    <w:rsid w:val="005F5552"/>
    <w:rsid w:val="006269CA"/>
    <w:rsid w:val="006308FB"/>
    <w:rsid w:val="00660A14"/>
    <w:rsid w:val="006613AD"/>
    <w:rsid w:val="00673430"/>
    <w:rsid w:val="00696CCD"/>
    <w:rsid w:val="006A5A72"/>
    <w:rsid w:val="006A6FAF"/>
    <w:rsid w:val="006C6E39"/>
    <w:rsid w:val="006E7710"/>
    <w:rsid w:val="006F2579"/>
    <w:rsid w:val="00712DF9"/>
    <w:rsid w:val="00726787"/>
    <w:rsid w:val="00761168"/>
    <w:rsid w:val="00781BF7"/>
    <w:rsid w:val="00785761"/>
    <w:rsid w:val="00791F76"/>
    <w:rsid w:val="007A0AAF"/>
    <w:rsid w:val="007A374F"/>
    <w:rsid w:val="007B269E"/>
    <w:rsid w:val="007B33E7"/>
    <w:rsid w:val="007D6662"/>
    <w:rsid w:val="007D7D82"/>
    <w:rsid w:val="007E2299"/>
    <w:rsid w:val="008052F8"/>
    <w:rsid w:val="00811AB2"/>
    <w:rsid w:val="008132B7"/>
    <w:rsid w:val="00824E82"/>
    <w:rsid w:val="008320B9"/>
    <w:rsid w:val="00834D7B"/>
    <w:rsid w:val="00843D99"/>
    <w:rsid w:val="00856B75"/>
    <w:rsid w:val="00865724"/>
    <w:rsid w:val="008726D5"/>
    <w:rsid w:val="008861D3"/>
    <w:rsid w:val="00895E16"/>
    <w:rsid w:val="008A086F"/>
    <w:rsid w:val="008C0867"/>
    <w:rsid w:val="008F1A8F"/>
    <w:rsid w:val="00903E2D"/>
    <w:rsid w:val="00982595"/>
    <w:rsid w:val="009B7220"/>
    <w:rsid w:val="009C5039"/>
    <w:rsid w:val="009D7782"/>
    <w:rsid w:val="009F1F33"/>
    <w:rsid w:val="009F2B5E"/>
    <w:rsid w:val="00A3070D"/>
    <w:rsid w:val="00A323E8"/>
    <w:rsid w:val="00AB3F04"/>
    <w:rsid w:val="00AB52DF"/>
    <w:rsid w:val="00AD612B"/>
    <w:rsid w:val="00AF5DF2"/>
    <w:rsid w:val="00AF6781"/>
    <w:rsid w:val="00AF6CEC"/>
    <w:rsid w:val="00B11DDE"/>
    <w:rsid w:val="00B1586B"/>
    <w:rsid w:val="00B33B62"/>
    <w:rsid w:val="00B4010E"/>
    <w:rsid w:val="00B40875"/>
    <w:rsid w:val="00BC2525"/>
    <w:rsid w:val="00BD4A9F"/>
    <w:rsid w:val="00BE10D4"/>
    <w:rsid w:val="00BE7CEF"/>
    <w:rsid w:val="00BF6134"/>
    <w:rsid w:val="00C461E2"/>
    <w:rsid w:val="00C51459"/>
    <w:rsid w:val="00C80DEC"/>
    <w:rsid w:val="00C84662"/>
    <w:rsid w:val="00CA227D"/>
    <w:rsid w:val="00CA2AAA"/>
    <w:rsid w:val="00CD638A"/>
    <w:rsid w:val="00CE1BD8"/>
    <w:rsid w:val="00D1067A"/>
    <w:rsid w:val="00D136EF"/>
    <w:rsid w:val="00D13A0D"/>
    <w:rsid w:val="00D22FC5"/>
    <w:rsid w:val="00D24E64"/>
    <w:rsid w:val="00D30992"/>
    <w:rsid w:val="00D319A6"/>
    <w:rsid w:val="00D411CA"/>
    <w:rsid w:val="00D41CA7"/>
    <w:rsid w:val="00D44BD3"/>
    <w:rsid w:val="00D45584"/>
    <w:rsid w:val="00D53F8C"/>
    <w:rsid w:val="00D6767E"/>
    <w:rsid w:val="00D70DEE"/>
    <w:rsid w:val="00DE68B8"/>
    <w:rsid w:val="00DF069A"/>
    <w:rsid w:val="00E16D9A"/>
    <w:rsid w:val="00E44DFB"/>
    <w:rsid w:val="00E806CC"/>
    <w:rsid w:val="00E85708"/>
    <w:rsid w:val="00EA0ACC"/>
    <w:rsid w:val="00EE55B2"/>
    <w:rsid w:val="00F21E78"/>
    <w:rsid w:val="00F3123A"/>
    <w:rsid w:val="00F34772"/>
    <w:rsid w:val="00F369B9"/>
    <w:rsid w:val="00F46712"/>
    <w:rsid w:val="00F560DD"/>
    <w:rsid w:val="00F57A07"/>
    <w:rsid w:val="00F81B63"/>
    <w:rsid w:val="00FA1D23"/>
    <w:rsid w:val="00FB32C6"/>
    <w:rsid w:val="00FB74A3"/>
    <w:rsid w:val="00FB78A2"/>
    <w:rsid w:val="00FE51B5"/>
    <w:rsid w:val="00FE6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4E26E"/>
  <w15:docId w15:val="{F246C9A7-427F-4023-9B95-DBC9CAD7D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03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7F85"/>
    <w:pPr>
      <w:spacing w:after="0" w:line="240" w:lineRule="auto"/>
    </w:pPr>
    <w:rPr>
      <w:rFonts w:ascii="Times New Roman" w:hAnsi="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F7F85"/>
    <w:pPr>
      <w:ind w:left="720"/>
      <w:contextualSpacing/>
    </w:pPr>
  </w:style>
  <w:style w:type="character" w:styleId="Hyperlink">
    <w:name w:val="Hyperlink"/>
    <w:basedOn w:val="DefaultParagraphFont"/>
    <w:uiPriority w:val="99"/>
    <w:unhideWhenUsed/>
    <w:rsid w:val="007A0AAF"/>
    <w:rPr>
      <w:color w:val="0000FF" w:themeColor="hyperlink"/>
      <w:u w:val="single"/>
    </w:rPr>
  </w:style>
  <w:style w:type="character" w:styleId="FollowedHyperlink">
    <w:name w:val="FollowedHyperlink"/>
    <w:basedOn w:val="DefaultParagraphFont"/>
    <w:uiPriority w:val="99"/>
    <w:semiHidden/>
    <w:unhideWhenUsed/>
    <w:rsid w:val="00D1067A"/>
    <w:rPr>
      <w:color w:val="800080" w:themeColor="followedHyperlink"/>
      <w:u w:val="single"/>
    </w:rPr>
  </w:style>
  <w:style w:type="paragraph" w:styleId="Header">
    <w:name w:val="header"/>
    <w:basedOn w:val="Normal"/>
    <w:link w:val="HeaderChar"/>
    <w:uiPriority w:val="99"/>
    <w:semiHidden/>
    <w:unhideWhenUsed/>
    <w:rsid w:val="009F1F33"/>
    <w:pPr>
      <w:tabs>
        <w:tab w:val="center" w:pos="4680"/>
        <w:tab w:val="right" w:pos="9360"/>
      </w:tabs>
    </w:pPr>
  </w:style>
  <w:style w:type="character" w:customStyle="1" w:styleId="HeaderChar">
    <w:name w:val="Header Char"/>
    <w:basedOn w:val="DefaultParagraphFont"/>
    <w:link w:val="Header"/>
    <w:uiPriority w:val="99"/>
    <w:semiHidden/>
    <w:rsid w:val="009F1F3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F1F33"/>
    <w:pPr>
      <w:tabs>
        <w:tab w:val="center" w:pos="4680"/>
        <w:tab w:val="right" w:pos="9360"/>
      </w:tabs>
    </w:pPr>
  </w:style>
  <w:style w:type="character" w:customStyle="1" w:styleId="FooterChar">
    <w:name w:val="Footer Char"/>
    <w:basedOn w:val="DefaultParagraphFont"/>
    <w:link w:val="Footer"/>
    <w:uiPriority w:val="99"/>
    <w:rsid w:val="009F1F33"/>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560DD"/>
    <w:rPr>
      <w:sz w:val="16"/>
      <w:szCs w:val="16"/>
    </w:rPr>
  </w:style>
  <w:style w:type="paragraph" w:styleId="CommentText">
    <w:name w:val="annotation text"/>
    <w:basedOn w:val="Normal"/>
    <w:link w:val="CommentTextChar"/>
    <w:uiPriority w:val="99"/>
    <w:semiHidden/>
    <w:unhideWhenUsed/>
    <w:rsid w:val="00F560DD"/>
    <w:rPr>
      <w:sz w:val="20"/>
      <w:szCs w:val="20"/>
    </w:rPr>
  </w:style>
  <w:style w:type="character" w:customStyle="1" w:styleId="CommentTextChar">
    <w:name w:val="Comment Text Char"/>
    <w:basedOn w:val="DefaultParagraphFont"/>
    <w:link w:val="CommentText"/>
    <w:uiPriority w:val="99"/>
    <w:semiHidden/>
    <w:rsid w:val="00F560D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60DD"/>
    <w:rPr>
      <w:b/>
      <w:bCs/>
    </w:rPr>
  </w:style>
  <w:style w:type="character" w:customStyle="1" w:styleId="CommentSubjectChar">
    <w:name w:val="Comment Subject Char"/>
    <w:basedOn w:val="CommentTextChar"/>
    <w:link w:val="CommentSubject"/>
    <w:uiPriority w:val="99"/>
    <w:semiHidden/>
    <w:rsid w:val="00F560D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560DD"/>
    <w:rPr>
      <w:rFonts w:ascii="Tahoma" w:hAnsi="Tahoma" w:cs="Tahoma"/>
      <w:sz w:val="16"/>
      <w:szCs w:val="16"/>
    </w:rPr>
  </w:style>
  <w:style w:type="character" w:customStyle="1" w:styleId="BalloonTextChar">
    <w:name w:val="Balloon Text Char"/>
    <w:basedOn w:val="DefaultParagraphFont"/>
    <w:link w:val="BalloonText"/>
    <w:uiPriority w:val="99"/>
    <w:semiHidden/>
    <w:rsid w:val="00F560DD"/>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532637"/>
    <w:rPr>
      <w:sz w:val="20"/>
      <w:szCs w:val="20"/>
    </w:rPr>
  </w:style>
  <w:style w:type="character" w:customStyle="1" w:styleId="FootnoteTextChar">
    <w:name w:val="Footnote Text Char"/>
    <w:basedOn w:val="DefaultParagraphFont"/>
    <w:link w:val="FootnoteText"/>
    <w:uiPriority w:val="99"/>
    <w:semiHidden/>
    <w:rsid w:val="0053263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32637"/>
    <w:rPr>
      <w:vertAlign w:val="superscript"/>
    </w:rPr>
  </w:style>
  <w:style w:type="paragraph" w:customStyle="1" w:styleId="xl1309">
    <w:name w:val="xl1309"/>
    <w:basedOn w:val="Normal"/>
    <w:rsid w:val="00D319A6"/>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rPr>
  </w:style>
  <w:style w:type="paragraph" w:customStyle="1" w:styleId="xl1310">
    <w:name w:val="xl1310"/>
    <w:basedOn w:val="Normal"/>
    <w:rsid w:val="00D319A6"/>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597248">
      <w:bodyDiv w:val="1"/>
      <w:marLeft w:val="0"/>
      <w:marRight w:val="0"/>
      <w:marTop w:val="0"/>
      <w:marBottom w:val="0"/>
      <w:divBdr>
        <w:top w:val="none" w:sz="0" w:space="0" w:color="auto"/>
        <w:left w:val="none" w:sz="0" w:space="0" w:color="auto"/>
        <w:bottom w:val="none" w:sz="0" w:space="0" w:color="auto"/>
        <w:right w:val="none" w:sz="0" w:space="0" w:color="auto"/>
      </w:divBdr>
    </w:div>
    <w:div w:id="441073375">
      <w:bodyDiv w:val="1"/>
      <w:marLeft w:val="0"/>
      <w:marRight w:val="0"/>
      <w:marTop w:val="0"/>
      <w:marBottom w:val="0"/>
      <w:divBdr>
        <w:top w:val="none" w:sz="0" w:space="0" w:color="auto"/>
        <w:left w:val="none" w:sz="0" w:space="0" w:color="auto"/>
        <w:bottom w:val="none" w:sz="0" w:space="0" w:color="auto"/>
        <w:right w:val="none" w:sz="0" w:space="0" w:color="auto"/>
      </w:divBdr>
    </w:div>
    <w:div w:id="514420261">
      <w:bodyDiv w:val="1"/>
      <w:marLeft w:val="0"/>
      <w:marRight w:val="0"/>
      <w:marTop w:val="0"/>
      <w:marBottom w:val="0"/>
      <w:divBdr>
        <w:top w:val="none" w:sz="0" w:space="0" w:color="auto"/>
        <w:left w:val="none" w:sz="0" w:space="0" w:color="auto"/>
        <w:bottom w:val="none" w:sz="0" w:space="0" w:color="auto"/>
        <w:right w:val="none" w:sz="0" w:space="0" w:color="auto"/>
      </w:divBdr>
    </w:div>
    <w:div w:id="781613492">
      <w:bodyDiv w:val="1"/>
      <w:marLeft w:val="0"/>
      <w:marRight w:val="0"/>
      <w:marTop w:val="0"/>
      <w:marBottom w:val="0"/>
      <w:divBdr>
        <w:top w:val="none" w:sz="0" w:space="0" w:color="auto"/>
        <w:left w:val="none" w:sz="0" w:space="0" w:color="auto"/>
        <w:bottom w:val="none" w:sz="0" w:space="0" w:color="auto"/>
        <w:right w:val="none" w:sz="0" w:space="0" w:color="auto"/>
      </w:divBdr>
    </w:div>
    <w:div w:id="1122842014">
      <w:bodyDiv w:val="1"/>
      <w:marLeft w:val="0"/>
      <w:marRight w:val="0"/>
      <w:marTop w:val="0"/>
      <w:marBottom w:val="0"/>
      <w:divBdr>
        <w:top w:val="none" w:sz="0" w:space="0" w:color="auto"/>
        <w:left w:val="none" w:sz="0" w:space="0" w:color="auto"/>
        <w:bottom w:val="none" w:sz="0" w:space="0" w:color="auto"/>
        <w:right w:val="none" w:sz="0" w:space="0" w:color="auto"/>
      </w:divBdr>
    </w:div>
    <w:div w:id="1683822370">
      <w:bodyDiv w:val="1"/>
      <w:marLeft w:val="0"/>
      <w:marRight w:val="0"/>
      <w:marTop w:val="0"/>
      <w:marBottom w:val="0"/>
      <w:divBdr>
        <w:top w:val="none" w:sz="0" w:space="0" w:color="auto"/>
        <w:left w:val="none" w:sz="0" w:space="0" w:color="auto"/>
        <w:bottom w:val="none" w:sz="0" w:space="0" w:color="auto"/>
        <w:right w:val="none" w:sz="0" w:space="0" w:color="auto"/>
      </w:divBdr>
    </w:div>
    <w:div w:id="1728459005">
      <w:bodyDiv w:val="1"/>
      <w:marLeft w:val="0"/>
      <w:marRight w:val="0"/>
      <w:marTop w:val="0"/>
      <w:marBottom w:val="0"/>
      <w:divBdr>
        <w:top w:val="none" w:sz="0" w:space="0" w:color="auto"/>
        <w:left w:val="none" w:sz="0" w:space="0" w:color="auto"/>
        <w:bottom w:val="none" w:sz="0" w:space="0" w:color="auto"/>
        <w:right w:val="none" w:sz="0" w:space="0" w:color="auto"/>
      </w:divBdr>
    </w:div>
    <w:div w:id="1857619733">
      <w:bodyDiv w:val="1"/>
      <w:marLeft w:val="0"/>
      <w:marRight w:val="0"/>
      <w:marTop w:val="0"/>
      <w:marBottom w:val="0"/>
      <w:divBdr>
        <w:top w:val="none" w:sz="0" w:space="0" w:color="auto"/>
        <w:left w:val="none" w:sz="0" w:space="0" w:color="auto"/>
        <w:bottom w:val="none" w:sz="0" w:space="0" w:color="auto"/>
        <w:right w:val="none" w:sz="0" w:space="0" w:color="auto"/>
      </w:divBdr>
    </w:div>
    <w:div w:id="1901163132">
      <w:bodyDiv w:val="1"/>
      <w:marLeft w:val="0"/>
      <w:marRight w:val="0"/>
      <w:marTop w:val="0"/>
      <w:marBottom w:val="0"/>
      <w:divBdr>
        <w:top w:val="none" w:sz="0" w:space="0" w:color="auto"/>
        <w:left w:val="none" w:sz="0" w:space="0" w:color="auto"/>
        <w:bottom w:val="none" w:sz="0" w:space="0" w:color="auto"/>
        <w:right w:val="none" w:sz="0" w:space="0" w:color="auto"/>
      </w:divBdr>
    </w:div>
    <w:div w:id="1950500516">
      <w:bodyDiv w:val="1"/>
      <w:marLeft w:val="0"/>
      <w:marRight w:val="0"/>
      <w:marTop w:val="0"/>
      <w:marBottom w:val="0"/>
      <w:divBdr>
        <w:top w:val="none" w:sz="0" w:space="0" w:color="auto"/>
        <w:left w:val="none" w:sz="0" w:space="0" w:color="auto"/>
        <w:bottom w:val="none" w:sz="0" w:space="0" w:color="auto"/>
        <w:right w:val="none" w:sz="0" w:space="0" w:color="auto"/>
      </w:divBdr>
    </w:div>
    <w:div w:id="214473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80191-2C9B-4C76-8316-CCE1AEC8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4412</Words>
  <Characters>25154</Characters>
  <Application>Microsoft Office Word</Application>
  <DocSecurity>4</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Transystems</Company>
  <LinksUpToDate>false</LinksUpToDate>
  <CharactersWithSpaces>29507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jonathan_dorn@abtassoc.com</dc:creator>
  <cp:lastModifiedBy>StClair, Aimee</cp:lastModifiedBy>
  <cp:revision>2</cp:revision>
  <cp:lastPrinted>2012-02-21T23:25:00Z</cp:lastPrinted>
  <dcterms:created xsi:type="dcterms:W3CDTF">2019-05-02T18:41:00Z</dcterms:created>
  <dcterms:modified xsi:type="dcterms:W3CDTF">2019-05-02T18:41:00Z</dcterms:modified>
</cp:coreProperties>
</file>