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D79" w:rsidRPr="00A54A39" w:rsidRDefault="00580D79" w:rsidP="00701B21">
      <w:pPr>
        <w:pStyle w:val="Heading1"/>
        <w:rPr>
          <w:rFonts w:ascii="Times New Roman" w:hAnsi="Times New Roman"/>
          <w:sz w:val="28"/>
          <w:szCs w:val="28"/>
        </w:rPr>
      </w:pPr>
      <w:r w:rsidRPr="00A54A39">
        <w:rPr>
          <w:rFonts w:ascii="Times New Roman" w:hAnsi="Times New Roman"/>
          <w:sz w:val="28"/>
          <w:szCs w:val="28"/>
        </w:rPr>
        <w:t>NON-RESIDENTIAL CONSTRUCTION</w:t>
      </w:r>
    </w:p>
    <w:p w:rsidR="0034698E" w:rsidRPr="00A54A39" w:rsidRDefault="0034698E" w:rsidP="0034698E">
      <w:pPr>
        <w:rPr>
          <w:rFonts w:ascii="Times New Roman" w:hAnsi="Times New Roman"/>
          <w:b/>
          <w:i/>
          <w:sz w:val="24"/>
          <w:szCs w:val="24"/>
        </w:rPr>
      </w:pPr>
      <w:r w:rsidRPr="00A54A39">
        <w:rPr>
          <w:rFonts w:ascii="Times New Roman" w:hAnsi="Times New Roman"/>
          <w:b/>
          <w:i/>
          <w:sz w:val="24"/>
          <w:szCs w:val="24"/>
        </w:rPr>
        <w:t>a. Source Category Description</w:t>
      </w:r>
    </w:p>
    <w:p w:rsidR="00580D79" w:rsidRPr="00A54A39" w:rsidRDefault="00580D79" w:rsidP="0034698E">
      <w:pPr>
        <w:rPr>
          <w:rFonts w:ascii="Times New Roman" w:hAnsi="Times New Roman"/>
          <w:sz w:val="24"/>
          <w:szCs w:val="24"/>
        </w:rPr>
      </w:pPr>
      <w:r w:rsidRPr="00A54A39">
        <w:rPr>
          <w:rFonts w:ascii="Times New Roman" w:hAnsi="Times New Roman"/>
          <w:sz w:val="24"/>
          <w:szCs w:val="24"/>
        </w:rPr>
        <w:t xml:space="preserve">Emissions from non-residential construction activity are a function of the acreage disturbed for non-residential construction.  </w:t>
      </w:r>
    </w:p>
    <w:p w:rsidR="0034698E" w:rsidRPr="00A54A39" w:rsidRDefault="0034698E" w:rsidP="0034698E">
      <w:pPr>
        <w:rPr>
          <w:rFonts w:ascii="Times New Roman" w:hAnsi="Times New Roman"/>
          <w:sz w:val="24"/>
          <w:szCs w:val="24"/>
        </w:rPr>
      </w:pPr>
      <w:r w:rsidRPr="00A54A39">
        <w:rPr>
          <w:rFonts w:ascii="Times New Roman" w:hAnsi="Times New Roman"/>
          <w:sz w:val="24"/>
          <w:szCs w:val="24"/>
        </w:rPr>
        <w:t xml:space="preserve">For this source category, the following </w:t>
      </w:r>
      <w:smartTag w:uri="urn:schemas-microsoft-com:office:smarttags" w:element="stockticker">
        <w:r w:rsidRPr="00A54A39">
          <w:rPr>
            <w:rFonts w:ascii="Times New Roman" w:hAnsi="Times New Roman"/>
            <w:sz w:val="24"/>
            <w:szCs w:val="24"/>
          </w:rPr>
          <w:t>SCC</w:t>
        </w:r>
      </w:smartTag>
      <w:r w:rsidRPr="00A54A39">
        <w:rPr>
          <w:rFonts w:ascii="Times New Roman" w:hAnsi="Times New Roman"/>
          <w:sz w:val="24"/>
          <w:szCs w:val="24"/>
        </w:rPr>
        <w:t xml:space="preserve"> was assigned:</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For this source category, the following SCC was assigned"/>
        <w:tblDescription w:val="Source Classification Code SCC Level One SCC Level Two SCC Level Three SCC Level Four"/>
      </w:tblPr>
      <w:tblGrid>
        <w:gridCol w:w="1998"/>
        <w:gridCol w:w="1890"/>
        <w:gridCol w:w="1890"/>
        <w:gridCol w:w="1980"/>
        <w:gridCol w:w="1800"/>
      </w:tblGrid>
      <w:tr w:rsidR="0034698E" w:rsidRPr="00A54A39" w:rsidTr="00D71FF0">
        <w:trPr>
          <w:trHeight w:val="917"/>
        </w:trPr>
        <w:tc>
          <w:tcPr>
            <w:tcW w:w="1998" w:type="dxa"/>
            <w:shd w:val="clear" w:color="auto" w:fill="D9D9D9"/>
            <w:noWrap/>
            <w:vAlign w:val="center"/>
          </w:tcPr>
          <w:p w:rsidR="0034698E" w:rsidRPr="00A54A39" w:rsidRDefault="0034698E" w:rsidP="00D71FF0">
            <w:pPr>
              <w:jc w:val="center"/>
              <w:rPr>
                <w:rFonts w:ascii="Times New Roman" w:hAnsi="Times New Roman"/>
                <w:b/>
                <w:sz w:val="24"/>
                <w:szCs w:val="24"/>
              </w:rPr>
            </w:pPr>
            <w:r w:rsidRPr="00A54A39">
              <w:rPr>
                <w:rFonts w:ascii="Times New Roman" w:hAnsi="Times New Roman"/>
                <w:b/>
                <w:sz w:val="24"/>
                <w:szCs w:val="24"/>
              </w:rPr>
              <w:t>Source Classification Code</w:t>
            </w:r>
          </w:p>
        </w:tc>
        <w:tc>
          <w:tcPr>
            <w:tcW w:w="1890" w:type="dxa"/>
            <w:shd w:val="clear" w:color="auto" w:fill="D9D9D9"/>
            <w:noWrap/>
            <w:vAlign w:val="center"/>
          </w:tcPr>
          <w:p w:rsidR="0034698E" w:rsidRPr="00A54A39" w:rsidRDefault="0034698E" w:rsidP="00D71FF0">
            <w:pPr>
              <w:jc w:val="center"/>
              <w:rPr>
                <w:rFonts w:ascii="Times New Roman" w:hAnsi="Times New Roman"/>
                <w:b/>
                <w:sz w:val="24"/>
                <w:szCs w:val="24"/>
              </w:rPr>
            </w:pPr>
            <w:smartTag w:uri="urn:schemas-microsoft-com:office:smarttags" w:element="stockticker">
              <w:r w:rsidRPr="00A54A39">
                <w:rPr>
                  <w:rFonts w:ascii="Times New Roman" w:hAnsi="Times New Roman"/>
                  <w:b/>
                  <w:sz w:val="24"/>
                  <w:szCs w:val="24"/>
                </w:rPr>
                <w:t>SCC</w:t>
              </w:r>
            </w:smartTag>
            <w:r w:rsidRPr="00A54A39">
              <w:rPr>
                <w:rFonts w:ascii="Times New Roman" w:hAnsi="Times New Roman"/>
                <w:b/>
                <w:sz w:val="24"/>
                <w:szCs w:val="24"/>
              </w:rPr>
              <w:t xml:space="preserve"> Level One</w:t>
            </w:r>
          </w:p>
        </w:tc>
        <w:tc>
          <w:tcPr>
            <w:tcW w:w="1890" w:type="dxa"/>
            <w:shd w:val="clear" w:color="auto" w:fill="D9D9D9"/>
            <w:noWrap/>
            <w:vAlign w:val="center"/>
          </w:tcPr>
          <w:p w:rsidR="0034698E" w:rsidRPr="00A54A39" w:rsidRDefault="0034698E" w:rsidP="00D71FF0">
            <w:pPr>
              <w:jc w:val="center"/>
              <w:rPr>
                <w:rFonts w:ascii="Times New Roman" w:hAnsi="Times New Roman"/>
                <w:b/>
                <w:sz w:val="24"/>
                <w:szCs w:val="24"/>
              </w:rPr>
            </w:pPr>
            <w:smartTag w:uri="urn:schemas-microsoft-com:office:smarttags" w:element="stockticker">
              <w:r w:rsidRPr="00A54A39">
                <w:rPr>
                  <w:rFonts w:ascii="Times New Roman" w:hAnsi="Times New Roman"/>
                  <w:b/>
                  <w:sz w:val="24"/>
                  <w:szCs w:val="24"/>
                </w:rPr>
                <w:t>SCC</w:t>
              </w:r>
            </w:smartTag>
            <w:r w:rsidRPr="00A54A39">
              <w:rPr>
                <w:rFonts w:ascii="Times New Roman" w:hAnsi="Times New Roman"/>
                <w:b/>
                <w:sz w:val="24"/>
                <w:szCs w:val="24"/>
              </w:rPr>
              <w:t xml:space="preserve"> Level Two</w:t>
            </w:r>
          </w:p>
        </w:tc>
        <w:tc>
          <w:tcPr>
            <w:tcW w:w="1980" w:type="dxa"/>
            <w:shd w:val="clear" w:color="auto" w:fill="D9D9D9"/>
            <w:noWrap/>
            <w:vAlign w:val="center"/>
          </w:tcPr>
          <w:p w:rsidR="0034698E" w:rsidRPr="00A54A39" w:rsidRDefault="0034698E" w:rsidP="00D71FF0">
            <w:pPr>
              <w:jc w:val="center"/>
              <w:rPr>
                <w:rFonts w:ascii="Times New Roman" w:hAnsi="Times New Roman"/>
                <w:b/>
                <w:sz w:val="24"/>
                <w:szCs w:val="24"/>
              </w:rPr>
            </w:pPr>
            <w:smartTag w:uri="urn:schemas-microsoft-com:office:smarttags" w:element="stockticker">
              <w:r w:rsidRPr="00A54A39">
                <w:rPr>
                  <w:rFonts w:ascii="Times New Roman" w:hAnsi="Times New Roman"/>
                  <w:b/>
                  <w:sz w:val="24"/>
                  <w:szCs w:val="24"/>
                </w:rPr>
                <w:t>SCC</w:t>
              </w:r>
            </w:smartTag>
            <w:r w:rsidRPr="00A54A39">
              <w:rPr>
                <w:rFonts w:ascii="Times New Roman" w:hAnsi="Times New Roman"/>
                <w:b/>
                <w:sz w:val="24"/>
                <w:szCs w:val="24"/>
              </w:rPr>
              <w:t xml:space="preserve"> Level Three</w:t>
            </w:r>
          </w:p>
        </w:tc>
        <w:tc>
          <w:tcPr>
            <w:tcW w:w="1800" w:type="dxa"/>
            <w:shd w:val="clear" w:color="auto" w:fill="D9D9D9"/>
            <w:noWrap/>
            <w:vAlign w:val="center"/>
          </w:tcPr>
          <w:p w:rsidR="0034698E" w:rsidRPr="00A54A39" w:rsidRDefault="0034698E" w:rsidP="00D71FF0">
            <w:pPr>
              <w:jc w:val="center"/>
              <w:rPr>
                <w:rFonts w:ascii="Times New Roman" w:hAnsi="Times New Roman"/>
                <w:b/>
                <w:sz w:val="24"/>
                <w:szCs w:val="24"/>
              </w:rPr>
            </w:pPr>
            <w:smartTag w:uri="urn:schemas-microsoft-com:office:smarttags" w:element="stockticker">
              <w:r w:rsidRPr="00A54A39">
                <w:rPr>
                  <w:rFonts w:ascii="Times New Roman" w:hAnsi="Times New Roman"/>
                  <w:b/>
                  <w:sz w:val="24"/>
                  <w:szCs w:val="24"/>
                </w:rPr>
                <w:t>SCC</w:t>
              </w:r>
            </w:smartTag>
            <w:r w:rsidRPr="00A54A39">
              <w:rPr>
                <w:rFonts w:ascii="Times New Roman" w:hAnsi="Times New Roman"/>
                <w:b/>
                <w:sz w:val="24"/>
                <w:szCs w:val="24"/>
              </w:rPr>
              <w:t xml:space="preserve"> Level Four</w:t>
            </w:r>
          </w:p>
        </w:tc>
      </w:tr>
      <w:tr w:rsidR="0034698E" w:rsidRPr="00A54A39" w:rsidTr="00D71FF0">
        <w:trPr>
          <w:trHeight w:val="255"/>
        </w:trPr>
        <w:tc>
          <w:tcPr>
            <w:tcW w:w="1998" w:type="dxa"/>
            <w:noWrap/>
            <w:vAlign w:val="center"/>
          </w:tcPr>
          <w:p w:rsidR="0034698E" w:rsidRPr="00A54A39" w:rsidRDefault="0034698E" w:rsidP="00D71FF0">
            <w:pPr>
              <w:jc w:val="center"/>
              <w:rPr>
                <w:rFonts w:ascii="Times New Roman" w:hAnsi="Times New Roman"/>
                <w:sz w:val="24"/>
                <w:szCs w:val="24"/>
              </w:rPr>
            </w:pPr>
            <w:r w:rsidRPr="00A54A39">
              <w:rPr>
                <w:rFonts w:ascii="Times New Roman" w:hAnsi="Times New Roman"/>
                <w:sz w:val="24"/>
                <w:szCs w:val="24"/>
              </w:rPr>
              <w:t>2311020000</w:t>
            </w:r>
          </w:p>
        </w:tc>
        <w:tc>
          <w:tcPr>
            <w:tcW w:w="1890" w:type="dxa"/>
            <w:noWrap/>
            <w:vAlign w:val="center"/>
          </w:tcPr>
          <w:p w:rsidR="0034698E" w:rsidRPr="00A54A39" w:rsidRDefault="0034698E" w:rsidP="00D71FF0">
            <w:pPr>
              <w:jc w:val="center"/>
              <w:rPr>
                <w:rFonts w:ascii="Times New Roman" w:hAnsi="Times New Roman"/>
                <w:sz w:val="24"/>
                <w:szCs w:val="24"/>
              </w:rPr>
            </w:pPr>
            <w:r w:rsidRPr="00A54A39">
              <w:rPr>
                <w:rFonts w:ascii="Times New Roman" w:hAnsi="Times New Roman"/>
                <w:sz w:val="24"/>
                <w:szCs w:val="24"/>
              </w:rPr>
              <w:t>Industrial Processes</w:t>
            </w:r>
          </w:p>
        </w:tc>
        <w:tc>
          <w:tcPr>
            <w:tcW w:w="1890" w:type="dxa"/>
            <w:noWrap/>
            <w:vAlign w:val="center"/>
          </w:tcPr>
          <w:p w:rsidR="0034698E" w:rsidRPr="00A54A39" w:rsidRDefault="0034698E" w:rsidP="00D71FF0">
            <w:pPr>
              <w:jc w:val="center"/>
              <w:rPr>
                <w:rFonts w:ascii="Times New Roman" w:hAnsi="Times New Roman"/>
                <w:sz w:val="24"/>
                <w:szCs w:val="24"/>
              </w:rPr>
            </w:pPr>
            <w:r w:rsidRPr="00A54A39">
              <w:rPr>
                <w:rFonts w:ascii="Times New Roman" w:hAnsi="Times New Roman"/>
                <w:sz w:val="24"/>
                <w:szCs w:val="24"/>
              </w:rPr>
              <w:t>Construction: SIC 15 - 17</w:t>
            </w:r>
          </w:p>
        </w:tc>
        <w:tc>
          <w:tcPr>
            <w:tcW w:w="1980" w:type="dxa"/>
            <w:noWrap/>
            <w:vAlign w:val="center"/>
          </w:tcPr>
          <w:p w:rsidR="0034698E" w:rsidRPr="00A54A39" w:rsidRDefault="0034698E" w:rsidP="00D71FF0">
            <w:pPr>
              <w:jc w:val="center"/>
              <w:rPr>
                <w:rFonts w:ascii="Times New Roman" w:hAnsi="Times New Roman"/>
                <w:sz w:val="24"/>
                <w:szCs w:val="24"/>
              </w:rPr>
            </w:pPr>
            <w:r w:rsidRPr="00A54A39">
              <w:rPr>
                <w:rFonts w:ascii="Times New Roman" w:hAnsi="Times New Roman"/>
                <w:sz w:val="24"/>
                <w:szCs w:val="24"/>
              </w:rPr>
              <w:t>Heavy Construction</w:t>
            </w:r>
          </w:p>
        </w:tc>
        <w:tc>
          <w:tcPr>
            <w:tcW w:w="1800" w:type="dxa"/>
            <w:noWrap/>
            <w:vAlign w:val="center"/>
          </w:tcPr>
          <w:p w:rsidR="0034698E" w:rsidRPr="00A54A39" w:rsidRDefault="0034698E" w:rsidP="00D71FF0">
            <w:pPr>
              <w:jc w:val="center"/>
              <w:rPr>
                <w:rFonts w:ascii="Times New Roman" w:hAnsi="Times New Roman"/>
                <w:sz w:val="24"/>
                <w:szCs w:val="24"/>
              </w:rPr>
            </w:pPr>
            <w:r w:rsidRPr="00A54A39">
              <w:rPr>
                <w:rFonts w:ascii="Times New Roman" w:hAnsi="Times New Roman"/>
                <w:sz w:val="24"/>
                <w:szCs w:val="24"/>
              </w:rPr>
              <w:t>Total</w:t>
            </w:r>
          </w:p>
        </w:tc>
      </w:tr>
    </w:tbl>
    <w:p w:rsidR="0034698E" w:rsidRPr="00A54A39" w:rsidRDefault="0034698E" w:rsidP="0034698E">
      <w:pPr>
        <w:rPr>
          <w:rFonts w:ascii="Times New Roman" w:hAnsi="Times New Roman"/>
          <w:sz w:val="24"/>
          <w:szCs w:val="24"/>
        </w:rPr>
      </w:pPr>
    </w:p>
    <w:p w:rsidR="00580D79" w:rsidRPr="00A54A39" w:rsidRDefault="0034698E" w:rsidP="00701B21">
      <w:pPr>
        <w:pStyle w:val="Heading2"/>
        <w:rPr>
          <w:rFonts w:ascii="Times New Roman" w:hAnsi="Times New Roman"/>
          <w:sz w:val="24"/>
          <w:szCs w:val="24"/>
        </w:rPr>
      </w:pPr>
      <w:r w:rsidRPr="00A54A39">
        <w:rPr>
          <w:rFonts w:ascii="Times New Roman" w:hAnsi="Times New Roman"/>
          <w:sz w:val="24"/>
          <w:szCs w:val="24"/>
        </w:rPr>
        <w:t xml:space="preserve">b. </w:t>
      </w:r>
      <w:r w:rsidR="00580D79" w:rsidRPr="00A54A39">
        <w:rPr>
          <w:rFonts w:ascii="Times New Roman" w:hAnsi="Times New Roman"/>
          <w:sz w:val="24"/>
          <w:szCs w:val="24"/>
        </w:rPr>
        <w:t>Activity</w:t>
      </w:r>
      <w:r w:rsidRPr="00A54A39">
        <w:rPr>
          <w:rFonts w:ascii="Times New Roman" w:hAnsi="Times New Roman"/>
          <w:sz w:val="24"/>
          <w:szCs w:val="24"/>
        </w:rPr>
        <w:t xml:space="preserve"> Data</w:t>
      </w:r>
    </w:p>
    <w:p w:rsidR="00A172E3" w:rsidRPr="00A54A39" w:rsidRDefault="00BB670B" w:rsidP="00701B21">
      <w:pPr>
        <w:rPr>
          <w:rFonts w:ascii="Times New Roman" w:hAnsi="Times New Roman"/>
          <w:sz w:val="24"/>
          <w:szCs w:val="24"/>
        </w:rPr>
      </w:pPr>
      <w:r w:rsidRPr="00A54A39">
        <w:rPr>
          <w:rFonts w:ascii="Times New Roman" w:hAnsi="Times New Roman"/>
          <w:sz w:val="24"/>
          <w:szCs w:val="24"/>
        </w:rPr>
        <w:t xml:space="preserve">The activity data are the number of acres disturbed </w:t>
      </w:r>
      <w:r w:rsidR="002634B0" w:rsidRPr="00A54A39">
        <w:rPr>
          <w:rFonts w:ascii="Times New Roman" w:hAnsi="Times New Roman"/>
          <w:sz w:val="24"/>
          <w:szCs w:val="24"/>
        </w:rPr>
        <w:t xml:space="preserve">for non-residential construction and are estimated by multiplying the value of non-residential construction put in place by the number of acres disturbed per million dollars. </w:t>
      </w:r>
      <w:r w:rsidR="00580D79" w:rsidRPr="00A54A39">
        <w:rPr>
          <w:rFonts w:ascii="Times New Roman" w:hAnsi="Times New Roman"/>
          <w:i/>
          <w:sz w:val="24"/>
          <w:szCs w:val="24"/>
        </w:rPr>
        <w:t>Annual Value of Construction Put in Place in the U.S</w:t>
      </w:r>
      <w:r w:rsidR="00963F49" w:rsidRPr="00A54A39">
        <w:rPr>
          <w:rFonts w:ascii="Times New Roman" w:hAnsi="Times New Roman"/>
          <w:sz w:val="24"/>
          <w:szCs w:val="24"/>
          <w:vertAlign w:val="superscript"/>
        </w:rPr>
        <w:t>1</w:t>
      </w:r>
      <w:r w:rsidR="00580D79" w:rsidRPr="00A54A39">
        <w:rPr>
          <w:rFonts w:ascii="Times New Roman" w:hAnsi="Times New Roman"/>
          <w:i/>
          <w:sz w:val="24"/>
          <w:szCs w:val="24"/>
        </w:rPr>
        <w:t xml:space="preserve"> </w:t>
      </w:r>
      <w:r w:rsidRPr="00A54A39">
        <w:rPr>
          <w:rFonts w:ascii="Times New Roman" w:hAnsi="Times New Roman"/>
          <w:sz w:val="24"/>
          <w:szCs w:val="24"/>
        </w:rPr>
        <w:t xml:space="preserve">contains </w:t>
      </w:r>
      <w:r w:rsidR="001D1639" w:rsidRPr="00A54A39">
        <w:rPr>
          <w:rFonts w:ascii="Times New Roman" w:hAnsi="Times New Roman"/>
          <w:sz w:val="24"/>
          <w:szCs w:val="24"/>
        </w:rPr>
        <w:t xml:space="preserve">the </w:t>
      </w:r>
      <w:r w:rsidR="004C5D86" w:rsidRPr="00A54A39">
        <w:rPr>
          <w:rFonts w:ascii="Times New Roman" w:hAnsi="Times New Roman"/>
          <w:sz w:val="24"/>
          <w:szCs w:val="24"/>
        </w:rPr>
        <w:t xml:space="preserve">2014 </w:t>
      </w:r>
      <w:r w:rsidR="0023689D" w:rsidRPr="00A54A39">
        <w:rPr>
          <w:rFonts w:ascii="Times New Roman" w:hAnsi="Times New Roman"/>
          <w:sz w:val="24"/>
          <w:szCs w:val="24"/>
        </w:rPr>
        <w:t xml:space="preserve">national value </w:t>
      </w:r>
      <w:r w:rsidR="0002481C" w:rsidRPr="00A54A39">
        <w:rPr>
          <w:rFonts w:ascii="Times New Roman" w:hAnsi="Times New Roman"/>
          <w:sz w:val="24"/>
          <w:szCs w:val="24"/>
        </w:rPr>
        <w:t xml:space="preserve">of </w:t>
      </w:r>
      <w:r w:rsidR="0023689D" w:rsidRPr="00A54A39">
        <w:rPr>
          <w:rFonts w:ascii="Times New Roman" w:hAnsi="Times New Roman"/>
          <w:sz w:val="24"/>
          <w:szCs w:val="24"/>
        </w:rPr>
        <w:t>non</w:t>
      </w:r>
      <w:r w:rsidR="0002481C" w:rsidRPr="00A54A39">
        <w:rPr>
          <w:rFonts w:ascii="Times New Roman" w:hAnsi="Times New Roman"/>
          <w:sz w:val="24"/>
          <w:szCs w:val="24"/>
        </w:rPr>
        <w:t>-residential construction.</w:t>
      </w:r>
      <w:r w:rsidR="00A172E3" w:rsidRPr="00A54A39">
        <w:rPr>
          <w:rFonts w:ascii="Times New Roman" w:hAnsi="Times New Roman"/>
          <w:sz w:val="24"/>
          <w:szCs w:val="24"/>
        </w:rPr>
        <w:t xml:space="preserve"> The national value of non-residential construction put in place (in millions of dollars) was allocated to counties using county-level non-residential construction em</w:t>
      </w:r>
      <w:r w:rsidR="00963F49" w:rsidRPr="00A54A39">
        <w:rPr>
          <w:rFonts w:ascii="Times New Roman" w:hAnsi="Times New Roman"/>
          <w:sz w:val="24"/>
          <w:szCs w:val="24"/>
        </w:rPr>
        <w:t xml:space="preserve">ployment data </w:t>
      </w:r>
      <w:r w:rsidR="002634B0" w:rsidRPr="00A54A39">
        <w:rPr>
          <w:rFonts w:ascii="Times New Roman" w:hAnsi="Times New Roman"/>
          <w:sz w:val="24"/>
          <w:szCs w:val="24"/>
        </w:rPr>
        <w:t xml:space="preserve">(NAICS Code 2362) </w:t>
      </w:r>
      <w:r w:rsidR="00963F49" w:rsidRPr="00A54A39">
        <w:rPr>
          <w:rFonts w:ascii="Times New Roman" w:hAnsi="Times New Roman"/>
          <w:sz w:val="24"/>
          <w:szCs w:val="24"/>
        </w:rPr>
        <w:t xml:space="preserve">obtained from </w:t>
      </w:r>
      <w:r w:rsidR="00963F49" w:rsidRPr="00A54A39">
        <w:rPr>
          <w:rFonts w:ascii="Times New Roman" w:hAnsi="Times New Roman"/>
          <w:i/>
          <w:sz w:val="24"/>
          <w:szCs w:val="24"/>
        </w:rPr>
        <w:t>County Business Patterns</w:t>
      </w:r>
      <w:r w:rsidR="00963F49" w:rsidRPr="00A54A39">
        <w:rPr>
          <w:rFonts w:ascii="Times New Roman" w:hAnsi="Times New Roman"/>
          <w:sz w:val="24"/>
          <w:szCs w:val="24"/>
          <w:vertAlign w:val="superscript"/>
        </w:rPr>
        <w:t>2</w:t>
      </w:r>
      <w:r w:rsidR="00963F49" w:rsidRPr="00A54A39">
        <w:rPr>
          <w:rFonts w:ascii="Times New Roman" w:hAnsi="Times New Roman"/>
          <w:i/>
          <w:sz w:val="24"/>
          <w:szCs w:val="24"/>
        </w:rPr>
        <w:t xml:space="preserve"> (CBP)</w:t>
      </w:r>
      <w:r w:rsidR="00963F49" w:rsidRPr="00A54A39">
        <w:rPr>
          <w:rFonts w:ascii="Times New Roman" w:hAnsi="Times New Roman"/>
          <w:sz w:val="24"/>
          <w:szCs w:val="24"/>
        </w:rPr>
        <w:t>. Because some counties</w:t>
      </w:r>
      <w:r w:rsidR="00883F5C" w:rsidRPr="00A54A39">
        <w:rPr>
          <w:rFonts w:ascii="Times New Roman" w:hAnsi="Times New Roman"/>
          <w:sz w:val="24"/>
          <w:szCs w:val="24"/>
        </w:rPr>
        <w:t>’</w:t>
      </w:r>
      <w:r w:rsidR="00963F49" w:rsidRPr="00A54A39">
        <w:rPr>
          <w:rFonts w:ascii="Times New Roman" w:hAnsi="Times New Roman"/>
          <w:sz w:val="24"/>
          <w:szCs w:val="24"/>
        </w:rPr>
        <w:t xml:space="preserve"> employment data </w:t>
      </w:r>
      <w:r w:rsidR="0064331D" w:rsidRPr="00A54A39">
        <w:rPr>
          <w:rFonts w:ascii="Times New Roman" w:hAnsi="Times New Roman"/>
          <w:sz w:val="24"/>
          <w:szCs w:val="24"/>
        </w:rPr>
        <w:t xml:space="preserve">were </w:t>
      </w:r>
      <w:r w:rsidR="00963F49" w:rsidRPr="00A54A39">
        <w:rPr>
          <w:rFonts w:ascii="Times New Roman" w:hAnsi="Times New Roman"/>
          <w:sz w:val="24"/>
          <w:szCs w:val="24"/>
        </w:rPr>
        <w:t>withheld due to privacy concerns, the following procedure was adopted</w:t>
      </w:r>
      <w:r w:rsidR="0064331D" w:rsidRPr="00A54A39">
        <w:rPr>
          <w:rFonts w:ascii="Times New Roman" w:hAnsi="Times New Roman"/>
          <w:sz w:val="24"/>
          <w:szCs w:val="24"/>
        </w:rPr>
        <w:t xml:space="preserve"> to estimate the number of county-level withheld employees</w:t>
      </w:r>
      <w:r w:rsidR="00963F49" w:rsidRPr="00A54A39">
        <w:rPr>
          <w:rFonts w:ascii="Times New Roman" w:hAnsi="Times New Roman"/>
          <w:sz w:val="24"/>
          <w:szCs w:val="24"/>
        </w:rPr>
        <w:t>:</w:t>
      </w:r>
    </w:p>
    <w:p w:rsidR="00963F49" w:rsidRPr="00A54A39" w:rsidRDefault="00963F49" w:rsidP="00963F49">
      <w:pPr>
        <w:numPr>
          <w:ilvl w:val="0"/>
          <w:numId w:val="3"/>
        </w:numPr>
        <w:rPr>
          <w:rFonts w:ascii="Times New Roman" w:hAnsi="Times New Roman"/>
          <w:sz w:val="24"/>
          <w:szCs w:val="24"/>
        </w:rPr>
      </w:pPr>
      <w:r w:rsidRPr="00A54A39">
        <w:rPr>
          <w:rFonts w:ascii="Times New Roman" w:hAnsi="Times New Roman"/>
          <w:sz w:val="24"/>
          <w:szCs w:val="24"/>
        </w:rPr>
        <w:t xml:space="preserve">State totals for the known county level employees </w:t>
      </w:r>
      <w:r w:rsidR="0064331D" w:rsidRPr="00A54A39">
        <w:rPr>
          <w:rFonts w:ascii="Times New Roman" w:hAnsi="Times New Roman"/>
          <w:sz w:val="24"/>
          <w:szCs w:val="24"/>
        </w:rPr>
        <w:t xml:space="preserve">were </w:t>
      </w:r>
      <w:r w:rsidRPr="00A54A39">
        <w:rPr>
          <w:rFonts w:ascii="Times New Roman" w:hAnsi="Times New Roman"/>
          <w:sz w:val="24"/>
          <w:szCs w:val="24"/>
        </w:rPr>
        <w:t xml:space="preserve">subtracted from the </w:t>
      </w:r>
      <w:r w:rsidR="0064331D" w:rsidRPr="00A54A39">
        <w:rPr>
          <w:rFonts w:ascii="Times New Roman" w:hAnsi="Times New Roman"/>
          <w:sz w:val="24"/>
          <w:szCs w:val="24"/>
        </w:rPr>
        <w:t xml:space="preserve">total </w:t>
      </w:r>
      <w:r w:rsidRPr="00A54A39">
        <w:rPr>
          <w:rFonts w:ascii="Times New Roman" w:hAnsi="Times New Roman"/>
          <w:sz w:val="24"/>
          <w:szCs w:val="24"/>
        </w:rPr>
        <w:t xml:space="preserve">number of employees reported in the </w:t>
      </w:r>
      <w:r w:rsidR="0023689D" w:rsidRPr="00A54A39">
        <w:rPr>
          <w:rFonts w:ascii="Times New Roman" w:hAnsi="Times New Roman"/>
          <w:sz w:val="24"/>
          <w:szCs w:val="24"/>
        </w:rPr>
        <w:t xml:space="preserve">CBP </w:t>
      </w:r>
      <w:r w:rsidRPr="00A54A39">
        <w:rPr>
          <w:rFonts w:ascii="Times New Roman" w:hAnsi="Times New Roman"/>
          <w:sz w:val="24"/>
          <w:szCs w:val="24"/>
        </w:rPr>
        <w:t xml:space="preserve">state level </w:t>
      </w:r>
      <w:r w:rsidR="0023689D" w:rsidRPr="00A54A39">
        <w:rPr>
          <w:rFonts w:ascii="Times New Roman" w:hAnsi="Times New Roman"/>
          <w:sz w:val="24"/>
          <w:szCs w:val="24"/>
        </w:rPr>
        <w:t>file</w:t>
      </w:r>
      <w:r w:rsidRPr="00A54A39">
        <w:rPr>
          <w:rFonts w:ascii="Times New Roman" w:hAnsi="Times New Roman"/>
          <w:sz w:val="24"/>
          <w:szCs w:val="24"/>
        </w:rPr>
        <w:t>.</w:t>
      </w:r>
      <w:r w:rsidR="001236B6" w:rsidRPr="00A54A39">
        <w:rPr>
          <w:rFonts w:ascii="Times New Roman" w:hAnsi="Times New Roman"/>
          <w:sz w:val="24"/>
          <w:szCs w:val="24"/>
          <w:vertAlign w:val="superscript"/>
        </w:rPr>
        <w:t>3</w:t>
      </w:r>
      <w:r w:rsidRPr="00A54A39">
        <w:rPr>
          <w:rFonts w:ascii="Times New Roman" w:hAnsi="Times New Roman"/>
          <w:sz w:val="24"/>
          <w:szCs w:val="24"/>
        </w:rPr>
        <w:t xml:space="preserve"> This resu</w:t>
      </w:r>
      <w:r w:rsidR="00134AB6" w:rsidRPr="00A54A39">
        <w:rPr>
          <w:rFonts w:ascii="Times New Roman" w:hAnsi="Times New Roman"/>
          <w:sz w:val="24"/>
          <w:szCs w:val="24"/>
        </w:rPr>
        <w:t>lts in the total number of with</w:t>
      </w:r>
      <w:r w:rsidRPr="00A54A39">
        <w:rPr>
          <w:rFonts w:ascii="Times New Roman" w:hAnsi="Times New Roman"/>
          <w:sz w:val="24"/>
          <w:szCs w:val="24"/>
        </w:rPr>
        <w:t>held employees in the state.</w:t>
      </w:r>
    </w:p>
    <w:p w:rsidR="00963F49" w:rsidRPr="00A54A39" w:rsidRDefault="0023689D" w:rsidP="00963F49">
      <w:pPr>
        <w:numPr>
          <w:ilvl w:val="0"/>
          <w:numId w:val="3"/>
        </w:numPr>
        <w:rPr>
          <w:rFonts w:ascii="Times New Roman" w:hAnsi="Times New Roman"/>
          <w:sz w:val="24"/>
          <w:szCs w:val="24"/>
        </w:rPr>
      </w:pPr>
      <w:r w:rsidRPr="00A54A39">
        <w:rPr>
          <w:rFonts w:ascii="Times New Roman" w:hAnsi="Times New Roman"/>
          <w:sz w:val="24"/>
          <w:szCs w:val="24"/>
        </w:rPr>
        <w:t>T</w:t>
      </w:r>
      <w:r w:rsidR="00134AB6" w:rsidRPr="00A54A39">
        <w:rPr>
          <w:rFonts w:ascii="Times New Roman" w:hAnsi="Times New Roman"/>
          <w:sz w:val="24"/>
          <w:szCs w:val="24"/>
        </w:rPr>
        <w:t xml:space="preserve">he midpoint of the </w:t>
      </w:r>
      <w:r w:rsidR="00963F49" w:rsidRPr="00A54A39">
        <w:rPr>
          <w:rFonts w:ascii="Times New Roman" w:hAnsi="Times New Roman"/>
          <w:sz w:val="24"/>
          <w:szCs w:val="24"/>
        </w:rPr>
        <w:t>range code</w:t>
      </w:r>
      <w:r w:rsidR="00134AB6" w:rsidRPr="00A54A39">
        <w:rPr>
          <w:rFonts w:ascii="Times New Roman" w:hAnsi="Times New Roman"/>
          <w:sz w:val="24"/>
          <w:szCs w:val="24"/>
        </w:rPr>
        <w:t xml:space="preserve"> was used </w:t>
      </w:r>
      <w:r w:rsidRPr="00A54A39">
        <w:rPr>
          <w:rFonts w:ascii="Times New Roman" w:hAnsi="Times New Roman"/>
          <w:sz w:val="24"/>
          <w:szCs w:val="24"/>
        </w:rPr>
        <w:t xml:space="preserve">as an initial estimate </w:t>
      </w:r>
      <w:r w:rsidR="00134AB6" w:rsidRPr="00A54A39">
        <w:rPr>
          <w:rFonts w:ascii="Times New Roman" w:hAnsi="Times New Roman"/>
          <w:sz w:val="24"/>
          <w:szCs w:val="24"/>
        </w:rPr>
        <w:t>(so for instance in the 1-19 employee range, a</w:t>
      </w:r>
      <w:r w:rsidRPr="00A54A39">
        <w:rPr>
          <w:rFonts w:ascii="Times New Roman" w:hAnsi="Times New Roman"/>
          <w:sz w:val="24"/>
          <w:szCs w:val="24"/>
        </w:rPr>
        <w:t xml:space="preserve">n estimate </w:t>
      </w:r>
      <w:r w:rsidR="00134AB6" w:rsidRPr="00A54A39">
        <w:rPr>
          <w:rFonts w:ascii="Times New Roman" w:hAnsi="Times New Roman"/>
          <w:sz w:val="24"/>
          <w:szCs w:val="24"/>
        </w:rPr>
        <w:t xml:space="preserve">of 10 employees would be used) and a state total of the withheld </w:t>
      </w:r>
      <w:r w:rsidR="004C5D86" w:rsidRPr="00A54A39">
        <w:rPr>
          <w:rFonts w:ascii="Times New Roman" w:hAnsi="Times New Roman"/>
          <w:sz w:val="24"/>
          <w:szCs w:val="24"/>
        </w:rPr>
        <w:t xml:space="preserve">employees </w:t>
      </w:r>
      <w:r w:rsidR="00134AB6" w:rsidRPr="00A54A39">
        <w:rPr>
          <w:rFonts w:ascii="Times New Roman" w:hAnsi="Times New Roman"/>
          <w:sz w:val="24"/>
          <w:szCs w:val="24"/>
        </w:rPr>
        <w:t>was com</w:t>
      </w:r>
      <w:bookmarkStart w:id="0" w:name="_GoBack"/>
      <w:bookmarkEnd w:id="0"/>
      <w:r w:rsidR="00134AB6" w:rsidRPr="00A54A39">
        <w:rPr>
          <w:rFonts w:ascii="Times New Roman" w:hAnsi="Times New Roman"/>
          <w:sz w:val="24"/>
          <w:szCs w:val="24"/>
        </w:rPr>
        <w:t>puted.</w:t>
      </w:r>
    </w:p>
    <w:p w:rsidR="00134AB6" w:rsidRPr="00A54A39" w:rsidRDefault="00134AB6" w:rsidP="00963F49">
      <w:pPr>
        <w:numPr>
          <w:ilvl w:val="0"/>
          <w:numId w:val="3"/>
        </w:numPr>
        <w:rPr>
          <w:rFonts w:ascii="Times New Roman" w:hAnsi="Times New Roman"/>
          <w:sz w:val="24"/>
          <w:szCs w:val="24"/>
        </w:rPr>
      </w:pPr>
      <w:r w:rsidRPr="00A54A39">
        <w:rPr>
          <w:rFonts w:ascii="Times New Roman" w:hAnsi="Times New Roman"/>
          <w:sz w:val="24"/>
          <w:szCs w:val="24"/>
        </w:rPr>
        <w:t xml:space="preserve">A ratio of </w:t>
      </w:r>
      <w:r w:rsidR="0023689D" w:rsidRPr="00A54A39">
        <w:rPr>
          <w:rFonts w:ascii="Times New Roman" w:hAnsi="Times New Roman"/>
          <w:sz w:val="24"/>
          <w:szCs w:val="24"/>
        </w:rPr>
        <w:t xml:space="preserve">estimated </w:t>
      </w:r>
      <w:r w:rsidRPr="00A54A39">
        <w:rPr>
          <w:rFonts w:ascii="Times New Roman" w:hAnsi="Times New Roman"/>
          <w:sz w:val="24"/>
          <w:szCs w:val="24"/>
        </w:rPr>
        <w:t xml:space="preserve">employees (Step 2) to withheld employees (Step 1) was then used to adjust the county level </w:t>
      </w:r>
      <w:r w:rsidR="0023689D" w:rsidRPr="00A54A39">
        <w:rPr>
          <w:rFonts w:ascii="Times New Roman" w:hAnsi="Times New Roman"/>
          <w:sz w:val="24"/>
          <w:szCs w:val="24"/>
        </w:rPr>
        <w:t xml:space="preserve">estimates </w:t>
      </w:r>
      <w:r w:rsidRPr="00A54A39">
        <w:rPr>
          <w:rFonts w:ascii="Times New Roman" w:hAnsi="Times New Roman"/>
          <w:sz w:val="24"/>
          <w:szCs w:val="24"/>
        </w:rPr>
        <w:t xml:space="preserve">up or down so </w:t>
      </w:r>
      <w:r w:rsidR="0023689D" w:rsidRPr="00A54A39">
        <w:rPr>
          <w:rFonts w:ascii="Times New Roman" w:hAnsi="Times New Roman"/>
          <w:sz w:val="24"/>
          <w:szCs w:val="24"/>
        </w:rPr>
        <w:t xml:space="preserve">that </w:t>
      </w:r>
      <w:r w:rsidRPr="00A54A39">
        <w:rPr>
          <w:rFonts w:ascii="Times New Roman" w:hAnsi="Times New Roman"/>
          <w:sz w:val="24"/>
          <w:szCs w:val="24"/>
        </w:rPr>
        <w:t xml:space="preserve">the state total of adjusted </w:t>
      </w:r>
      <w:r w:rsidR="0023689D" w:rsidRPr="00A54A39">
        <w:rPr>
          <w:rFonts w:ascii="Times New Roman" w:hAnsi="Times New Roman"/>
          <w:sz w:val="24"/>
          <w:szCs w:val="24"/>
        </w:rPr>
        <w:t xml:space="preserve">estimates </w:t>
      </w:r>
      <w:r w:rsidRPr="00A54A39">
        <w:rPr>
          <w:rFonts w:ascii="Times New Roman" w:hAnsi="Times New Roman"/>
          <w:sz w:val="24"/>
          <w:szCs w:val="24"/>
        </w:rPr>
        <w:t>match</w:t>
      </w:r>
      <w:r w:rsidR="0023689D" w:rsidRPr="00A54A39">
        <w:rPr>
          <w:rFonts w:ascii="Times New Roman" w:hAnsi="Times New Roman"/>
          <w:sz w:val="24"/>
          <w:szCs w:val="24"/>
        </w:rPr>
        <w:t>es the</w:t>
      </w:r>
      <w:r w:rsidRPr="00A54A39">
        <w:rPr>
          <w:rFonts w:ascii="Times New Roman" w:hAnsi="Times New Roman"/>
          <w:sz w:val="24"/>
          <w:szCs w:val="24"/>
        </w:rPr>
        <w:t xml:space="preserve"> state total of withheld employees (Step 1)</w:t>
      </w:r>
      <w:r w:rsidR="0023689D" w:rsidRPr="00A54A39">
        <w:rPr>
          <w:rFonts w:ascii="Times New Roman" w:hAnsi="Times New Roman"/>
          <w:sz w:val="24"/>
          <w:szCs w:val="24"/>
        </w:rPr>
        <w:t>.</w:t>
      </w:r>
    </w:p>
    <w:p w:rsidR="00562D65" w:rsidRPr="00A54A39" w:rsidRDefault="0023689D" w:rsidP="004C5D86">
      <w:pPr>
        <w:rPr>
          <w:rFonts w:ascii="Times New Roman" w:hAnsi="Times New Roman"/>
          <w:sz w:val="24"/>
          <w:szCs w:val="24"/>
        </w:rPr>
      </w:pPr>
      <w:r w:rsidRPr="00A54A39">
        <w:rPr>
          <w:rFonts w:ascii="Times New Roman" w:hAnsi="Times New Roman"/>
          <w:sz w:val="24"/>
          <w:szCs w:val="24"/>
        </w:rPr>
        <w:t xml:space="preserve">For the average acres disturbed per million dollars of non-residential construction, </w:t>
      </w:r>
      <w:r w:rsidR="00562D65" w:rsidRPr="00A54A39">
        <w:rPr>
          <w:rFonts w:ascii="Times New Roman" w:hAnsi="Times New Roman"/>
          <w:sz w:val="24"/>
          <w:szCs w:val="24"/>
        </w:rPr>
        <w:t>MRI reported a conversion factor of 2 acres/$1 million (in 1992 constant dollars).</w:t>
      </w:r>
      <w:r w:rsidR="00562D65" w:rsidRPr="00A54A39">
        <w:rPr>
          <w:rFonts w:ascii="Times New Roman" w:hAnsi="Times New Roman"/>
          <w:sz w:val="24"/>
          <w:szCs w:val="24"/>
          <w:vertAlign w:val="superscript"/>
        </w:rPr>
        <w:t>4</w:t>
      </w:r>
      <w:r w:rsidR="00562D65" w:rsidRPr="00A54A39">
        <w:rPr>
          <w:rFonts w:ascii="Times New Roman" w:hAnsi="Times New Roman"/>
          <w:sz w:val="24"/>
          <w:szCs w:val="24"/>
        </w:rPr>
        <w:t xml:space="preserve"> EPA adjusted the 1992 conversion factor to 2014 using the Price Deflator (Fisher) Index of New Single</w:t>
      </w:r>
      <w:r w:rsidR="00562D65" w:rsidRPr="00A54A39">
        <w:rPr>
          <w:rFonts w:ascii="Cambria Math" w:hAnsi="Cambria Math" w:cs="Cambria Math"/>
          <w:sz w:val="24"/>
          <w:szCs w:val="24"/>
        </w:rPr>
        <w:t>‐</w:t>
      </w:r>
      <w:r w:rsidR="00562D65" w:rsidRPr="00A54A39">
        <w:rPr>
          <w:rFonts w:ascii="Times New Roman" w:hAnsi="Times New Roman"/>
          <w:sz w:val="24"/>
          <w:szCs w:val="24"/>
        </w:rPr>
        <w:t xml:space="preserve">Family Houses </w:t>
      </w:r>
      <w:r w:rsidR="00562D65" w:rsidRPr="00A54A39">
        <w:rPr>
          <w:rFonts w:ascii="Times New Roman" w:hAnsi="Times New Roman"/>
          <w:sz w:val="24"/>
          <w:szCs w:val="24"/>
        </w:rPr>
        <w:lastRenderedPageBreak/>
        <w:t>Under Construction.</w:t>
      </w:r>
      <w:r w:rsidR="00562D65" w:rsidRPr="00A54A39">
        <w:rPr>
          <w:rFonts w:ascii="Times New Roman" w:hAnsi="Times New Roman"/>
          <w:sz w:val="24"/>
          <w:szCs w:val="24"/>
          <w:vertAlign w:val="superscript"/>
        </w:rPr>
        <w:t>5</w:t>
      </w:r>
      <w:r w:rsidR="00562D65" w:rsidRPr="00A54A39">
        <w:rPr>
          <w:rFonts w:ascii="Times New Roman" w:hAnsi="Times New Roman"/>
          <w:sz w:val="24"/>
          <w:szCs w:val="24"/>
        </w:rPr>
        <w:t xml:space="preserve"> By taking the ratio of the 2014 and 1992 Annual Index values and applying it to the 1992 factor, a value of 1.01 acres/$1 million (= 2/(113/57)) was estimated.</w:t>
      </w:r>
    </w:p>
    <w:p w:rsidR="00562D65" w:rsidRPr="00A54A39" w:rsidRDefault="00562D65" w:rsidP="004C5D86">
      <w:pPr>
        <w:rPr>
          <w:rFonts w:ascii="Times New Roman" w:hAnsi="Times New Roman"/>
          <w:sz w:val="24"/>
          <w:szCs w:val="24"/>
        </w:rPr>
      </w:pPr>
    </w:p>
    <w:p w:rsidR="0093520B" w:rsidRPr="00A54A39" w:rsidRDefault="0034698E" w:rsidP="00D71FF0">
      <w:pPr>
        <w:rPr>
          <w:rFonts w:ascii="Times New Roman" w:hAnsi="Times New Roman"/>
          <w:sz w:val="24"/>
          <w:szCs w:val="24"/>
        </w:rPr>
      </w:pPr>
      <w:r w:rsidRPr="00A54A39">
        <w:rPr>
          <w:rFonts w:ascii="Times New Roman" w:hAnsi="Times New Roman"/>
          <w:b/>
          <w:i/>
          <w:sz w:val="24"/>
          <w:szCs w:val="24"/>
        </w:rPr>
        <w:t xml:space="preserve">c. </w:t>
      </w:r>
      <w:r w:rsidR="0093520B" w:rsidRPr="00A54A39">
        <w:rPr>
          <w:rFonts w:ascii="Times New Roman" w:hAnsi="Times New Roman"/>
          <w:b/>
          <w:i/>
          <w:sz w:val="24"/>
          <w:szCs w:val="24"/>
        </w:rPr>
        <w:t>Emission Factors</w:t>
      </w:r>
    </w:p>
    <w:p w:rsidR="0093520B" w:rsidRPr="00A54A39" w:rsidRDefault="0093520B" w:rsidP="00701B21">
      <w:pPr>
        <w:rPr>
          <w:rFonts w:ascii="Times New Roman" w:hAnsi="Times New Roman"/>
          <w:sz w:val="24"/>
          <w:szCs w:val="24"/>
        </w:rPr>
      </w:pPr>
      <w:r w:rsidRPr="00A54A39">
        <w:rPr>
          <w:rFonts w:ascii="Times New Roman" w:hAnsi="Times New Roman"/>
          <w:sz w:val="24"/>
          <w:szCs w:val="24"/>
        </w:rPr>
        <w:t>Initial PM</w:t>
      </w:r>
      <w:r w:rsidRPr="00A54A39">
        <w:rPr>
          <w:rFonts w:ascii="Times New Roman" w:hAnsi="Times New Roman"/>
          <w:sz w:val="24"/>
          <w:szCs w:val="24"/>
          <w:vertAlign w:val="subscript"/>
        </w:rPr>
        <w:t>10</w:t>
      </w:r>
      <w:r w:rsidRPr="00A54A39">
        <w:rPr>
          <w:rFonts w:ascii="Times New Roman" w:hAnsi="Times New Roman"/>
          <w:sz w:val="24"/>
          <w:szCs w:val="24"/>
        </w:rPr>
        <w:t xml:space="preserve"> emissions from construction of non-residential buildings are calculated using an em</w:t>
      </w:r>
      <w:r w:rsidR="00A03F9E" w:rsidRPr="00A54A39">
        <w:rPr>
          <w:rFonts w:ascii="Times New Roman" w:hAnsi="Times New Roman"/>
          <w:sz w:val="24"/>
          <w:szCs w:val="24"/>
        </w:rPr>
        <w:t>ission factor of 0.19 tons/acre-</w:t>
      </w:r>
      <w:r w:rsidRPr="00A54A39">
        <w:rPr>
          <w:rFonts w:ascii="Times New Roman" w:hAnsi="Times New Roman"/>
          <w:sz w:val="24"/>
          <w:szCs w:val="24"/>
        </w:rPr>
        <w:t>month.</w:t>
      </w:r>
      <w:r w:rsidR="007615A2" w:rsidRPr="00A54A39">
        <w:rPr>
          <w:rFonts w:ascii="Times New Roman" w:hAnsi="Times New Roman"/>
          <w:sz w:val="24"/>
          <w:szCs w:val="24"/>
          <w:vertAlign w:val="superscript"/>
        </w:rPr>
        <w:t>6</w:t>
      </w:r>
      <w:r w:rsidR="007615A2" w:rsidRPr="00A54A39">
        <w:rPr>
          <w:rFonts w:ascii="Times New Roman" w:hAnsi="Times New Roman"/>
          <w:sz w:val="24"/>
          <w:szCs w:val="24"/>
        </w:rPr>
        <w:t xml:space="preserve"> </w:t>
      </w:r>
      <w:r w:rsidRPr="00A54A39">
        <w:rPr>
          <w:rFonts w:ascii="Times New Roman" w:hAnsi="Times New Roman"/>
          <w:sz w:val="24"/>
          <w:szCs w:val="24"/>
        </w:rPr>
        <w:t>The duration of construction activity for non-residential construction is assumed to be 11 months.</w:t>
      </w:r>
      <w:r w:rsidR="00D803B3" w:rsidRPr="00A54A39">
        <w:rPr>
          <w:rFonts w:ascii="Times New Roman" w:hAnsi="Times New Roman"/>
          <w:sz w:val="24"/>
          <w:szCs w:val="24"/>
        </w:rPr>
        <w:t xml:space="preserve"> Since there are no condensible emissions, primary PM emissions are equal to filterable emissions.</w:t>
      </w:r>
      <w:r w:rsidR="00A9677D" w:rsidRPr="00A54A39">
        <w:rPr>
          <w:rFonts w:ascii="Times New Roman" w:hAnsi="Times New Roman"/>
          <w:sz w:val="24"/>
          <w:szCs w:val="24"/>
        </w:rPr>
        <w:t xml:space="preserve">  Once PM10-xx emissions are developed, PM25-xx emissions are estimated by applying a particle size multiplier of 0.10 to PM10-xx emissions.</w:t>
      </w:r>
      <w:r w:rsidR="00734D9A" w:rsidRPr="00A54A39">
        <w:rPr>
          <w:rFonts w:ascii="Times New Roman" w:hAnsi="Times New Roman"/>
          <w:sz w:val="24"/>
          <w:szCs w:val="24"/>
          <w:vertAlign w:val="superscript"/>
        </w:rPr>
        <w:t>7</w:t>
      </w:r>
    </w:p>
    <w:p w:rsidR="0093520B" w:rsidRPr="00A54A39" w:rsidRDefault="0093520B" w:rsidP="00701B21">
      <w:pPr>
        <w:rPr>
          <w:rFonts w:ascii="Times New Roman" w:hAnsi="Times New Roman"/>
          <w:iCs/>
          <w:sz w:val="24"/>
          <w:szCs w:val="24"/>
        </w:rPr>
      </w:pPr>
      <w:r w:rsidRPr="00A54A39">
        <w:rPr>
          <w:rFonts w:ascii="Times New Roman" w:hAnsi="Times New Roman"/>
          <w:iCs/>
          <w:sz w:val="24"/>
          <w:szCs w:val="24"/>
        </w:rPr>
        <w:t>Regional variances in construction emissions are corre</w:t>
      </w:r>
      <w:r w:rsidR="007B248E" w:rsidRPr="00A54A39">
        <w:rPr>
          <w:rFonts w:ascii="Times New Roman" w:hAnsi="Times New Roman"/>
          <w:iCs/>
          <w:sz w:val="24"/>
          <w:szCs w:val="24"/>
        </w:rPr>
        <w:t xml:space="preserve">cted using soil moisture level and </w:t>
      </w:r>
      <w:r w:rsidRPr="00A54A39">
        <w:rPr>
          <w:rFonts w:ascii="Times New Roman" w:hAnsi="Times New Roman"/>
          <w:iCs/>
          <w:sz w:val="24"/>
          <w:szCs w:val="24"/>
        </w:rPr>
        <w:t>silt content.  These correction parameters are applied to initial PM</w:t>
      </w:r>
      <w:r w:rsidRPr="00A54A39">
        <w:rPr>
          <w:rFonts w:ascii="Times New Roman" w:hAnsi="Times New Roman"/>
          <w:iCs/>
          <w:sz w:val="24"/>
          <w:szCs w:val="24"/>
          <w:vertAlign w:val="subscript"/>
        </w:rPr>
        <w:t>10</w:t>
      </w:r>
      <w:r w:rsidRPr="00A54A39">
        <w:rPr>
          <w:rFonts w:ascii="Times New Roman" w:hAnsi="Times New Roman"/>
          <w:iCs/>
          <w:sz w:val="24"/>
          <w:szCs w:val="24"/>
        </w:rPr>
        <w:t xml:space="preserve"> emissions from non-residential construction to develop the final emissions inventory.</w:t>
      </w:r>
    </w:p>
    <w:p w:rsidR="00E8441D" w:rsidRPr="00A54A39" w:rsidRDefault="0093520B" w:rsidP="00701B21">
      <w:pPr>
        <w:rPr>
          <w:rFonts w:ascii="Times New Roman" w:hAnsi="Times New Roman"/>
          <w:iCs/>
          <w:sz w:val="24"/>
          <w:szCs w:val="24"/>
        </w:rPr>
      </w:pPr>
      <w:r w:rsidRPr="00A54A39">
        <w:rPr>
          <w:rFonts w:ascii="Times New Roman" w:hAnsi="Times New Roman"/>
          <w:iCs/>
          <w:sz w:val="24"/>
          <w:szCs w:val="24"/>
        </w:rPr>
        <w:t>To account for the soil moisture level, the PM</w:t>
      </w:r>
      <w:r w:rsidRPr="00A54A39">
        <w:rPr>
          <w:rFonts w:ascii="Times New Roman" w:hAnsi="Times New Roman"/>
          <w:iCs/>
          <w:sz w:val="24"/>
          <w:szCs w:val="24"/>
          <w:vertAlign w:val="subscript"/>
        </w:rPr>
        <w:t>10</w:t>
      </w:r>
      <w:r w:rsidRPr="00A54A39">
        <w:rPr>
          <w:rFonts w:ascii="Times New Roman" w:hAnsi="Times New Roman"/>
          <w:iCs/>
          <w:sz w:val="24"/>
          <w:szCs w:val="24"/>
        </w:rPr>
        <w:t xml:space="preserve"> emissions are weighted using the </w:t>
      </w:r>
      <w:r w:rsidR="007B248E" w:rsidRPr="00A54A39">
        <w:rPr>
          <w:rFonts w:ascii="Times New Roman" w:hAnsi="Times New Roman"/>
          <w:iCs/>
          <w:sz w:val="24"/>
          <w:szCs w:val="24"/>
        </w:rPr>
        <w:t xml:space="preserve">30-year average </w:t>
      </w:r>
      <w:r w:rsidRPr="00A54A39">
        <w:rPr>
          <w:rFonts w:ascii="Times New Roman" w:hAnsi="Times New Roman"/>
          <w:iCs/>
          <w:sz w:val="24"/>
          <w:szCs w:val="24"/>
        </w:rPr>
        <w:t>precipitation-evaporation (PE) values from Thornthwaite’s PE Index.  Average precipitation evaporation values for each State were estimated based on PE values for specific climatic divisions within a State.</w:t>
      </w:r>
      <w:r w:rsidR="00E8441D" w:rsidRPr="00A54A39">
        <w:rPr>
          <w:rFonts w:ascii="Times New Roman" w:hAnsi="Times New Roman"/>
          <w:iCs/>
          <w:sz w:val="24"/>
          <w:szCs w:val="24"/>
          <w:vertAlign w:val="superscript"/>
        </w:rPr>
        <w:t>4</w:t>
      </w:r>
      <w:r w:rsidRPr="00A54A39">
        <w:rPr>
          <w:rFonts w:ascii="Times New Roman" w:hAnsi="Times New Roman"/>
          <w:iCs/>
          <w:sz w:val="24"/>
          <w:szCs w:val="24"/>
        </w:rPr>
        <w:t xml:space="preserve">  </w:t>
      </w:r>
    </w:p>
    <w:p w:rsidR="0093520B" w:rsidRPr="00A54A39" w:rsidRDefault="0093520B" w:rsidP="00701B21">
      <w:pPr>
        <w:rPr>
          <w:rFonts w:ascii="Times New Roman" w:hAnsi="Times New Roman"/>
          <w:iCs/>
          <w:sz w:val="24"/>
          <w:szCs w:val="24"/>
        </w:rPr>
      </w:pPr>
      <w:r w:rsidRPr="00A54A39">
        <w:rPr>
          <w:rFonts w:ascii="Times New Roman" w:hAnsi="Times New Roman"/>
          <w:iCs/>
          <w:sz w:val="24"/>
          <w:szCs w:val="24"/>
        </w:rPr>
        <w:t>To account for the silt content, the</w:t>
      </w:r>
      <w:r w:rsidR="00A03F9E" w:rsidRPr="00A54A39">
        <w:rPr>
          <w:rFonts w:ascii="Times New Roman" w:hAnsi="Times New Roman"/>
          <w:iCs/>
          <w:sz w:val="24"/>
          <w:szCs w:val="24"/>
        </w:rPr>
        <w:t xml:space="preserve"> </w:t>
      </w:r>
      <w:r w:rsidRPr="00A54A39">
        <w:rPr>
          <w:rFonts w:ascii="Times New Roman" w:hAnsi="Times New Roman"/>
          <w:iCs/>
          <w:sz w:val="24"/>
          <w:szCs w:val="24"/>
        </w:rPr>
        <w:t>PM</w:t>
      </w:r>
      <w:r w:rsidRPr="00A54A39">
        <w:rPr>
          <w:rFonts w:ascii="Times New Roman" w:hAnsi="Times New Roman"/>
          <w:iCs/>
          <w:sz w:val="24"/>
          <w:szCs w:val="24"/>
          <w:vertAlign w:val="subscript"/>
        </w:rPr>
        <w:t>10</w:t>
      </w:r>
      <w:r w:rsidRPr="00A54A39">
        <w:rPr>
          <w:rFonts w:ascii="Times New Roman" w:hAnsi="Times New Roman"/>
          <w:iCs/>
          <w:sz w:val="24"/>
          <w:szCs w:val="24"/>
        </w:rPr>
        <w:t xml:space="preserve"> emissions are weighted using average silt content for each county.  </w:t>
      </w:r>
      <w:r w:rsidR="0022414E" w:rsidRPr="00A54A39">
        <w:rPr>
          <w:rFonts w:ascii="Times New Roman" w:hAnsi="Times New Roman"/>
          <w:iCs/>
          <w:sz w:val="24"/>
          <w:szCs w:val="24"/>
        </w:rPr>
        <w:t>EPA used the National Cooperative Soil Survey Microsoft Access Soil Characterization Database to develop county-level, average silt content values for surface soil.</w:t>
      </w:r>
      <w:r w:rsidR="00734D9A" w:rsidRPr="00A54A39">
        <w:rPr>
          <w:rFonts w:ascii="Times New Roman" w:hAnsi="Times New Roman"/>
          <w:iCs/>
          <w:sz w:val="24"/>
          <w:szCs w:val="24"/>
          <w:vertAlign w:val="superscript"/>
        </w:rPr>
        <w:t>8</w:t>
      </w:r>
      <w:r w:rsidR="0022414E" w:rsidRPr="00A54A39">
        <w:rPr>
          <w:rFonts w:ascii="Times New Roman" w:hAnsi="Times New Roman"/>
          <w:iCs/>
          <w:sz w:val="24"/>
          <w:szCs w:val="24"/>
        </w:rPr>
        <w:t xml:space="preserve">  This database contains the most commonly requested data from the National Cooperative Soil Survey Laboratories including data from the Kellogg Soil Survey Laboratory and cooperating universities. </w:t>
      </w:r>
    </w:p>
    <w:p w:rsidR="0093520B" w:rsidRPr="00A54A39" w:rsidRDefault="0093520B" w:rsidP="00701B21">
      <w:pPr>
        <w:rPr>
          <w:rFonts w:ascii="Times New Roman" w:hAnsi="Times New Roman"/>
          <w:iCs/>
          <w:sz w:val="24"/>
          <w:szCs w:val="24"/>
        </w:rPr>
      </w:pPr>
      <w:r w:rsidRPr="00A54A39">
        <w:rPr>
          <w:rFonts w:ascii="Times New Roman" w:hAnsi="Times New Roman"/>
          <w:iCs/>
          <w:sz w:val="24"/>
          <w:szCs w:val="24"/>
        </w:rPr>
        <w:t>The equation for PM</w:t>
      </w:r>
      <w:r w:rsidRPr="00A54A39">
        <w:rPr>
          <w:rFonts w:ascii="Times New Roman" w:hAnsi="Times New Roman"/>
          <w:iCs/>
          <w:sz w:val="24"/>
          <w:szCs w:val="24"/>
          <w:vertAlign w:val="subscript"/>
        </w:rPr>
        <w:t>10</w:t>
      </w:r>
      <w:r w:rsidRPr="00A54A39">
        <w:rPr>
          <w:rFonts w:ascii="Times New Roman" w:hAnsi="Times New Roman"/>
          <w:iCs/>
          <w:sz w:val="24"/>
          <w:szCs w:val="24"/>
        </w:rPr>
        <w:t xml:space="preserve"> emissions corrected for soil moisture and silt content is:</w:t>
      </w:r>
    </w:p>
    <w:p w:rsidR="00F12615" w:rsidRPr="00A54A39" w:rsidRDefault="00F12615" w:rsidP="00701B21">
      <w:pPr>
        <w:rPr>
          <w:rFonts w:ascii="Times New Roman" w:hAnsi="Times New Roman"/>
          <w:iCs/>
          <w:sz w:val="24"/>
          <w:szCs w:val="24"/>
        </w:rPr>
      </w:pPr>
      <m:oMathPara>
        <m:oMath>
          <m:sSub>
            <m:sSubPr>
              <m:ctrlPr>
                <w:rPr>
                  <w:rFonts w:ascii="Cambria Math" w:hAnsi="Cambria Math"/>
                  <w:i/>
                  <w:iCs/>
                  <w:sz w:val="24"/>
                  <w:szCs w:val="24"/>
                </w:rPr>
              </m:ctrlPr>
            </m:sSubPr>
            <m:e>
              <m:r>
                <w:rPr>
                  <w:rFonts w:ascii="Cambria Math" w:hAnsi="Cambria Math"/>
                  <w:sz w:val="24"/>
                  <w:szCs w:val="24"/>
                </w:rPr>
                <m:t>Corrected E</m:t>
              </m:r>
            </m:e>
            <m:sub>
              <m:r>
                <w:rPr>
                  <w:rFonts w:ascii="Cambria Math" w:hAnsi="Cambria Math"/>
                  <w:sz w:val="24"/>
                  <w:szCs w:val="24"/>
                </w:rPr>
                <m:t>PM10</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Initial E</m:t>
              </m:r>
            </m:e>
            <m:sub>
              <m:r>
                <w:rPr>
                  <w:rFonts w:ascii="Cambria Math" w:hAnsi="Cambria Math"/>
                  <w:sz w:val="24"/>
                  <w:szCs w:val="24"/>
                </w:rPr>
                <m:t>PM10</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24</m:t>
              </m:r>
            </m:num>
            <m:den>
              <m:r>
                <w:rPr>
                  <w:rFonts w:ascii="Cambria Math" w:hAnsi="Cambria Math"/>
                  <w:sz w:val="24"/>
                  <w:szCs w:val="24"/>
                </w:rPr>
                <m:t>PE</m:t>
              </m:r>
            </m:den>
          </m:f>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S</m:t>
              </m:r>
            </m:num>
            <m:den>
              <m:r>
                <w:rPr>
                  <w:rFonts w:ascii="Cambria Math" w:hAnsi="Cambria Math"/>
                  <w:sz w:val="24"/>
                  <w:szCs w:val="24"/>
                </w:rPr>
                <m:t>9%</m:t>
              </m:r>
            </m:den>
          </m:f>
        </m:oMath>
      </m:oMathPara>
    </w:p>
    <w:p w:rsidR="00D803B3" w:rsidRPr="00A54A39" w:rsidRDefault="00D803B3" w:rsidP="00701B21">
      <w:pPr>
        <w:rPr>
          <w:rFonts w:ascii="Times New Roman" w:hAnsi="Times New Roman"/>
          <w:sz w:val="24"/>
          <w:szCs w:val="24"/>
        </w:rPr>
      </w:pPr>
    </w:p>
    <w:p w:rsidR="0093520B" w:rsidRPr="00A54A39" w:rsidRDefault="0093520B" w:rsidP="00D71FF0">
      <w:pPr>
        <w:ind w:left="720"/>
        <w:rPr>
          <w:rFonts w:ascii="Times New Roman" w:hAnsi="Times New Roman"/>
          <w:iCs/>
          <w:sz w:val="24"/>
          <w:szCs w:val="24"/>
        </w:rPr>
      </w:pPr>
      <w:r w:rsidRPr="00A54A39">
        <w:rPr>
          <w:rFonts w:ascii="Times New Roman" w:hAnsi="Times New Roman"/>
          <w:iCs/>
          <w:sz w:val="24"/>
          <w:szCs w:val="24"/>
        </w:rPr>
        <w:t>where:</w:t>
      </w:r>
      <w:r w:rsidRPr="00A54A39">
        <w:rPr>
          <w:rFonts w:ascii="Times New Roman" w:hAnsi="Times New Roman"/>
          <w:iCs/>
          <w:sz w:val="24"/>
          <w:szCs w:val="24"/>
        </w:rPr>
        <w:tab/>
        <w:t>Corrected E</w:t>
      </w:r>
      <w:r w:rsidRPr="00A54A39">
        <w:rPr>
          <w:rFonts w:ascii="Times New Roman" w:hAnsi="Times New Roman"/>
          <w:iCs/>
          <w:sz w:val="24"/>
          <w:szCs w:val="24"/>
          <w:vertAlign w:val="subscript"/>
        </w:rPr>
        <w:t>PM10</w:t>
      </w:r>
      <w:r w:rsidRPr="00A54A39">
        <w:rPr>
          <w:rFonts w:ascii="Times New Roman" w:hAnsi="Times New Roman"/>
          <w:iCs/>
          <w:sz w:val="24"/>
          <w:szCs w:val="24"/>
          <w:vertAlign w:val="subscript"/>
        </w:rPr>
        <w:tab/>
      </w:r>
      <w:r w:rsidRPr="00A54A39">
        <w:rPr>
          <w:rFonts w:ascii="Times New Roman" w:hAnsi="Times New Roman"/>
          <w:iCs/>
          <w:sz w:val="24"/>
          <w:szCs w:val="24"/>
        </w:rPr>
        <w:t>=  PM</w:t>
      </w:r>
      <w:r w:rsidRPr="00A54A39">
        <w:rPr>
          <w:rFonts w:ascii="Times New Roman" w:hAnsi="Times New Roman"/>
          <w:iCs/>
          <w:sz w:val="24"/>
          <w:szCs w:val="24"/>
          <w:vertAlign w:val="subscript"/>
        </w:rPr>
        <w:t>10</w:t>
      </w:r>
      <w:r w:rsidRPr="00A54A39">
        <w:rPr>
          <w:rFonts w:ascii="Times New Roman" w:hAnsi="Times New Roman"/>
          <w:iCs/>
          <w:sz w:val="24"/>
          <w:szCs w:val="24"/>
        </w:rPr>
        <w:t xml:space="preserve"> emissions corrected for soil moisture and silt content,</w:t>
      </w:r>
    </w:p>
    <w:p w:rsidR="0093520B" w:rsidRPr="00A54A39" w:rsidRDefault="0093520B" w:rsidP="00D71FF0">
      <w:pPr>
        <w:ind w:left="720"/>
        <w:rPr>
          <w:rFonts w:ascii="Times New Roman" w:hAnsi="Times New Roman"/>
          <w:iCs/>
          <w:sz w:val="24"/>
          <w:szCs w:val="24"/>
        </w:rPr>
      </w:pPr>
      <w:r w:rsidRPr="00A54A39">
        <w:rPr>
          <w:rFonts w:ascii="Times New Roman" w:hAnsi="Times New Roman"/>
          <w:iCs/>
          <w:sz w:val="24"/>
          <w:szCs w:val="24"/>
        </w:rPr>
        <w:t xml:space="preserve">PE  </w:t>
      </w:r>
      <w:r w:rsidRPr="00A54A39">
        <w:rPr>
          <w:rFonts w:ascii="Times New Roman" w:hAnsi="Times New Roman"/>
          <w:iCs/>
          <w:sz w:val="24"/>
          <w:szCs w:val="24"/>
        </w:rPr>
        <w:tab/>
        <w:t>=  precipitation-evaporation value for each State,</w:t>
      </w:r>
    </w:p>
    <w:p w:rsidR="0093520B" w:rsidRPr="00A54A39" w:rsidRDefault="0093520B" w:rsidP="00D71FF0">
      <w:pPr>
        <w:ind w:left="720"/>
        <w:rPr>
          <w:rFonts w:ascii="Times New Roman" w:hAnsi="Times New Roman"/>
          <w:iCs/>
          <w:sz w:val="24"/>
          <w:szCs w:val="24"/>
        </w:rPr>
      </w:pPr>
      <w:r w:rsidRPr="00A54A39">
        <w:rPr>
          <w:rFonts w:ascii="Times New Roman" w:hAnsi="Times New Roman"/>
          <w:iCs/>
          <w:sz w:val="24"/>
          <w:szCs w:val="24"/>
        </w:rPr>
        <w:t xml:space="preserve">S  </w:t>
      </w:r>
      <w:r w:rsidRPr="00A54A39">
        <w:rPr>
          <w:rFonts w:ascii="Times New Roman" w:hAnsi="Times New Roman"/>
          <w:iCs/>
          <w:sz w:val="24"/>
          <w:szCs w:val="24"/>
        </w:rPr>
        <w:tab/>
        <w:t>=  % dry silt content in soil for area being inventoried.</w:t>
      </w:r>
    </w:p>
    <w:p w:rsidR="0093520B" w:rsidRPr="00A54A39" w:rsidRDefault="0093520B" w:rsidP="00701B21">
      <w:pPr>
        <w:rPr>
          <w:rFonts w:ascii="Times New Roman" w:hAnsi="Times New Roman"/>
          <w:iCs/>
          <w:sz w:val="24"/>
          <w:szCs w:val="24"/>
        </w:rPr>
      </w:pPr>
      <w:r w:rsidRPr="00A54A39">
        <w:rPr>
          <w:rFonts w:ascii="Times New Roman" w:hAnsi="Times New Roman"/>
          <w:iCs/>
          <w:sz w:val="24"/>
          <w:szCs w:val="24"/>
        </w:rPr>
        <w:t>Once PM</w:t>
      </w:r>
      <w:r w:rsidRPr="00A54A39">
        <w:rPr>
          <w:rFonts w:ascii="Times New Roman" w:hAnsi="Times New Roman"/>
          <w:iCs/>
          <w:sz w:val="24"/>
          <w:szCs w:val="24"/>
          <w:vertAlign w:val="subscript"/>
        </w:rPr>
        <w:t>10</w:t>
      </w:r>
      <w:r w:rsidRPr="00A54A39">
        <w:rPr>
          <w:rFonts w:ascii="Times New Roman" w:hAnsi="Times New Roman"/>
          <w:iCs/>
          <w:sz w:val="24"/>
          <w:szCs w:val="24"/>
        </w:rPr>
        <w:t xml:space="preserve"> adjustments have been made, PM</w:t>
      </w:r>
      <w:r w:rsidRPr="00A54A39">
        <w:rPr>
          <w:rFonts w:ascii="Times New Roman" w:hAnsi="Times New Roman"/>
          <w:iCs/>
          <w:sz w:val="24"/>
          <w:szCs w:val="24"/>
          <w:vertAlign w:val="subscript"/>
        </w:rPr>
        <w:t>2</w:t>
      </w:r>
      <w:r w:rsidR="00D803B3" w:rsidRPr="00A54A39">
        <w:rPr>
          <w:rFonts w:ascii="Times New Roman" w:hAnsi="Times New Roman"/>
          <w:iCs/>
          <w:sz w:val="24"/>
          <w:szCs w:val="24"/>
          <w:vertAlign w:val="subscript"/>
        </w:rPr>
        <w:t>.</w:t>
      </w:r>
      <w:r w:rsidRPr="00A54A39">
        <w:rPr>
          <w:rFonts w:ascii="Times New Roman" w:hAnsi="Times New Roman"/>
          <w:iCs/>
          <w:sz w:val="24"/>
          <w:szCs w:val="24"/>
          <w:vertAlign w:val="subscript"/>
        </w:rPr>
        <w:t>5</w:t>
      </w:r>
      <w:r w:rsidRPr="00A54A39">
        <w:rPr>
          <w:rFonts w:ascii="Times New Roman" w:hAnsi="Times New Roman"/>
          <w:iCs/>
          <w:sz w:val="24"/>
          <w:szCs w:val="24"/>
        </w:rPr>
        <w:t xml:space="preserve"> emissions are set to </w:t>
      </w:r>
      <w:r w:rsidR="007B248E" w:rsidRPr="00A54A39">
        <w:rPr>
          <w:rFonts w:ascii="Times New Roman" w:hAnsi="Times New Roman"/>
          <w:iCs/>
          <w:sz w:val="24"/>
          <w:szCs w:val="24"/>
        </w:rPr>
        <w:t>1</w:t>
      </w:r>
      <w:r w:rsidRPr="00A54A39">
        <w:rPr>
          <w:rFonts w:ascii="Times New Roman" w:hAnsi="Times New Roman"/>
          <w:iCs/>
          <w:sz w:val="24"/>
          <w:szCs w:val="24"/>
        </w:rPr>
        <w:t>0% of PM</w:t>
      </w:r>
      <w:r w:rsidRPr="00A54A39">
        <w:rPr>
          <w:rFonts w:ascii="Times New Roman" w:hAnsi="Times New Roman"/>
          <w:iCs/>
          <w:sz w:val="24"/>
          <w:szCs w:val="24"/>
          <w:vertAlign w:val="subscript"/>
        </w:rPr>
        <w:t>10</w:t>
      </w:r>
      <w:r w:rsidR="00E8441D" w:rsidRPr="00A54A39">
        <w:rPr>
          <w:rFonts w:ascii="Times New Roman" w:hAnsi="Times New Roman"/>
          <w:iCs/>
          <w:sz w:val="24"/>
          <w:szCs w:val="24"/>
        </w:rPr>
        <w:t>.</w:t>
      </w:r>
    </w:p>
    <w:p w:rsidR="0093520B" w:rsidRPr="00A54A39" w:rsidRDefault="0034698E" w:rsidP="00701B21">
      <w:pPr>
        <w:pStyle w:val="Heading2"/>
        <w:rPr>
          <w:rFonts w:ascii="Times New Roman" w:hAnsi="Times New Roman"/>
          <w:sz w:val="24"/>
          <w:szCs w:val="24"/>
        </w:rPr>
      </w:pPr>
      <w:r w:rsidRPr="00A54A39">
        <w:rPr>
          <w:rFonts w:ascii="Times New Roman" w:hAnsi="Times New Roman"/>
          <w:sz w:val="24"/>
          <w:szCs w:val="24"/>
        </w:rPr>
        <w:lastRenderedPageBreak/>
        <w:t xml:space="preserve">d. </w:t>
      </w:r>
      <w:r w:rsidR="0093520B" w:rsidRPr="00A54A39">
        <w:rPr>
          <w:rFonts w:ascii="Times New Roman" w:hAnsi="Times New Roman"/>
          <w:sz w:val="24"/>
          <w:szCs w:val="24"/>
        </w:rPr>
        <w:t>Example Calculation</w:t>
      </w:r>
    </w:p>
    <w:p w:rsidR="0093520B" w:rsidRPr="00A54A39" w:rsidRDefault="0093520B" w:rsidP="00D71FF0">
      <w:pPr>
        <w:ind w:left="720"/>
        <w:rPr>
          <w:rFonts w:ascii="Times New Roman" w:hAnsi="Times New Roman"/>
          <w:sz w:val="24"/>
          <w:szCs w:val="24"/>
        </w:rPr>
      </w:pPr>
      <w:r w:rsidRPr="00A54A39">
        <w:rPr>
          <w:rFonts w:ascii="Times New Roman" w:hAnsi="Times New Roman"/>
          <w:sz w:val="24"/>
          <w:szCs w:val="24"/>
        </w:rPr>
        <w:t>Emissions</w:t>
      </w:r>
      <w:r w:rsidRPr="00A54A39">
        <w:rPr>
          <w:rFonts w:ascii="Times New Roman" w:hAnsi="Times New Roman"/>
          <w:sz w:val="24"/>
          <w:szCs w:val="24"/>
          <w:vertAlign w:val="subscript"/>
        </w:rPr>
        <w:t>PM10</w:t>
      </w:r>
      <w:r w:rsidRPr="00A54A39">
        <w:rPr>
          <w:rFonts w:ascii="Times New Roman" w:hAnsi="Times New Roman"/>
          <w:sz w:val="24"/>
          <w:szCs w:val="24"/>
        </w:rPr>
        <w:t xml:space="preserve"> = N</w:t>
      </w:r>
      <w:r w:rsidRPr="00A54A39">
        <w:rPr>
          <w:rFonts w:ascii="Times New Roman" w:hAnsi="Times New Roman"/>
          <w:sz w:val="24"/>
          <w:szCs w:val="24"/>
          <w:vertAlign w:val="subscript"/>
        </w:rPr>
        <w:t>Spending</w:t>
      </w:r>
      <w:r w:rsidRPr="00A54A39">
        <w:rPr>
          <w:rFonts w:ascii="Times New Roman" w:hAnsi="Times New Roman"/>
          <w:sz w:val="24"/>
          <w:szCs w:val="24"/>
        </w:rPr>
        <w:t xml:space="preserve"> x (Emp</w:t>
      </w:r>
      <w:r w:rsidRPr="00A54A39">
        <w:rPr>
          <w:rFonts w:ascii="Times New Roman" w:hAnsi="Times New Roman"/>
          <w:sz w:val="24"/>
          <w:szCs w:val="24"/>
          <w:vertAlign w:val="subscript"/>
        </w:rPr>
        <w:t>county</w:t>
      </w:r>
      <w:r w:rsidRPr="00A54A39">
        <w:rPr>
          <w:rFonts w:ascii="Times New Roman" w:hAnsi="Times New Roman"/>
          <w:sz w:val="24"/>
          <w:szCs w:val="24"/>
        </w:rPr>
        <w:t xml:space="preserve"> / Emp</w:t>
      </w:r>
      <w:r w:rsidRPr="00A54A39">
        <w:rPr>
          <w:rFonts w:ascii="Times New Roman" w:hAnsi="Times New Roman"/>
          <w:sz w:val="24"/>
          <w:szCs w:val="24"/>
          <w:vertAlign w:val="subscript"/>
        </w:rPr>
        <w:t>National</w:t>
      </w:r>
      <w:r w:rsidRPr="00A54A39">
        <w:rPr>
          <w:rFonts w:ascii="Times New Roman" w:hAnsi="Times New Roman"/>
          <w:sz w:val="24"/>
          <w:szCs w:val="24"/>
        </w:rPr>
        <w:t>) x Apd x EF</w:t>
      </w:r>
      <w:r w:rsidRPr="00A54A39">
        <w:rPr>
          <w:rFonts w:ascii="Times New Roman" w:hAnsi="Times New Roman"/>
          <w:sz w:val="24"/>
          <w:szCs w:val="24"/>
          <w:vertAlign w:val="subscript"/>
        </w:rPr>
        <w:t>Adj</w:t>
      </w:r>
      <w:r w:rsidR="00A03F9E" w:rsidRPr="00A54A39">
        <w:rPr>
          <w:rFonts w:ascii="Times New Roman" w:hAnsi="Times New Roman"/>
          <w:sz w:val="24"/>
          <w:szCs w:val="24"/>
        </w:rPr>
        <w:t xml:space="preserve"> x M</w:t>
      </w:r>
    </w:p>
    <w:p w:rsidR="0093520B" w:rsidRPr="00A54A39" w:rsidRDefault="0093520B" w:rsidP="00D71FF0">
      <w:pPr>
        <w:ind w:left="720"/>
        <w:rPr>
          <w:rFonts w:ascii="Times New Roman" w:hAnsi="Times New Roman"/>
          <w:sz w:val="24"/>
          <w:szCs w:val="24"/>
        </w:rPr>
      </w:pPr>
      <w:r w:rsidRPr="00A54A39">
        <w:rPr>
          <w:rFonts w:ascii="Times New Roman" w:hAnsi="Times New Roman"/>
          <w:sz w:val="24"/>
          <w:szCs w:val="24"/>
        </w:rPr>
        <w:t>Where N</w:t>
      </w:r>
      <w:r w:rsidRPr="00A54A39">
        <w:rPr>
          <w:rFonts w:ascii="Times New Roman" w:hAnsi="Times New Roman"/>
          <w:sz w:val="24"/>
          <w:szCs w:val="24"/>
          <w:vertAlign w:val="subscript"/>
        </w:rPr>
        <w:t>Spending</w:t>
      </w:r>
      <w:r w:rsidRPr="00A54A39">
        <w:rPr>
          <w:rFonts w:ascii="Times New Roman" w:hAnsi="Times New Roman"/>
          <w:sz w:val="24"/>
          <w:szCs w:val="24"/>
        </w:rPr>
        <w:t xml:space="preserve"> = National spending</w:t>
      </w:r>
      <w:r w:rsidR="00E8441D" w:rsidRPr="00A54A39">
        <w:rPr>
          <w:rFonts w:ascii="Times New Roman" w:hAnsi="Times New Roman"/>
          <w:sz w:val="24"/>
          <w:szCs w:val="24"/>
        </w:rPr>
        <w:t xml:space="preserve"> on nonresidential construction (million dollars)</w:t>
      </w:r>
    </w:p>
    <w:p w:rsidR="0093520B" w:rsidRPr="00A54A39" w:rsidRDefault="0093520B" w:rsidP="00D71FF0">
      <w:pPr>
        <w:ind w:left="720"/>
        <w:rPr>
          <w:rFonts w:ascii="Times New Roman" w:hAnsi="Times New Roman"/>
          <w:sz w:val="24"/>
          <w:szCs w:val="24"/>
        </w:rPr>
      </w:pPr>
      <w:r w:rsidRPr="00A54A39">
        <w:rPr>
          <w:rFonts w:ascii="Times New Roman" w:hAnsi="Times New Roman"/>
          <w:sz w:val="24"/>
          <w:szCs w:val="24"/>
        </w:rPr>
        <w:t>Emp</w:t>
      </w:r>
      <w:r w:rsidRPr="00A54A39">
        <w:rPr>
          <w:rFonts w:ascii="Times New Roman" w:hAnsi="Times New Roman"/>
          <w:sz w:val="24"/>
          <w:szCs w:val="24"/>
          <w:vertAlign w:val="subscript"/>
        </w:rPr>
        <w:t>county</w:t>
      </w:r>
      <w:r w:rsidRPr="00A54A39">
        <w:rPr>
          <w:rFonts w:ascii="Times New Roman" w:hAnsi="Times New Roman"/>
          <w:sz w:val="24"/>
          <w:szCs w:val="24"/>
        </w:rPr>
        <w:t xml:space="preserve"> = </w:t>
      </w:r>
      <w:r w:rsidR="00E8441D" w:rsidRPr="00A54A39">
        <w:rPr>
          <w:rFonts w:ascii="Times New Roman" w:hAnsi="Times New Roman"/>
          <w:sz w:val="24"/>
          <w:szCs w:val="24"/>
        </w:rPr>
        <w:t>C</w:t>
      </w:r>
      <w:r w:rsidRPr="00A54A39">
        <w:rPr>
          <w:rFonts w:ascii="Times New Roman" w:hAnsi="Times New Roman"/>
          <w:sz w:val="24"/>
          <w:szCs w:val="24"/>
        </w:rPr>
        <w:t xml:space="preserve">ounty level employment </w:t>
      </w:r>
      <w:r w:rsidR="00E8441D" w:rsidRPr="00A54A39">
        <w:rPr>
          <w:rFonts w:ascii="Times New Roman" w:hAnsi="Times New Roman"/>
          <w:sz w:val="24"/>
          <w:szCs w:val="24"/>
        </w:rPr>
        <w:t>in nonresidential construction</w:t>
      </w:r>
    </w:p>
    <w:p w:rsidR="00E8441D" w:rsidRPr="00A54A39" w:rsidRDefault="0093520B" w:rsidP="00D71FF0">
      <w:pPr>
        <w:ind w:left="720"/>
        <w:rPr>
          <w:rFonts w:ascii="Times New Roman" w:hAnsi="Times New Roman"/>
          <w:sz w:val="24"/>
          <w:szCs w:val="24"/>
        </w:rPr>
      </w:pPr>
      <w:r w:rsidRPr="00A54A39">
        <w:rPr>
          <w:rFonts w:ascii="Times New Roman" w:hAnsi="Times New Roman"/>
          <w:sz w:val="24"/>
          <w:szCs w:val="24"/>
        </w:rPr>
        <w:t>Emp</w:t>
      </w:r>
      <w:r w:rsidRPr="00A54A39">
        <w:rPr>
          <w:rFonts w:ascii="Times New Roman" w:hAnsi="Times New Roman"/>
          <w:sz w:val="24"/>
          <w:szCs w:val="24"/>
          <w:vertAlign w:val="subscript"/>
        </w:rPr>
        <w:t>National</w:t>
      </w:r>
      <w:r w:rsidRPr="00A54A39">
        <w:rPr>
          <w:rFonts w:ascii="Times New Roman" w:hAnsi="Times New Roman"/>
          <w:sz w:val="24"/>
          <w:szCs w:val="24"/>
        </w:rPr>
        <w:t xml:space="preserve"> = National level employment </w:t>
      </w:r>
      <w:r w:rsidR="00E8441D" w:rsidRPr="00A54A39">
        <w:rPr>
          <w:rFonts w:ascii="Times New Roman" w:hAnsi="Times New Roman"/>
          <w:sz w:val="24"/>
          <w:szCs w:val="24"/>
        </w:rPr>
        <w:t>in nonresidential construction</w:t>
      </w:r>
    </w:p>
    <w:p w:rsidR="0093520B" w:rsidRPr="00A54A39" w:rsidRDefault="0093520B" w:rsidP="00D71FF0">
      <w:pPr>
        <w:ind w:left="720"/>
        <w:rPr>
          <w:rFonts w:ascii="Times New Roman" w:hAnsi="Times New Roman"/>
          <w:sz w:val="24"/>
          <w:szCs w:val="24"/>
        </w:rPr>
      </w:pPr>
      <w:r w:rsidRPr="00A54A39">
        <w:rPr>
          <w:rFonts w:ascii="Times New Roman" w:hAnsi="Times New Roman"/>
          <w:sz w:val="24"/>
          <w:szCs w:val="24"/>
        </w:rPr>
        <w:t xml:space="preserve">Apd = </w:t>
      </w:r>
      <w:r w:rsidR="00D72849" w:rsidRPr="00A54A39">
        <w:rPr>
          <w:rFonts w:ascii="Times New Roman" w:hAnsi="Times New Roman"/>
          <w:sz w:val="24"/>
          <w:szCs w:val="24"/>
        </w:rPr>
        <w:t>Acres per million dollars</w:t>
      </w:r>
      <w:r w:rsidR="00E8441D" w:rsidRPr="00A54A39">
        <w:rPr>
          <w:rFonts w:ascii="Times New Roman" w:hAnsi="Times New Roman"/>
          <w:sz w:val="24"/>
          <w:szCs w:val="24"/>
        </w:rPr>
        <w:t xml:space="preserve"> (national data)</w:t>
      </w:r>
    </w:p>
    <w:p w:rsidR="00E8441D" w:rsidRPr="00A54A39" w:rsidRDefault="00D72849" w:rsidP="00D71F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ind w:left="720"/>
        <w:rPr>
          <w:rFonts w:ascii="Times New Roman" w:hAnsi="Times New Roman"/>
          <w:iCs/>
          <w:sz w:val="24"/>
          <w:szCs w:val="24"/>
        </w:rPr>
      </w:pPr>
      <w:r w:rsidRPr="00A54A39">
        <w:rPr>
          <w:rFonts w:ascii="Times New Roman" w:hAnsi="Times New Roman"/>
          <w:sz w:val="24"/>
          <w:szCs w:val="24"/>
        </w:rPr>
        <w:t>EF</w:t>
      </w:r>
      <w:r w:rsidRPr="00A54A39">
        <w:rPr>
          <w:rFonts w:ascii="Times New Roman" w:hAnsi="Times New Roman"/>
          <w:sz w:val="24"/>
          <w:szCs w:val="24"/>
          <w:vertAlign w:val="subscript"/>
        </w:rPr>
        <w:t>Adj</w:t>
      </w:r>
      <w:r w:rsidRPr="00A54A39">
        <w:rPr>
          <w:rFonts w:ascii="Times New Roman" w:hAnsi="Times New Roman"/>
          <w:sz w:val="24"/>
          <w:szCs w:val="24"/>
        </w:rPr>
        <w:t xml:space="preserve"> = Adjusted PM</w:t>
      </w:r>
      <w:r w:rsidRPr="00A54A39">
        <w:rPr>
          <w:rFonts w:ascii="Times New Roman" w:hAnsi="Times New Roman"/>
          <w:sz w:val="24"/>
          <w:szCs w:val="24"/>
          <w:vertAlign w:val="subscript"/>
        </w:rPr>
        <w:t>10</w:t>
      </w:r>
      <w:r w:rsidRPr="00A54A39">
        <w:rPr>
          <w:rFonts w:ascii="Times New Roman" w:hAnsi="Times New Roman"/>
          <w:sz w:val="24"/>
          <w:szCs w:val="24"/>
        </w:rPr>
        <w:t xml:space="preserve"> emission factor</w:t>
      </w:r>
      <w:r w:rsidR="00E8441D" w:rsidRPr="00A54A39">
        <w:rPr>
          <w:rFonts w:ascii="Times New Roman" w:hAnsi="Times New Roman"/>
          <w:sz w:val="24"/>
          <w:szCs w:val="24"/>
        </w:rPr>
        <w:t xml:space="preserve"> (</w:t>
      </w:r>
      <w:r w:rsidR="00E8441D" w:rsidRPr="00A54A39">
        <w:rPr>
          <w:rFonts w:ascii="Times New Roman" w:hAnsi="Times New Roman"/>
          <w:iCs/>
          <w:sz w:val="24"/>
          <w:szCs w:val="24"/>
        </w:rPr>
        <w:t>ton/acre-month)</w:t>
      </w:r>
    </w:p>
    <w:p w:rsidR="00E8441D" w:rsidRPr="00A54A39" w:rsidRDefault="00E8441D" w:rsidP="00D71F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ind w:left="720"/>
        <w:rPr>
          <w:rFonts w:ascii="Times New Roman" w:hAnsi="Times New Roman"/>
          <w:sz w:val="24"/>
          <w:szCs w:val="24"/>
        </w:rPr>
      </w:pPr>
    </w:p>
    <w:p w:rsidR="00A03F9E" w:rsidRPr="00A54A39" w:rsidRDefault="00A03F9E" w:rsidP="00D71FF0">
      <w:pPr>
        <w:ind w:left="720"/>
        <w:rPr>
          <w:rFonts w:ascii="Times New Roman" w:hAnsi="Times New Roman"/>
          <w:sz w:val="24"/>
          <w:szCs w:val="24"/>
        </w:rPr>
      </w:pPr>
      <w:r w:rsidRPr="00A54A39">
        <w:rPr>
          <w:rFonts w:ascii="Times New Roman" w:hAnsi="Times New Roman"/>
          <w:sz w:val="24"/>
          <w:szCs w:val="24"/>
        </w:rPr>
        <w:t>M = duration of construction activity</w:t>
      </w:r>
      <w:r w:rsidR="00E8441D" w:rsidRPr="00A54A39">
        <w:rPr>
          <w:rFonts w:ascii="Times New Roman" w:hAnsi="Times New Roman"/>
          <w:sz w:val="24"/>
          <w:szCs w:val="24"/>
        </w:rPr>
        <w:t xml:space="preserve"> (months)</w:t>
      </w:r>
    </w:p>
    <w:p w:rsidR="005968F0" w:rsidRPr="00A54A39" w:rsidRDefault="005968F0" w:rsidP="00D71FF0">
      <w:pPr>
        <w:ind w:left="720"/>
        <w:rPr>
          <w:rFonts w:ascii="Times New Roman" w:hAnsi="Times New Roman"/>
          <w:sz w:val="24"/>
          <w:szCs w:val="24"/>
        </w:rPr>
      </w:pPr>
      <w:r w:rsidRPr="00A54A39">
        <w:rPr>
          <w:rFonts w:ascii="Times New Roman" w:hAnsi="Times New Roman"/>
          <w:sz w:val="24"/>
          <w:szCs w:val="24"/>
        </w:rPr>
        <w:t xml:space="preserve">As an example, in Grand Traverse County, Michigan, </w:t>
      </w:r>
      <w:r w:rsidR="00753B33" w:rsidRPr="00A54A39">
        <w:rPr>
          <w:rFonts w:ascii="Times New Roman" w:hAnsi="Times New Roman"/>
          <w:sz w:val="24"/>
          <w:szCs w:val="24"/>
        </w:rPr>
        <w:t xml:space="preserve">2014 </w:t>
      </w:r>
      <w:r w:rsidRPr="00A54A39">
        <w:rPr>
          <w:rFonts w:ascii="Times New Roman" w:hAnsi="Times New Roman"/>
          <w:sz w:val="24"/>
          <w:szCs w:val="24"/>
        </w:rPr>
        <w:t>acres disturbed and PM</w:t>
      </w:r>
      <w:r w:rsidRPr="00A54A39">
        <w:rPr>
          <w:rFonts w:ascii="Times New Roman" w:hAnsi="Times New Roman"/>
          <w:sz w:val="24"/>
          <w:szCs w:val="24"/>
          <w:vertAlign w:val="subscript"/>
        </w:rPr>
        <w:t>10</w:t>
      </w:r>
      <w:r w:rsidRPr="00A54A39">
        <w:rPr>
          <w:rFonts w:ascii="Times New Roman" w:hAnsi="Times New Roman"/>
          <w:sz w:val="24"/>
          <w:szCs w:val="24"/>
        </w:rPr>
        <w:t xml:space="preserve"> emissions from non-residential construction are calculated as follows:</w:t>
      </w:r>
    </w:p>
    <w:p w:rsidR="005968F0" w:rsidRPr="00A54A39" w:rsidRDefault="005968F0" w:rsidP="00F10AD3">
      <w:pPr>
        <w:jc w:val="center"/>
        <w:rPr>
          <w:rFonts w:ascii="Times New Roman" w:eastAsia="Times New Roman" w:hAnsi="Times New Roman"/>
          <w:color w:val="000000"/>
          <w:sz w:val="24"/>
          <w:szCs w:val="24"/>
        </w:rPr>
      </w:pPr>
      <w:r w:rsidRPr="00A54A39">
        <w:rPr>
          <w:rFonts w:ascii="Times New Roman" w:hAnsi="Times New Roman"/>
          <w:sz w:val="24"/>
          <w:szCs w:val="24"/>
        </w:rPr>
        <w:t>Emissions</w:t>
      </w:r>
      <w:r w:rsidRPr="00A54A39">
        <w:rPr>
          <w:rFonts w:ascii="Times New Roman" w:hAnsi="Times New Roman"/>
          <w:sz w:val="24"/>
          <w:szCs w:val="24"/>
          <w:vertAlign w:val="subscript"/>
        </w:rPr>
        <w:t>PM10</w:t>
      </w:r>
      <w:r w:rsidRPr="00A54A39">
        <w:rPr>
          <w:rFonts w:ascii="Times New Roman" w:hAnsi="Times New Roman"/>
          <w:sz w:val="24"/>
          <w:szCs w:val="24"/>
        </w:rPr>
        <w:t xml:space="preserve"> = </w:t>
      </w:r>
      <w:r w:rsidR="0010606F" w:rsidRPr="00A54A39">
        <w:rPr>
          <w:rFonts w:ascii="Times New Roman" w:eastAsia="Times New Roman" w:hAnsi="Times New Roman"/>
          <w:color w:val="000000"/>
          <w:sz w:val="24"/>
          <w:szCs w:val="24"/>
        </w:rPr>
        <w:t>347,666</w:t>
      </w:r>
      <w:r w:rsidRPr="00A54A39">
        <w:rPr>
          <w:rFonts w:ascii="Times New Roman" w:hAnsi="Times New Roman"/>
          <w:sz w:val="24"/>
          <w:szCs w:val="24"/>
        </w:rPr>
        <w:t xml:space="preserve"> x </w:t>
      </w:r>
      <w:r w:rsidR="00F110EB" w:rsidRPr="00A54A39">
        <w:rPr>
          <w:rFonts w:ascii="Times New Roman" w:hAnsi="Times New Roman"/>
          <w:sz w:val="24"/>
          <w:szCs w:val="24"/>
        </w:rPr>
        <w:t>$</w:t>
      </w:r>
      <w:r w:rsidRPr="00A54A39">
        <w:rPr>
          <w:rFonts w:ascii="Times New Roman" w:hAnsi="Times New Roman"/>
          <w:sz w:val="24"/>
          <w:szCs w:val="24"/>
        </w:rPr>
        <w:t>10</w:t>
      </w:r>
      <w:r w:rsidRPr="00A54A39">
        <w:rPr>
          <w:rFonts w:ascii="Times New Roman" w:hAnsi="Times New Roman"/>
          <w:sz w:val="24"/>
          <w:szCs w:val="24"/>
          <w:vertAlign w:val="superscript"/>
        </w:rPr>
        <w:t>6</w:t>
      </w:r>
      <w:r w:rsidRPr="00A54A39">
        <w:rPr>
          <w:rFonts w:ascii="Times New Roman" w:hAnsi="Times New Roman"/>
          <w:sz w:val="24"/>
          <w:szCs w:val="24"/>
        </w:rPr>
        <w:t xml:space="preserve">  x (</w:t>
      </w:r>
      <w:r w:rsidR="0010606F" w:rsidRPr="00A54A39">
        <w:rPr>
          <w:rFonts w:ascii="Times New Roman" w:hAnsi="Times New Roman"/>
          <w:sz w:val="24"/>
          <w:szCs w:val="24"/>
        </w:rPr>
        <w:t>103</w:t>
      </w:r>
      <w:r w:rsidRPr="00A54A39">
        <w:rPr>
          <w:rFonts w:ascii="Times New Roman" w:hAnsi="Times New Roman"/>
          <w:sz w:val="24"/>
          <w:szCs w:val="24"/>
        </w:rPr>
        <w:t>/</w:t>
      </w:r>
      <w:r w:rsidR="008D2E85" w:rsidRPr="00A54A39">
        <w:rPr>
          <w:rFonts w:ascii="Times New Roman" w:hAnsi="Times New Roman"/>
          <w:sz w:val="24"/>
          <w:szCs w:val="24"/>
        </w:rPr>
        <w:t>560,616</w:t>
      </w:r>
      <w:r w:rsidRPr="00A54A39">
        <w:rPr>
          <w:rFonts w:ascii="Times New Roman" w:hAnsi="Times New Roman"/>
          <w:sz w:val="24"/>
          <w:szCs w:val="24"/>
        </w:rPr>
        <w:t xml:space="preserve">) x </w:t>
      </w:r>
      <w:r w:rsidR="0010606F" w:rsidRPr="00A54A39">
        <w:rPr>
          <w:rFonts w:ascii="Times New Roman" w:hAnsi="Times New Roman"/>
          <w:sz w:val="24"/>
          <w:szCs w:val="24"/>
        </w:rPr>
        <w:t>1.0</w:t>
      </w:r>
      <w:r w:rsidR="00721AA3" w:rsidRPr="00A54A39">
        <w:rPr>
          <w:rFonts w:ascii="Times New Roman" w:hAnsi="Times New Roman"/>
          <w:sz w:val="24"/>
          <w:szCs w:val="24"/>
        </w:rPr>
        <w:t>1</w:t>
      </w:r>
      <w:r w:rsidR="007044EA" w:rsidRPr="00A54A39">
        <w:rPr>
          <w:rFonts w:ascii="Times New Roman" w:hAnsi="Times New Roman"/>
          <w:sz w:val="24"/>
          <w:szCs w:val="24"/>
        </w:rPr>
        <w:t xml:space="preserve"> acres/</w:t>
      </w:r>
      <w:r w:rsidR="00F110EB" w:rsidRPr="00A54A39">
        <w:rPr>
          <w:rFonts w:ascii="Times New Roman" w:hAnsi="Times New Roman"/>
          <w:sz w:val="24"/>
          <w:szCs w:val="24"/>
        </w:rPr>
        <w:t>$</w:t>
      </w:r>
      <w:r w:rsidR="007044EA" w:rsidRPr="00A54A39">
        <w:rPr>
          <w:rFonts w:ascii="Times New Roman" w:hAnsi="Times New Roman"/>
          <w:sz w:val="24"/>
          <w:szCs w:val="24"/>
        </w:rPr>
        <w:t>10</w:t>
      </w:r>
      <w:r w:rsidR="007044EA" w:rsidRPr="00A54A39">
        <w:rPr>
          <w:rFonts w:ascii="Times New Roman" w:hAnsi="Times New Roman"/>
          <w:sz w:val="24"/>
          <w:szCs w:val="24"/>
          <w:vertAlign w:val="superscript"/>
        </w:rPr>
        <w:t>6</w:t>
      </w:r>
      <w:r w:rsidRPr="00A54A39">
        <w:rPr>
          <w:rFonts w:ascii="Times New Roman" w:hAnsi="Times New Roman"/>
          <w:sz w:val="24"/>
          <w:szCs w:val="24"/>
        </w:rPr>
        <w:t xml:space="preserve"> x </w:t>
      </w:r>
      <w:proofErr w:type="spellStart"/>
      <w:r w:rsidRPr="00A54A39">
        <w:rPr>
          <w:rFonts w:ascii="Times New Roman" w:hAnsi="Times New Roman"/>
          <w:sz w:val="24"/>
          <w:szCs w:val="24"/>
        </w:rPr>
        <w:t>EF</w:t>
      </w:r>
      <w:r w:rsidRPr="00A54A39">
        <w:rPr>
          <w:rFonts w:ascii="Times New Roman" w:hAnsi="Times New Roman"/>
          <w:sz w:val="24"/>
          <w:szCs w:val="24"/>
          <w:vertAlign w:val="subscript"/>
        </w:rPr>
        <w:t>Adj</w:t>
      </w:r>
      <w:proofErr w:type="spellEnd"/>
      <w:r w:rsidRPr="00A54A39">
        <w:rPr>
          <w:rFonts w:ascii="Times New Roman" w:hAnsi="Times New Roman"/>
          <w:sz w:val="24"/>
          <w:szCs w:val="24"/>
        </w:rPr>
        <w:t xml:space="preserve"> x M</w:t>
      </w:r>
    </w:p>
    <w:p w:rsidR="0009470D" w:rsidRPr="00A54A39" w:rsidRDefault="0009470D" w:rsidP="00F10AD3">
      <w:pPr>
        <w:jc w:val="center"/>
        <w:rPr>
          <w:rFonts w:ascii="Times New Roman" w:hAnsi="Times New Roman"/>
          <w:sz w:val="24"/>
          <w:szCs w:val="24"/>
        </w:rPr>
      </w:pPr>
      <w:r w:rsidRPr="00A54A39">
        <w:rPr>
          <w:rFonts w:ascii="Times New Roman" w:hAnsi="Times New Roman"/>
          <w:sz w:val="24"/>
          <w:szCs w:val="24"/>
        </w:rPr>
        <w:t xml:space="preserve">= </w:t>
      </w:r>
      <w:r w:rsidR="00721AA3" w:rsidRPr="00A54A39">
        <w:rPr>
          <w:rFonts w:ascii="Times New Roman" w:hAnsi="Times New Roman"/>
          <w:sz w:val="24"/>
          <w:szCs w:val="24"/>
        </w:rPr>
        <w:t>70</w:t>
      </w:r>
      <w:r w:rsidR="0010606F" w:rsidRPr="00A54A39">
        <w:rPr>
          <w:rFonts w:ascii="Times New Roman" w:hAnsi="Times New Roman"/>
          <w:sz w:val="24"/>
          <w:szCs w:val="24"/>
        </w:rPr>
        <w:t xml:space="preserve"> </w:t>
      </w:r>
      <w:r w:rsidRPr="00A54A39">
        <w:rPr>
          <w:rFonts w:ascii="Times New Roman" w:hAnsi="Times New Roman"/>
          <w:sz w:val="24"/>
          <w:szCs w:val="24"/>
        </w:rPr>
        <w:t xml:space="preserve">acres x </w:t>
      </w:r>
      <w:r w:rsidR="0010606F" w:rsidRPr="00A54A39">
        <w:rPr>
          <w:rFonts w:ascii="Times New Roman" w:hAnsi="Times New Roman"/>
          <w:iCs/>
          <w:sz w:val="24"/>
          <w:szCs w:val="24"/>
        </w:rPr>
        <w:t xml:space="preserve">0.1073 </w:t>
      </w:r>
      <w:r w:rsidRPr="00A54A39">
        <w:rPr>
          <w:rFonts w:ascii="Times New Roman" w:hAnsi="Times New Roman"/>
          <w:iCs/>
          <w:sz w:val="24"/>
          <w:szCs w:val="24"/>
        </w:rPr>
        <w:t>ton/acre-month x 11 months</w:t>
      </w:r>
    </w:p>
    <w:p w:rsidR="0009470D" w:rsidRPr="00A54A39" w:rsidRDefault="0010606F" w:rsidP="00F10AD3">
      <w:pPr>
        <w:jc w:val="center"/>
        <w:rPr>
          <w:rFonts w:ascii="Times New Roman" w:hAnsi="Times New Roman"/>
          <w:sz w:val="24"/>
          <w:szCs w:val="24"/>
        </w:rPr>
      </w:pPr>
      <w:r w:rsidRPr="00A54A39">
        <w:rPr>
          <w:rFonts w:ascii="Times New Roman" w:hAnsi="Times New Roman"/>
          <w:sz w:val="24"/>
          <w:szCs w:val="24"/>
        </w:rPr>
        <w:t xml:space="preserve"> </w:t>
      </w:r>
      <w:r w:rsidR="00721AA3" w:rsidRPr="00A54A39">
        <w:rPr>
          <w:rFonts w:ascii="Times New Roman" w:hAnsi="Times New Roman"/>
          <w:sz w:val="24"/>
          <w:szCs w:val="24"/>
        </w:rPr>
        <w:t>83</w:t>
      </w:r>
      <w:r w:rsidR="0009470D" w:rsidRPr="00A54A39">
        <w:rPr>
          <w:rFonts w:ascii="Times New Roman" w:hAnsi="Times New Roman"/>
          <w:sz w:val="24"/>
          <w:szCs w:val="24"/>
        </w:rPr>
        <w:t xml:space="preserve"> tons PM</w:t>
      </w:r>
      <w:r w:rsidR="0009470D" w:rsidRPr="00A54A39">
        <w:rPr>
          <w:rFonts w:ascii="Times New Roman" w:hAnsi="Times New Roman"/>
          <w:sz w:val="24"/>
          <w:szCs w:val="24"/>
          <w:vertAlign w:val="subscript"/>
        </w:rPr>
        <w:t>10</w:t>
      </w:r>
    </w:p>
    <w:p w:rsidR="0009470D" w:rsidRPr="00A54A39" w:rsidRDefault="0009470D" w:rsidP="000947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sz w:val="24"/>
          <w:szCs w:val="24"/>
        </w:rPr>
      </w:pPr>
      <w:r w:rsidRPr="00A54A39">
        <w:rPr>
          <w:rFonts w:ascii="Times New Roman" w:hAnsi="Times New Roman"/>
          <w:sz w:val="24"/>
          <w:szCs w:val="24"/>
        </w:rPr>
        <w:t>Where EF</w:t>
      </w:r>
      <w:r w:rsidRPr="00A54A39">
        <w:rPr>
          <w:rFonts w:ascii="Times New Roman" w:hAnsi="Times New Roman"/>
          <w:sz w:val="24"/>
          <w:szCs w:val="24"/>
          <w:vertAlign w:val="subscript"/>
        </w:rPr>
        <w:t>Adj</w:t>
      </w:r>
      <w:r w:rsidRPr="00A54A39">
        <w:rPr>
          <w:rFonts w:ascii="Times New Roman" w:hAnsi="Times New Roman"/>
          <w:sz w:val="24"/>
          <w:szCs w:val="24"/>
        </w:rPr>
        <w:t xml:space="preserve"> is calculated as follows:</w:t>
      </w:r>
    </w:p>
    <w:p w:rsidR="0009470D" w:rsidRPr="00A54A39" w:rsidRDefault="0009470D" w:rsidP="000947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sz w:val="24"/>
          <w:szCs w:val="24"/>
        </w:rPr>
      </w:pPr>
    </w:p>
    <w:p w:rsidR="0009470D" w:rsidRPr="00A54A39" w:rsidRDefault="0009470D" w:rsidP="000947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jc w:val="center"/>
        <w:rPr>
          <w:rFonts w:ascii="Times New Roman" w:hAnsi="Times New Roman"/>
          <w:iCs/>
          <w:sz w:val="24"/>
          <w:szCs w:val="24"/>
        </w:rPr>
      </w:pPr>
      <w:r w:rsidRPr="00A54A39">
        <w:rPr>
          <w:rFonts w:ascii="Times New Roman" w:hAnsi="Times New Roman"/>
          <w:sz w:val="24"/>
          <w:szCs w:val="24"/>
        </w:rPr>
        <w:t>EF</w:t>
      </w:r>
      <w:r w:rsidRPr="00A54A39">
        <w:rPr>
          <w:rFonts w:ascii="Times New Roman" w:hAnsi="Times New Roman"/>
          <w:sz w:val="24"/>
          <w:szCs w:val="24"/>
          <w:vertAlign w:val="subscript"/>
        </w:rPr>
        <w:t>Adj</w:t>
      </w:r>
      <w:r w:rsidRPr="00A54A39">
        <w:rPr>
          <w:rFonts w:ascii="Times New Roman" w:hAnsi="Times New Roman"/>
          <w:iCs/>
          <w:sz w:val="24"/>
          <w:szCs w:val="24"/>
        </w:rPr>
        <w:t xml:space="preserve"> = 0.19 ton/acre-month * (24/103.6 * </w:t>
      </w:r>
      <w:r w:rsidR="00BE785E" w:rsidRPr="00A54A39">
        <w:rPr>
          <w:rFonts w:ascii="Times New Roman" w:hAnsi="Times New Roman"/>
          <w:iCs/>
          <w:sz w:val="24"/>
          <w:szCs w:val="24"/>
        </w:rPr>
        <w:t>21.95</w:t>
      </w:r>
      <w:r w:rsidRPr="00A54A39">
        <w:rPr>
          <w:rFonts w:ascii="Times New Roman" w:hAnsi="Times New Roman"/>
          <w:iCs/>
          <w:sz w:val="24"/>
          <w:szCs w:val="24"/>
        </w:rPr>
        <w:t xml:space="preserve">/9) </w:t>
      </w:r>
    </w:p>
    <w:p w:rsidR="0009470D" w:rsidRPr="00A54A39" w:rsidRDefault="0009470D" w:rsidP="000947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jc w:val="center"/>
        <w:rPr>
          <w:rFonts w:ascii="Times New Roman" w:hAnsi="Times New Roman"/>
          <w:iCs/>
          <w:sz w:val="24"/>
          <w:szCs w:val="24"/>
        </w:rPr>
      </w:pPr>
      <w:r w:rsidRPr="00A54A39">
        <w:rPr>
          <w:rFonts w:ascii="Times New Roman" w:hAnsi="Times New Roman"/>
          <w:iCs/>
          <w:sz w:val="24"/>
          <w:szCs w:val="24"/>
        </w:rPr>
        <w:t>=</w:t>
      </w:r>
      <w:r w:rsidR="0010606F" w:rsidRPr="00A54A39">
        <w:rPr>
          <w:rFonts w:ascii="Times New Roman" w:hAnsi="Times New Roman"/>
          <w:iCs/>
          <w:sz w:val="24"/>
          <w:szCs w:val="24"/>
        </w:rPr>
        <w:t xml:space="preserve"> 0.</w:t>
      </w:r>
      <w:r w:rsidR="00BE785E" w:rsidRPr="00A54A39">
        <w:rPr>
          <w:rFonts w:ascii="Times New Roman" w:hAnsi="Times New Roman"/>
          <w:iCs/>
          <w:sz w:val="24"/>
          <w:szCs w:val="24"/>
        </w:rPr>
        <w:t xml:space="preserve">1073 </w:t>
      </w:r>
      <w:r w:rsidRPr="00A54A39">
        <w:rPr>
          <w:rFonts w:ascii="Times New Roman" w:hAnsi="Times New Roman"/>
          <w:iCs/>
          <w:sz w:val="24"/>
          <w:szCs w:val="24"/>
        </w:rPr>
        <w:t>ton/acre-month</w:t>
      </w:r>
    </w:p>
    <w:p w:rsidR="005968F0" w:rsidRPr="00A54A39" w:rsidRDefault="005968F0" w:rsidP="00701B21">
      <w:pPr>
        <w:rPr>
          <w:rFonts w:ascii="Times New Roman" w:hAnsi="Times New Roman"/>
          <w:sz w:val="24"/>
          <w:szCs w:val="24"/>
        </w:rPr>
      </w:pPr>
    </w:p>
    <w:p w:rsidR="0040629F" w:rsidRPr="00A54A39" w:rsidRDefault="0040629F" w:rsidP="004062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w:hAnsi="Times"/>
          <w:b/>
          <w:i/>
          <w:sz w:val="24"/>
          <w:szCs w:val="24"/>
        </w:rPr>
      </w:pPr>
      <w:r w:rsidRPr="00A54A39">
        <w:rPr>
          <w:rFonts w:ascii="Times" w:hAnsi="Times"/>
          <w:b/>
          <w:i/>
          <w:sz w:val="24"/>
          <w:szCs w:val="24"/>
        </w:rPr>
        <w:t>e. Changes from 2011 Methodology</w:t>
      </w:r>
    </w:p>
    <w:p w:rsidR="00603748" w:rsidRPr="00A54A39" w:rsidRDefault="00883F5C" w:rsidP="00603748">
      <w:pPr>
        <w:pStyle w:val="Heading2"/>
        <w:spacing w:after="200"/>
        <w:rPr>
          <w:rFonts w:ascii="Times New Roman" w:hAnsi="Times New Roman"/>
          <w:b w:val="0"/>
          <w:i w:val="0"/>
          <w:sz w:val="24"/>
          <w:szCs w:val="24"/>
        </w:rPr>
      </w:pPr>
      <w:r w:rsidRPr="00A54A39">
        <w:rPr>
          <w:rFonts w:ascii="Times New Roman" w:hAnsi="Times New Roman"/>
          <w:b w:val="0"/>
          <w:i w:val="0"/>
          <w:sz w:val="24"/>
          <w:szCs w:val="24"/>
        </w:rPr>
        <w:t>The Annual Value of Construction Put in Place, employment data and the acres/$ million conversion factor were updated using the latest data from the U.S. Census Bureau</w:t>
      </w:r>
      <w:r w:rsidR="007D44E7" w:rsidRPr="00A54A39">
        <w:rPr>
          <w:rFonts w:ascii="Times New Roman" w:hAnsi="Times New Roman"/>
          <w:b w:val="0"/>
          <w:i w:val="0"/>
          <w:sz w:val="24"/>
          <w:szCs w:val="24"/>
        </w:rPr>
        <w:t xml:space="preserve">. </w:t>
      </w:r>
      <w:r w:rsidRPr="00A54A39">
        <w:rPr>
          <w:rFonts w:ascii="Times New Roman" w:hAnsi="Times New Roman"/>
          <w:b w:val="0"/>
          <w:i w:val="0"/>
          <w:sz w:val="24"/>
          <w:szCs w:val="24"/>
        </w:rPr>
        <w:t>The county-level silt values were updated and are now based on soil sampling data contained in the National Cooperative Soil Survey Microsoft Access Soil Characterization Database</w:t>
      </w:r>
      <w:r w:rsidR="007D44E7" w:rsidRPr="00A54A39">
        <w:rPr>
          <w:rFonts w:ascii="Times New Roman" w:hAnsi="Times New Roman"/>
          <w:b w:val="0"/>
          <w:i w:val="0"/>
          <w:sz w:val="24"/>
          <w:szCs w:val="24"/>
        </w:rPr>
        <w:t>.</w:t>
      </w:r>
    </w:p>
    <w:p w:rsidR="00603748" w:rsidRPr="00A54A39" w:rsidRDefault="00603748" w:rsidP="006037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w:hAnsi="Times"/>
          <w:b/>
          <w:i/>
          <w:sz w:val="24"/>
          <w:szCs w:val="24"/>
        </w:rPr>
      </w:pPr>
      <w:r w:rsidRPr="00A54A39">
        <w:rPr>
          <w:rFonts w:ascii="Times" w:hAnsi="Times"/>
          <w:b/>
          <w:i/>
          <w:sz w:val="24"/>
          <w:szCs w:val="24"/>
        </w:rPr>
        <w:t>f. Puerto Rico and US Virgin Islands Emissions Calculations</w:t>
      </w:r>
    </w:p>
    <w:p w:rsidR="00603748" w:rsidRPr="00A54A39" w:rsidRDefault="00263DCA" w:rsidP="00603748">
      <w:pPr>
        <w:shd w:val="clear" w:color="auto" w:fill="FFFFFF"/>
        <w:rPr>
          <w:rFonts w:ascii="Times" w:hAnsi="Times"/>
          <w:sz w:val="24"/>
          <w:szCs w:val="24"/>
        </w:rPr>
      </w:pPr>
      <w:r w:rsidRPr="00A54A39">
        <w:rPr>
          <w:rFonts w:ascii="Times" w:hAnsi="Times"/>
          <w:sz w:val="24"/>
          <w:szCs w:val="24"/>
        </w:rPr>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w:t>
      </w:r>
      <w:proofErr w:type="gramStart"/>
      <w:r w:rsidRPr="00A54A39">
        <w:rPr>
          <w:rFonts w:ascii="Times" w:hAnsi="Times"/>
          <w:sz w:val="24"/>
          <w:szCs w:val="24"/>
        </w:rPr>
        <w:t>tons</w:t>
      </w:r>
      <w:proofErr w:type="gramEnd"/>
      <w:r w:rsidRPr="00A54A39">
        <w:rPr>
          <w:rFonts w:ascii="Times" w:hAnsi="Times"/>
          <w:sz w:val="24"/>
          <w:szCs w:val="24"/>
        </w:rPr>
        <w:t xml:space="preserve"> per capita emission factor.  For each Puerto Rico and US Virgin Island county, the tons per capita emission factor is multiplied by the county population (from the same year as the inventory’s </w:t>
      </w:r>
      <w:r w:rsidRPr="00A54A39">
        <w:rPr>
          <w:rFonts w:ascii="Times" w:hAnsi="Times"/>
          <w:sz w:val="24"/>
          <w:szCs w:val="24"/>
        </w:rPr>
        <w:lastRenderedPageBreak/>
        <w:t>activity data) which served as the activity data. In these cases, the throughput (activity data) unit and the emissions denominator unit are “EACH”.</w:t>
      </w:r>
    </w:p>
    <w:p w:rsidR="00701B21" w:rsidRPr="00A54A39" w:rsidRDefault="00603748" w:rsidP="00701B21">
      <w:pPr>
        <w:pStyle w:val="Heading2"/>
        <w:rPr>
          <w:rFonts w:ascii="Times New Roman" w:hAnsi="Times New Roman"/>
          <w:sz w:val="24"/>
          <w:szCs w:val="24"/>
        </w:rPr>
      </w:pPr>
      <w:r w:rsidRPr="00A54A39">
        <w:rPr>
          <w:rFonts w:ascii="Times New Roman" w:hAnsi="Times New Roman"/>
          <w:sz w:val="24"/>
          <w:szCs w:val="24"/>
        </w:rPr>
        <w:t>g</w:t>
      </w:r>
      <w:r w:rsidR="0034698E" w:rsidRPr="00A54A39">
        <w:rPr>
          <w:rFonts w:ascii="Times New Roman" w:hAnsi="Times New Roman"/>
          <w:sz w:val="24"/>
          <w:szCs w:val="24"/>
        </w:rPr>
        <w:t xml:space="preserve">. </w:t>
      </w:r>
      <w:r w:rsidR="00701B21" w:rsidRPr="00A54A39">
        <w:rPr>
          <w:rFonts w:ascii="Times New Roman" w:hAnsi="Times New Roman"/>
          <w:sz w:val="24"/>
          <w:szCs w:val="24"/>
        </w:rPr>
        <w:t>References</w:t>
      </w:r>
    </w:p>
    <w:p w:rsidR="00820AAF" w:rsidRPr="00A54A39" w:rsidRDefault="001236B6" w:rsidP="00F641B2">
      <w:pPr>
        <w:numPr>
          <w:ilvl w:val="0"/>
          <w:numId w:val="4"/>
        </w:numPr>
        <w:rPr>
          <w:rFonts w:ascii="Times New Roman" w:hAnsi="Times New Roman"/>
          <w:sz w:val="24"/>
          <w:szCs w:val="24"/>
        </w:rPr>
      </w:pPr>
      <w:r w:rsidRPr="00A54A39">
        <w:rPr>
          <w:rFonts w:ascii="Times New Roman" w:hAnsi="Times New Roman"/>
          <w:sz w:val="24"/>
          <w:szCs w:val="24"/>
        </w:rPr>
        <w:t>U.S. Census Bureau, "</w:t>
      </w:r>
      <w:hyperlink r:id="rId8" w:history="1">
        <w:r w:rsidRPr="00A54A39">
          <w:rPr>
            <w:rStyle w:val="Hyperlink"/>
            <w:rFonts w:ascii="Times New Roman" w:hAnsi="Times New Roman"/>
            <w:sz w:val="24"/>
            <w:szCs w:val="24"/>
          </w:rPr>
          <w:t>Value of Construction Put in Place</w:t>
        </w:r>
      </w:hyperlink>
      <w:r w:rsidRPr="00A54A39">
        <w:rPr>
          <w:rFonts w:ascii="Times New Roman" w:hAnsi="Times New Roman"/>
          <w:sz w:val="24"/>
          <w:szCs w:val="24"/>
        </w:rPr>
        <w:t>,"</w:t>
      </w:r>
      <w:r w:rsidR="00394FFF" w:rsidRPr="00A54A39">
        <w:rPr>
          <w:rFonts w:ascii="Times New Roman" w:hAnsi="Times New Roman"/>
          <w:sz w:val="24"/>
          <w:szCs w:val="24"/>
        </w:rPr>
        <w:t xml:space="preserve"> </w:t>
      </w:r>
      <w:r w:rsidRPr="00A54A39">
        <w:rPr>
          <w:rFonts w:ascii="Times New Roman" w:hAnsi="Times New Roman"/>
          <w:sz w:val="24"/>
          <w:szCs w:val="24"/>
        </w:rPr>
        <w:t>(</w:t>
      </w:r>
      <w:r w:rsidR="00562D65" w:rsidRPr="00A54A39">
        <w:rPr>
          <w:rFonts w:ascii="Times New Roman" w:hAnsi="Times New Roman"/>
          <w:sz w:val="24"/>
          <w:szCs w:val="24"/>
        </w:rPr>
        <w:t>a</w:t>
      </w:r>
      <w:r w:rsidRPr="00A54A39">
        <w:rPr>
          <w:rFonts w:ascii="Times New Roman" w:hAnsi="Times New Roman"/>
          <w:sz w:val="24"/>
          <w:szCs w:val="24"/>
        </w:rPr>
        <w:t xml:space="preserve">ccessed </w:t>
      </w:r>
      <w:r w:rsidR="00394FFF" w:rsidRPr="00A54A39">
        <w:rPr>
          <w:rFonts w:ascii="Times New Roman" w:hAnsi="Times New Roman"/>
          <w:sz w:val="24"/>
          <w:szCs w:val="24"/>
        </w:rPr>
        <w:t>May 2019</w:t>
      </w:r>
      <w:r w:rsidRPr="00A54A39">
        <w:rPr>
          <w:rFonts w:ascii="Times New Roman" w:hAnsi="Times New Roman"/>
          <w:sz w:val="24"/>
          <w:szCs w:val="24"/>
        </w:rPr>
        <w:t>)</w:t>
      </w:r>
      <w:r w:rsidR="0022414E" w:rsidRPr="00A54A39">
        <w:rPr>
          <w:rFonts w:ascii="Times New Roman" w:hAnsi="Times New Roman"/>
          <w:sz w:val="24"/>
          <w:szCs w:val="24"/>
        </w:rPr>
        <w:t>.</w:t>
      </w:r>
    </w:p>
    <w:p w:rsidR="001236B6" w:rsidRPr="00A54A39" w:rsidRDefault="001236B6" w:rsidP="001236B6">
      <w:pPr>
        <w:numPr>
          <w:ilvl w:val="0"/>
          <w:numId w:val="4"/>
        </w:numPr>
        <w:rPr>
          <w:rFonts w:ascii="Times New Roman" w:hAnsi="Times New Roman"/>
          <w:sz w:val="24"/>
          <w:szCs w:val="24"/>
        </w:rPr>
      </w:pPr>
      <w:r w:rsidRPr="00A54A39">
        <w:rPr>
          <w:rFonts w:ascii="Times New Roman" w:hAnsi="Times New Roman"/>
          <w:sz w:val="24"/>
          <w:szCs w:val="24"/>
        </w:rPr>
        <w:t>U.S Census Bureau</w:t>
      </w:r>
      <w:r w:rsidR="00CB03E8" w:rsidRPr="00A54A39">
        <w:rPr>
          <w:rFonts w:ascii="Times New Roman" w:hAnsi="Times New Roman"/>
          <w:sz w:val="24"/>
          <w:szCs w:val="24"/>
        </w:rPr>
        <w:t xml:space="preserve">, </w:t>
      </w:r>
      <w:hyperlink r:id="rId9" w:history="1">
        <w:r w:rsidR="00CB03E8" w:rsidRPr="00A54A39">
          <w:rPr>
            <w:rStyle w:val="Hyperlink"/>
            <w:rFonts w:ascii="Times New Roman" w:hAnsi="Times New Roman"/>
            <w:sz w:val="24"/>
            <w:szCs w:val="24"/>
          </w:rPr>
          <w:t>County Business Patterns</w:t>
        </w:r>
      </w:hyperlink>
      <w:r w:rsidR="00CB03E8" w:rsidRPr="00A54A39">
        <w:rPr>
          <w:rFonts w:ascii="Times New Roman" w:hAnsi="Times New Roman"/>
          <w:sz w:val="24"/>
          <w:szCs w:val="24"/>
        </w:rPr>
        <w:t>: 2014</w:t>
      </w:r>
      <w:r w:rsidRPr="00A54A39">
        <w:rPr>
          <w:rFonts w:ascii="Times New Roman" w:hAnsi="Times New Roman"/>
          <w:sz w:val="24"/>
          <w:szCs w:val="24"/>
        </w:rPr>
        <w:t xml:space="preserve">, </w:t>
      </w:r>
      <w:r w:rsidRPr="00A54A39">
        <w:rPr>
          <w:rFonts w:ascii="Times New Roman" w:hAnsi="Times New Roman"/>
          <w:i/>
          <w:sz w:val="24"/>
          <w:szCs w:val="24"/>
        </w:rPr>
        <w:t>"Complete County File [14.4mb zip],"</w:t>
      </w:r>
      <w:r w:rsidRPr="00A54A39">
        <w:rPr>
          <w:rFonts w:ascii="Times New Roman" w:hAnsi="Times New Roman"/>
          <w:sz w:val="24"/>
          <w:szCs w:val="24"/>
        </w:rPr>
        <w:t xml:space="preserve"> from (</w:t>
      </w:r>
      <w:r w:rsidR="00562D65" w:rsidRPr="00A54A39">
        <w:rPr>
          <w:rFonts w:ascii="Times New Roman" w:hAnsi="Times New Roman"/>
          <w:sz w:val="24"/>
          <w:szCs w:val="24"/>
        </w:rPr>
        <w:t>a</w:t>
      </w:r>
      <w:r w:rsidRPr="00A54A39">
        <w:rPr>
          <w:rFonts w:ascii="Times New Roman" w:hAnsi="Times New Roman"/>
          <w:sz w:val="24"/>
          <w:szCs w:val="24"/>
        </w:rPr>
        <w:t xml:space="preserve">ccessed </w:t>
      </w:r>
      <w:r w:rsidR="00394FFF" w:rsidRPr="00A54A39">
        <w:rPr>
          <w:rFonts w:ascii="Times New Roman" w:hAnsi="Times New Roman"/>
          <w:sz w:val="24"/>
          <w:szCs w:val="24"/>
        </w:rPr>
        <w:t>May 2019</w:t>
      </w:r>
      <w:r w:rsidRPr="00A54A39">
        <w:rPr>
          <w:rFonts w:ascii="Times New Roman" w:hAnsi="Times New Roman"/>
          <w:sz w:val="24"/>
          <w:szCs w:val="24"/>
        </w:rPr>
        <w:t>)</w:t>
      </w:r>
      <w:r w:rsidR="0022414E" w:rsidRPr="00A54A39">
        <w:rPr>
          <w:rFonts w:ascii="Times New Roman" w:hAnsi="Times New Roman"/>
          <w:sz w:val="24"/>
          <w:szCs w:val="24"/>
        </w:rPr>
        <w:t>.</w:t>
      </w:r>
    </w:p>
    <w:p w:rsidR="00562D65" w:rsidRPr="00A54A39" w:rsidRDefault="001236B6" w:rsidP="001236B6">
      <w:pPr>
        <w:numPr>
          <w:ilvl w:val="0"/>
          <w:numId w:val="4"/>
        </w:numPr>
        <w:rPr>
          <w:rFonts w:ascii="Times New Roman" w:hAnsi="Times New Roman"/>
          <w:sz w:val="24"/>
          <w:szCs w:val="24"/>
        </w:rPr>
      </w:pPr>
      <w:r w:rsidRPr="00A54A39">
        <w:rPr>
          <w:rFonts w:ascii="Times New Roman" w:hAnsi="Times New Roman"/>
          <w:sz w:val="24"/>
          <w:szCs w:val="24"/>
        </w:rPr>
        <w:t xml:space="preserve">U.S. Census Bureau, </w:t>
      </w:r>
      <w:hyperlink r:id="rId10" w:history="1">
        <w:r w:rsidRPr="00A54A39">
          <w:rPr>
            <w:rStyle w:val="Hyperlink"/>
            <w:rFonts w:ascii="Times New Roman" w:hAnsi="Times New Roman"/>
            <w:sz w:val="24"/>
            <w:szCs w:val="24"/>
          </w:rPr>
          <w:t xml:space="preserve">County Business </w:t>
        </w:r>
        <w:r w:rsidR="00CB03E8" w:rsidRPr="00A54A39">
          <w:rPr>
            <w:rStyle w:val="Hyperlink"/>
            <w:rFonts w:ascii="Times New Roman" w:hAnsi="Times New Roman"/>
            <w:sz w:val="24"/>
            <w:szCs w:val="24"/>
          </w:rPr>
          <w:t>Patterns</w:t>
        </w:r>
      </w:hyperlink>
      <w:r w:rsidR="00CB03E8" w:rsidRPr="00A54A39">
        <w:rPr>
          <w:rFonts w:ascii="Times New Roman" w:hAnsi="Times New Roman"/>
          <w:sz w:val="24"/>
          <w:szCs w:val="24"/>
        </w:rPr>
        <w:t>: 2014</w:t>
      </w:r>
      <w:r w:rsidRPr="00A54A39">
        <w:rPr>
          <w:rFonts w:ascii="Times New Roman" w:hAnsi="Times New Roman"/>
          <w:sz w:val="24"/>
          <w:szCs w:val="24"/>
        </w:rPr>
        <w:t xml:space="preserve">, </w:t>
      </w:r>
      <w:r w:rsidRPr="00A54A39">
        <w:rPr>
          <w:rFonts w:ascii="Times New Roman" w:hAnsi="Times New Roman"/>
          <w:i/>
          <w:sz w:val="24"/>
          <w:szCs w:val="24"/>
        </w:rPr>
        <w:t>"Complete State File [9.7mb zip],"</w:t>
      </w:r>
      <w:r w:rsidRPr="00A54A39">
        <w:rPr>
          <w:rFonts w:ascii="Times New Roman" w:hAnsi="Times New Roman"/>
          <w:sz w:val="24"/>
          <w:szCs w:val="24"/>
        </w:rPr>
        <w:t xml:space="preserve"> from (</w:t>
      </w:r>
      <w:r w:rsidR="00562D65" w:rsidRPr="00A54A39">
        <w:rPr>
          <w:rFonts w:ascii="Times New Roman" w:hAnsi="Times New Roman"/>
          <w:sz w:val="24"/>
          <w:szCs w:val="24"/>
        </w:rPr>
        <w:t>a</w:t>
      </w:r>
      <w:r w:rsidRPr="00A54A39">
        <w:rPr>
          <w:rFonts w:ascii="Times New Roman" w:hAnsi="Times New Roman"/>
          <w:sz w:val="24"/>
          <w:szCs w:val="24"/>
        </w:rPr>
        <w:t xml:space="preserve">ccessed </w:t>
      </w:r>
      <w:r w:rsidR="00394FFF" w:rsidRPr="00A54A39">
        <w:rPr>
          <w:rFonts w:ascii="Times New Roman" w:hAnsi="Times New Roman"/>
          <w:sz w:val="24"/>
          <w:szCs w:val="24"/>
        </w:rPr>
        <w:t>May 2019</w:t>
      </w:r>
      <w:r w:rsidRPr="00A54A39">
        <w:rPr>
          <w:rFonts w:ascii="Times New Roman" w:hAnsi="Times New Roman"/>
          <w:sz w:val="24"/>
          <w:szCs w:val="24"/>
        </w:rPr>
        <w:t>)</w:t>
      </w:r>
      <w:r w:rsidR="0022414E" w:rsidRPr="00A54A39">
        <w:rPr>
          <w:rFonts w:ascii="Times New Roman" w:hAnsi="Times New Roman"/>
          <w:sz w:val="24"/>
          <w:szCs w:val="24"/>
        </w:rPr>
        <w:t>.</w:t>
      </w:r>
    </w:p>
    <w:p w:rsidR="00562D65" w:rsidRPr="00A54A39" w:rsidRDefault="00562D65" w:rsidP="001236B6">
      <w:pPr>
        <w:numPr>
          <w:ilvl w:val="0"/>
          <w:numId w:val="4"/>
        </w:numPr>
        <w:rPr>
          <w:rFonts w:ascii="Times New Roman" w:hAnsi="Times New Roman"/>
          <w:sz w:val="24"/>
          <w:szCs w:val="24"/>
        </w:rPr>
      </w:pPr>
      <w:r w:rsidRPr="00A54A39">
        <w:rPr>
          <w:rFonts w:ascii="Times New Roman" w:hAnsi="Times New Roman"/>
          <w:sz w:val="24"/>
          <w:szCs w:val="24"/>
        </w:rPr>
        <w:t>Midwest Research Institute. 1999.</w:t>
      </w:r>
      <w:r w:rsidRPr="00A54A39">
        <w:rPr>
          <w:rFonts w:ascii="Times New Roman" w:hAnsi="Times New Roman"/>
          <w:bCs/>
          <w:i/>
          <w:sz w:val="24"/>
          <w:szCs w:val="24"/>
        </w:rPr>
        <w:t xml:space="preserve"> Estimating Particulate Matter Emissions from Construction Operations, Final Report</w:t>
      </w:r>
      <w:r w:rsidRPr="00A54A39">
        <w:rPr>
          <w:rFonts w:ascii="Times New Roman" w:hAnsi="Times New Roman"/>
          <w:bCs/>
          <w:sz w:val="24"/>
          <w:szCs w:val="24"/>
        </w:rPr>
        <w:t xml:space="preserve"> (prepared for the Emission Factor and Inventory Group, Office of Air Quality Planning and Standards, U.S. Environmental Protection Agency)</w:t>
      </w:r>
      <w:r w:rsidR="0022414E" w:rsidRPr="00A54A39">
        <w:rPr>
          <w:rFonts w:ascii="Times New Roman" w:hAnsi="Times New Roman"/>
          <w:bCs/>
          <w:sz w:val="24"/>
          <w:szCs w:val="24"/>
        </w:rPr>
        <w:t>.</w:t>
      </w:r>
    </w:p>
    <w:p w:rsidR="007615A2" w:rsidRPr="00A54A39" w:rsidRDefault="00562D65" w:rsidP="00562D65">
      <w:pPr>
        <w:numPr>
          <w:ilvl w:val="0"/>
          <w:numId w:val="4"/>
        </w:numPr>
        <w:rPr>
          <w:rFonts w:ascii="Times New Roman" w:hAnsi="Times New Roman"/>
          <w:sz w:val="24"/>
          <w:szCs w:val="24"/>
        </w:rPr>
      </w:pPr>
      <w:r w:rsidRPr="00A54A39">
        <w:rPr>
          <w:rFonts w:ascii="Times New Roman" w:hAnsi="Times New Roman"/>
          <w:sz w:val="24"/>
          <w:szCs w:val="24"/>
        </w:rPr>
        <w:t xml:space="preserve">U.S. Census Bureau, </w:t>
      </w:r>
      <w:hyperlink r:id="rId11" w:history="1">
        <w:r w:rsidRPr="00A54A39">
          <w:rPr>
            <w:rStyle w:val="Hyperlink"/>
            <w:rFonts w:ascii="Times New Roman" w:hAnsi="Times New Roman"/>
            <w:sz w:val="24"/>
            <w:szCs w:val="24"/>
          </w:rPr>
          <w:t>Price Deflator (Fisher) Index of New Single</w:t>
        </w:r>
        <w:r w:rsidRPr="00A54A39">
          <w:rPr>
            <w:rStyle w:val="Hyperlink"/>
            <w:rFonts w:ascii="Cambria Math" w:hAnsi="Cambria Math" w:cs="Cambria Math"/>
            <w:sz w:val="24"/>
            <w:szCs w:val="24"/>
          </w:rPr>
          <w:t>‐</w:t>
        </w:r>
        <w:r w:rsidRPr="00A54A39">
          <w:rPr>
            <w:rStyle w:val="Hyperlink"/>
            <w:rFonts w:ascii="Times New Roman" w:hAnsi="Times New Roman"/>
            <w:sz w:val="24"/>
            <w:szCs w:val="24"/>
          </w:rPr>
          <w:t>Family Houses Under Construction</w:t>
        </w:r>
      </w:hyperlink>
      <w:r w:rsidRPr="00A54A39">
        <w:rPr>
          <w:rFonts w:ascii="Times New Roman" w:hAnsi="Times New Roman"/>
          <w:sz w:val="24"/>
          <w:szCs w:val="24"/>
        </w:rPr>
        <w:t xml:space="preserve">, (accessed </w:t>
      </w:r>
      <w:r w:rsidR="00394FFF" w:rsidRPr="00A54A39">
        <w:rPr>
          <w:rFonts w:ascii="Times New Roman" w:hAnsi="Times New Roman"/>
          <w:sz w:val="24"/>
          <w:szCs w:val="24"/>
        </w:rPr>
        <w:t>May 2019</w:t>
      </w:r>
      <w:r w:rsidRPr="00A54A39">
        <w:rPr>
          <w:rFonts w:ascii="Times New Roman" w:hAnsi="Times New Roman"/>
          <w:sz w:val="24"/>
          <w:szCs w:val="24"/>
        </w:rPr>
        <w:t>)</w:t>
      </w:r>
      <w:r w:rsidR="0022414E" w:rsidRPr="00A54A39">
        <w:rPr>
          <w:rFonts w:ascii="Times New Roman" w:hAnsi="Times New Roman"/>
          <w:sz w:val="24"/>
          <w:szCs w:val="24"/>
        </w:rPr>
        <w:t>.</w:t>
      </w:r>
      <w:r w:rsidRPr="00A54A39">
        <w:rPr>
          <w:rFonts w:ascii="Times New Roman" w:hAnsi="Times New Roman"/>
          <w:sz w:val="24"/>
          <w:szCs w:val="24"/>
        </w:rPr>
        <w:t xml:space="preserve">  </w:t>
      </w:r>
    </w:p>
    <w:p w:rsidR="00734D9A" w:rsidRPr="00A54A39" w:rsidRDefault="007615A2" w:rsidP="00734D9A">
      <w:pPr>
        <w:pStyle w:val="ListParagraph"/>
        <w:numPr>
          <w:ilvl w:val="0"/>
          <w:numId w:val="4"/>
        </w:numPr>
        <w:contextualSpacing w:val="0"/>
        <w:rPr>
          <w:rFonts w:ascii="Times New Roman" w:hAnsi="Times New Roman"/>
          <w:sz w:val="24"/>
          <w:szCs w:val="24"/>
        </w:rPr>
      </w:pPr>
      <w:r w:rsidRPr="00A54A39">
        <w:rPr>
          <w:rFonts w:ascii="Times New Roman" w:hAnsi="Times New Roman"/>
          <w:sz w:val="24"/>
          <w:szCs w:val="24"/>
        </w:rPr>
        <w:t>Midwest Research Institute. Improvement of Specific Emission Factors (BACM Project No. 1). Prepared for South Coast Air Quality Management District. March 29, 1996.</w:t>
      </w:r>
    </w:p>
    <w:p w:rsidR="00734D9A" w:rsidRPr="00A54A39" w:rsidRDefault="00734D9A" w:rsidP="00734D9A">
      <w:pPr>
        <w:pStyle w:val="ListParagraph"/>
        <w:numPr>
          <w:ilvl w:val="0"/>
          <w:numId w:val="4"/>
        </w:numPr>
        <w:rPr>
          <w:rStyle w:val="Hyperlink"/>
          <w:rFonts w:ascii="Times New Roman" w:hAnsi="Times New Roman"/>
          <w:color w:val="auto"/>
          <w:sz w:val="24"/>
          <w:szCs w:val="24"/>
          <w:u w:val="none"/>
        </w:rPr>
      </w:pPr>
      <w:r w:rsidRPr="00A54A39">
        <w:rPr>
          <w:rFonts w:ascii="Times New Roman" w:hAnsi="Times New Roman"/>
          <w:sz w:val="24"/>
          <w:szCs w:val="24"/>
        </w:rPr>
        <w:t>Midwest Research Institute</w:t>
      </w:r>
      <w:r w:rsidRPr="00A54A39">
        <w:rPr>
          <w:rStyle w:val="Hyperlink"/>
          <w:rFonts w:ascii="Times New Roman" w:hAnsi="Times New Roman"/>
          <w:color w:val="auto"/>
          <w:sz w:val="24"/>
          <w:szCs w:val="24"/>
          <w:u w:val="none"/>
        </w:rPr>
        <w:t xml:space="preserve">. </w:t>
      </w:r>
      <w:hyperlink r:id="rId12" w:history="1">
        <w:r w:rsidRPr="00A54A39">
          <w:rPr>
            <w:rStyle w:val="Hyperlink"/>
            <w:rFonts w:ascii="Times New Roman" w:hAnsi="Times New Roman"/>
            <w:i/>
            <w:sz w:val="24"/>
            <w:szCs w:val="24"/>
          </w:rPr>
          <w:t>Background Document for Revisions to Find Fraction Rations Used for AP-42 Fugitive Dust Emission Factors, Proposed Fine Fraction Ratios, Table 1</w:t>
        </w:r>
      </w:hyperlink>
      <w:r w:rsidRPr="00A54A39">
        <w:rPr>
          <w:rStyle w:val="Hyperlink"/>
          <w:rFonts w:ascii="Times New Roman" w:hAnsi="Times New Roman"/>
          <w:color w:val="auto"/>
          <w:sz w:val="24"/>
          <w:szCs w:val="24"/>
          <w:u w:val="none"/>
        </w:rPr>
        <w:t xml:space="preserve"> (prepared for Western Governors’ Association),</w:t>
      </w:r>
    </w:p>
    <w:p w:rsidR="009516FA" w:rsidRPr="00A54A39" w:rsidRDefault="0022414E" w:rsidP="00D71FF0">
      <w:pPr>
        <w:numPr>
          <w:ilvl w:val="0"/>
          <w:numId w:val="4"/>
        </w:numPr>
        <w:autoSpaceDE w:val="0"/>
        <w:autoSpaceDN w:val="0"/>
        <w:adjustRightInd w:val="0"/>
        <w:spacing w:after="0" w:line="240" w:lineRule="auto"/>
        <w:rPr>
          <w:rFonts w:ascii="Times New Roman" w:hAnsi="Times New Roman"/>
          <w:sz w:val="24"/>
          <w:szCs w:val="24"/>
        </w:rPr>
      </w:pPr>
      <w:r w:rsidRPr="00A54A39">
        <w:rPr>
          <w:rFonts w:ascii="Times New Roman" w:eastAsia="Times New Roman" w:hAnsi="Times New Roman"/>
          <w:color w:val="000000"/>
          <w:sz w:val="24"/>
          <w:szCs w:val="24"/>
        </w:rPr>
        <w:t xml:space="preserve">U.S. Department of Agriculture, </w:t>
      </w:r>
      <w:hyperlink r:id="rId13" w:history="1">
        <w:r w:rsidRPr="00A54A39">
          <w:rPr>
            <w:rStyle w:val="Hyperlink"/>
            <w:rFonts w:ascii="Times New Roman" w:eastAsia="Times New Roman" w:hAnsi="Times New Roman"/>
            <w:sz w:val="24"/>
            <w:szCs w:val="24"/>
          </w:rPr>
          <w:t>National Cooperative Soil Survey, NCSS Microsoft Access Soil Characterization Database</w:t>
        </w:r>
      </w:hyperlink>
      <w:r w:rsidRPr="00A54A39">
        <w:rPr>
          <w:rFonts w:ascii="Times New Roman" w:eastAsia="Times New Roman" w:hAnsi="Times New Roman"/>
          <w:color w:val="000000"/>
          <w:sz w:val="24"/>
          <w:szCs w:val="24"/>
        </w:rPr>
        <w:t xml:space="preserve">, (accessed </w:t>
      </w:r>
      <w:r w:rsidR="00394FFF" w:rsidRPr="00A54A39">
        <w:rPr>
          <w:rFonts w:ascii="Times New Roman" w:eastAsia="Times New Roman" w:hAnsi="Times New Roman"/>
          <w:color w:val="000000"/>
          <w:sz w:val="24"/>
          <w:szCs w:val="24"/>
        </w:rPr>
        <w:t>May 2019</w:t>
      </w:r>
      <w:r w:rsidRPr="00A54A39">
        <w:rPr>
          <w:rFonts w:ascii="Times New Roman" w:eastAsia="Times New Roman" w:hAnsi="Times New Roman"/>
          <w:color w:val="000000"/>
          <w:sz w:val="24"/>
          <w:szCs w:val="24"/>
        </w:rPr>
        <w:t>)</w:t>
      </w:r>
      <w:r w:rsidR="00F11B57" w:rsidRPr="00A54A39">
        <w:rPr>
          <w:rFonts w:ascii="Times New Roman" w:hAnsi="Times New Roman"/>
          <w:sz w:val="24"/>
          <w:szCs w:val="24"/>
        </w:rPr>
        <w:t>.</w:t>
      </w:r>
    </w:p>
    <w:sectPr w:rsidR="009516FA" w:rsidRPr="00A54A39" w:rsidSect="006528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14E" w:rsidRDefault="0022414E" w:rsidP="0022414E">
      <w:pPr>
        <w:spacing w:after="0" w:line="240" w:lineRule="auto"/>
      </w:pPr>
      <w:r>
        <w:separator/>
      </w:r>
    </w:p>
  </w:endnote>
  <w:endnote w:type="continuationSeparator" w:id="0">
    <w:p w:rsidR="0022414E" w:rsidRDefault="0022414E" w:rsidP="00224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14E" w:rsidRDefault="0022414E" w:rsidP="0022414E">
      <w:pPr>
        <w:spacing w:after="0" w:line="240" w:lineRule="auto"/>
      </w:pPr>
      <w:r>
        <w:separator/>
      </w:r>
    </w:p>
  </w:footnote>
  <w:footnote w:type="continuationSeparator" w:id="0">
    <w:p w:rsidR="0022414E" w:rsidRDefault="0022414E" w:rsidP="002241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B96"/>
    <w:multiLevelType w:val="hybridMultilevel"/>
    <w:tmpl w:val="B824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A3369"/>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67657"/>
    <w:multiLevelType w:val="hybridMultilevel"/>
    <w:tmpl w:val="716A8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D0EA0"/>
    <w:multiLevelType w:val="hybridMultilevel"/>
    <w:tmpl w:val="57641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5B07A7"/>
    <w:multiLevelType w:val="hybridMultilevel"/>
    <w:tmpl w:val="5994EF8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7997C59"/>
    <w:multiLevelType w:val="hybridMultilevel"/>
    <w:tmpl w:val="46385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2A7"/>
    <w:rsid w:val="00007DE4"/>
    <w:rsid w:val="0002481C"/>
    <w:rsid w:val="0009470D"/>
    <w:rsid w:val="000F3B70"/>
    <w:rsid w:val="000F5F28"/>
    <w:rsid w:val="0010606F"/>
    <w:rsid w:val="001128F1"/>
    <w:rsid w:val="00115521"/>
    <w:rsid w:val="001236B6"/>
    <w:rsid w:val="00134AB6"/>
    <w:rsid w:val="001A6714"/>
    <w:rsid w:val="001C4BBD"/>
    <w:rsid w:val="001D1639"/>
    <w:rsid w:val="0022414E"/>
    <w:rsid w:val="0023689D"/>
    <w:rsid w:val="00245E33"/>
    <w:rsid w:val="002634B0"/>
    <w:rsid w:val="00263DCA"/>
    <w:rsid w:val="002A1CC7"/>
    <w:rsid w:val="002F46B9"/>
    <w:rsid w:val="0032174C"/>
    <w:rsid w:val="0032193B"/>
    <w:rsid w:val="0034698E"/>
    <w:rsid w:val="00394FFF"/>
    <w:rsid w:val="003A5CC1"/>
    <w:rsid w:val="003B03E4"/>
    <w:rsid w:val="003C15BD"/>
    <w:rsid w:val="003F1375"/>
    <w:rsid w:val="0040629F"/>
    <w:rsid w:val="004215E3"/>
    <w:rsid w:val="004503D1"/>
    <w:rsid w:val="004C5D86"/>
    <w:rsid w:val="004C6995"/>
    <w:rsid w:val="004D51FC"/>
    <w:rsid w:val="004F3DD9"/>
    <w:rsid w:val="005319ED"/>
    <w:rsid w:val="00562D65"/>
    <w:rsid w:val="00580D79"/>
    <w:rsid w:val="005968F0"/>
    <w:rsid w:val="005D644D"/>
    <w:rsid w:val="006008FB"/>
    <w:rsid w:val="00603748"/>
    <w:rsid w:val="00615AF5"/>
    <w:rsid w:val="006372A7"/>
    <w:rsid w:val="0064331D"/>
    <w:rsid w:val="0065281A"/>
    <w:rsid w:val="0066580B"/>
    <w:rsid w:val="00676ED7"/>
    <w:rsid w:val="00700E52"/>
    <w:rsid w:val="00701B21"/>
    <w:rsid w:val="007044EA"/>
    <w:rsid w:val="00721AA3"/>
    <w:rsid w:val="00734D9A"/>
    <w:rsid w:val="00753B33"/>
    <w:rsid w:val="00757F05"/>
    <w:rsid w:val="007615A2"/>
    <w:rsid w:val="007A7FFA"/>
    <w:rsid w:val="007B248E"/>
    <w:rsid w:val="007C4324"/>
    <w:rsid w:val="007D44E7"/>
    <w:rsid w:val="00820AAF"/>
    <w:rsid w:val="00844476"/>
    <w:rsid w:val="00857ABC"/>
    <w:rsid w:val="00881722"/>
    <w:rsid w:val="00883F5C"/>
    <w:rsid w:val="008D2E85"/>
    <w:rsid w:val="0093520B"/>
    <w:rsid w:val="009516FA"/>
    <w:rsid w:val="00963F49"/>
    <w:rsid w:val="00964669"/>
    <w:rsid w:val="00984758"/>
    <w:rsid w:val="009A5011"/>
    <w:rsid w:val="009B68F0"/>
    <w:rsid w:val="009D1B45"/>
    <w:rsid w:val="009D2848"/>
    <w:rsid w:val="009E64BB"/>
    <w:rsid w:val="00A03F9E"/>
    <w:rsid w:val="00A14A10"/>
    <w:rsid w:val="00A172E3"/>
    <w:rsid w:val="00A54A39"/>
    <w:rsid w:val="00A57532"/>
    <w:rsid w:val="00A642FB"/>
    <w:rsid w:val="00A94FCD"/>
    <w:rsid w:val="00A9677D"/>
    <w:rsid w:val="00B2639C"/>
    <w:rsid w:val="00B81FE0"/>
    <w:rsid w:val="00BB670B"/>
    <w:rsid w:val="00BC4E9D"/>
    <w:rsid w:val="00BE785E"/>
    <w:rsid w:val="00BF7E55"/>
    <w:rsid w:val="00C42AEA"/>
    <w:rsid w:val="00C539FB"/>
    <w:rsid w:val="00C6494A"/>
    <w:rsid w:val="00C95A18"/>
    <w:rsid w:val="00CB03E8"/>
    <w:rsid w:val="00CE34DC"/>
    <w:rsid w:val="00D71FF0"/>
    <w:rsid w:val="00D72849"/>
    <w:rsid w:val="00D803B3"/>
    <w:rsid w:val="00DA25B8"/>
    <w:rsid w:val="00DA5C0F"/>
    <w:rsid w:val="00E0417F"/>
    <w:rsid w:val="00E24F9D"/>
    <w:rsid w:val="00E346CE"/>
    <w:rsid w:val="00E8441D"/>
    <w:rsid w:val="00EC543A"/>
    <w:rsid w:val="00EE6FD6"/>
    <w:rsid w:val="00F10AD3"/>
    <w:rsid w:val="00F110EB"/>
    <w:rsid w:val="00F11B57"/>
    <w:rsid w:val="00F12615"/>
    <w:rsid w:val="00F641B2"/>
    <w:rsid w:val="00F83BD8"/>
    <w:rsid w:val="00F9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7"/>
    <o:shapelayout v:ext="edit">
      <o:idmap v:ext="edit" data="1"/>
    </o:shapelayout>
  </w:shapeDefaults>
  <w:decimalSymbol w:val="."/>
  <w:listSeparator w:val=","/>
  <w14:docId w14:val="4F6630D6"/>
  <w15:docId w15:val="{14E70897-AA2B-4A5C-8837-05F224D4B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281A"/>
    <w:pPr>
      <w:spacing w:after="200" w:line="276" w:lineRule="auto"/>
    </w:pPr>
    <w:rPr>
      <w:sz w:val="22"/>
      <w:szCs w:val="22"/>
    </w:rPr>
  </w:style>
  <w:style w:type="paragraph" w:styleId="Heading1">
    <w:name w:val="heading 1"/>
    <w:basedOn w:val="Normal"/>
    <w:next w:val="Normal"/>
    <w:link w:val="Heading1Char"/>
    <w:uiPriority w:val="9"/>
    <w:qFormat/>
    <w:rsid w:val="00701B2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1128F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3B03E4"/>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193B"/>
    <w:rPr>
      <w:color w:val="0000FF"/>
      <w:u w:val="single"/>
    </w:rPr>
  </w:style>
  <w:style w:type="character" w:styleId="CommentReference">
    <w:name w:val="annotation reference"/>
    <w:basedOn w:val="DefaultParagraphFont"/>
    <w:uiPriority w:val="99"/>
    <w:semiHidden/>
    <w:unhideWhenUsed/>
    <w:rsid w:val="00984758"/>
    <w:rPr>
      <w:sz w:val="16"/>
      <w:szCs w:val="16"/>
    </w:rPr>
  </w:style>
  <w:style w:type="paragraph" w:styleId="CommentText">
    <w:name w:val="annotation text"/>
    <w:basedOn w:val="Normal"/>
    <w:link w:val="CommentTextChar"/>
    <w:uiPriority w:val="99"/>
    <w:semiHidden/>
    <w:unhideWhenUsed/>
    <w:rsid w:val="00984758"/>
    <w:rPr>
      <w:sz w:val="20"/>
      <w:szCs w:val="20"/>
    </w:rPr>
  </w:style>
  <w:style w:type="character" w:customStyle="1" w:styleId="CommentTextChar">
    <w:name w:val="Comment Text Char"/>
    <w:basedOn w:val="DefaultParagraphFont"/>
    <w:link w:val="CommentText"/>
    <w:uiPriority w:val="99"/>
    <w:semiHidden/>
    <w:rsid w:val="00984758"/>
  </w:style>
  <w:style w:type="paragraph" w:styleId="CommentSubject">
    <w:name w:val="annotation subject"/>
    <w:basedOn w:val="CommentText"/>
    <w:next w:val="CommentText"/>
    <w:link w:val="CommentSubjectChar"/>
    <w:uiPriority w:val="99"/>
    <w:semiHidden/>
    <w:unhideWhenUsed/>
    <w:rsid w:val="00984758"/>
    <w:rPr>
      <w:b/>
      <w:bCs/>
    </w:rPr>
  </w:style>
  <w:style w:type="character" w:customStyle="1" w:styleId="CommentSubjectChar">
    <w:name w:val="Comment Subject Char"/>
    <w:basedOn w:val="CommentTextChar"/>
    <w:link w:val="CommentSubject"/>
    <w:uiPriority w:val="99"/>
    <w:semiHidden/>
    <w:rsid w:val="00984758"/>
    <w:rPr>
      <w:b/>
      <w:bCs/>
    </w:rPr>
  </w:style>
  <w:style w:type="paragraph" w:styleId="BalloonText">
    <w:name w:val="Balloon Text"/>
    <w:basedOn w:val="Normal"/>
    <w:link w:val="BalloonTextChar"/>
    <w:uiPriority w:val="99"/>
    <w:semiHidden/>
    <w:unhideWhenUsed/>
    <w:rsid w:val="00984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58"/>
    <w:rPr>
      <w:rFonts w:ascii="Tahoma" w:hAnsi="Tahoma" w:cs="Tahoma"/>
      <w:sz w:val="16"/>
      <w:szCs w:val="16"/>
    </w:rPr>
  </w:style>
  <w:style w:type="character" w:customStyle="1" w:styleId="Heading2Char">
    <w:name w:val="Heading 2 Char"/>
    <w:basedOn w:val="DefaultParagraphFont"/>
    <w:link w:val="Heading2"/>
    <w:uiPriority w:val="9"/>
    <w:rsid w:val="001128F1"/>
    <w:rPr>
      <w:rFonts w:ascii="Cambria" w:eastAsia="Times New Roman" w:hAnsi="Cambria" w:cs="Times New Roman"/>
      <w:b/>
      <w:bCs/>
      <w:i/>
      <w:iCs/>
      <w:sz w:val="28"/>
      <w:szCs w:val="28"/>
    </w:rPr>
  </w:style>
  <w:style w:type="table" w:styleId="TableGrid">
    <w:name w:val="Table Grid"/>
    <w:basedOn w:val="TableNormal"/>
    <w:uiPriority w:val="59"/>
    <w:rsid w:val="003B03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uiPriority w:val="9"/>
    <w:rsid w:val="003B03E4"/>
    <w:rPr>
      <w:rFonts w:ascii="Cambria" w:eastAsia="Times New Roman" w:hAnsi="Cambria" w:cs="Times New Roman"/>
      <w:b/>
      <w:bCs/>
      <w:sz w:val="26"/>
      <w:szCs w:val="26"/>
    </w:rPr>
  </w:style>
  <w:style w:type="character" w:customStyle="1" w:styleId="Heading1Char">
    <w:name w:val="Heading 1 Char"/>
    <w:basedOn w:val="DefaultParagraphFont"/>
    <w:link w:val="Heading1"/>
    <w:uiPriority w:val="9"/>
    <w:rsid w:val="00701B21"/>
    <w:rPr>
      <w:rFonts w:ascii="Cambria" w:eastAsia="Times New Roman" w:hAnsi="Cambria" w:cs="Times New Roman"/>
      <w:b/>
      <w:bCs/>
      <w:kern w:val="32"/>
      <w:sz w:val="32"/>
      <w:szCs w:val="32"/>
    </w:rPr>
  </w:style>
  <w:style w:type="character" w:styleId="Strong">
    <w:name w:val="Strong"/>
    <w:basedOn w:val="DefaultParagraphFont"/>
    <w:uiPriority w:val="22"/>
    <w:qFormat/>
    <w:rsid w:val="00701B21"/>
    <w:rPr>
      <w:b/>
      <w:bCs/>
    </w:rPr>
  </w:style>
  <w:style w:type="character" w:styleId="FollowedHyperlink">
    <w:name w:val="FollowedHyperlink"/>
    <w:basedOn w:val="DefaultParagraphFont"/>
    <w:uiPriority w:val="99"/>
    <w:semiHidden/>
    <w:unhideWhenUsed/>
    <w:rsid w:val="001D1639"/>
    <w:rPr>
      <w:color w:val="800080" w:themeColor="followedHyperlink"/>
      <w:u w:val="single"/>
    </w:rPr>
  </w:style>
  <w:style w:type="paragraph" w:styleId="ListParagraph">
    <w:name w:val="List Paragraph"/>
    <w:basedOn w:val="Normal"/>
    <w:uiPriority w:val="34"/>
    <w:qFormat/>
    <w:rsid w:val="007615A2"/>
    <w:pPr>
      <w:ind w:left="720"/>
      <w:contextualSpacing/>
    </w:pPr>
  </w:style>
  <w:style w:type="paragraph" w:styleId="FootnoteText">
    <w:name w:val="footnote text"/>
    <w:basedOn w:val="Normal"/>
    <w:link w:val="FootnoteTextChar"/>
    <w:uiPriority w:val="99"/>
    <w:semiHidden/>
    <w:unhideWhenUsed/>
    <w:rsid w:val="00734D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4D9A"/>
  </w:style>
  <w:style w:type="character" w:styleId="FootnoteReference">
    <w:name w:val="footnote reference"/>
    <w:basedOn w:val="DefaultParagraphFont"/>
    <w:uiPriority w:val="99"/>
    <w:semiHidden/>
    <w:unhideWhenUsed/>
    <w:rsid w:val="00734D9A"/>
    <w:rPr>
      <w:vertAlign w:val="superscript"/>
    </w:rPr>
  </w:style>
  <w:style w:type="character" w:styleId="UnresolvedMention">
    <w:name w:val="Unresolved Mention"/>
    <w:basedOn w:val="DefaultParagraphFont"/>
    <w:uiPriority w:val="99"/>
    <w:semiHidden/>
    <w:unhideWhenUsed/>
    <w:rsid w:val="00394FFF"/>
    <w:rPr>
      <w:color w:val="605E5C"/>
      <w:shd w:val="clear" w:color="auto" w:fill="E1DFDD"/>
    </w:rPr>
  </w:style>
  <w:style w:type="character" w:styleId="PlaceholderText">
    <w:name w:val="Placeholder Text"/>
    <w:basedOn w:val="DefaultParagraphFont"/>
    <w:uiPriority w:val="99"/>
    <w:semiHidden/>
    <w:rsid w:val="00F126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19868">
      <w:bodyDiv w:val="1"/>
      <w:marLeft w:val="0"/>
      <w:marRight w:val="0"/>
      <w:marTop w:val="0"/>
      <w:marBottom w:val="0"/>
      <w:divBdr>
        <w:top w:val="none" w:sz="0" w:space="0" w:color="auto"/>
        <w:left w:val="none" w:sz="0" w:space="0" w:color="auto"/>
        <w:bottom w:val="none" w:sz="0" w:space="0" w:color="auto"/>
        <w:right w:val="none" w:sz="0" w:space="0" w:color="auto"/>
      </w:divBdr>
    </w:div>
    <w:div w:id="437453531">
      <w:bodyDiv w:val="1"/>
      <w:marLeft w:val="0"/>
      <w:marRight w:val="0"/>
      <w:marTop w:val="0"/>
      <w:marBottom w:val="0"/>
      <w:divBdr>
        <w:top w:val="none" w:sz="0" w:space="0" w:color="auto"/>
        <w:left w:val="none" w:sz="0" w:space="0" w:color="auto"/>
        <w:bottom w:val="none" w:sz="0" w:space="0" w:color="auto"/>
        <w:right w:val="none" w:sz="0" w:space="0" w:color="auto"/>
      </w:divBdr>
    </w:div>
    <w:div w:id="555431598">
      <w:bodyDiv w:val="1"/>
      <w:marLeft w:val="0"/>
      <w:marRight w:val="0"/>
      <w:marTop w:val="0"/>
      <w:marBottom w:val="0"/>
      <w:divBdr>
        <w:top w:val="none" w:sz="0" w:space="0" w:color="auto"/>
        <w:left w:val="none" w:sz="0" w:space="0" w:color="auto"/>
        <w:bottom w:val="none" w:sz="0" w:space="0" w:color="auto"/>
        <w:right w:val="none" w:sz="0" w:space="0" w:color="auto"/>
      </w:divBdr>
    </w:div>
    <w:div w:id="624584926">
      <w:bodyDiv w:val="1"/>
      <w:marLeft w:val="0"/>
      <w:marRight w:val="0"/>
      <w:marTop w:val="0"/>
      <w:marBottom w:val="0"/>
      <w:divBdr>
        <w:top w:val="none" w:sz="0" w:space="0" w:color="auto"/>
        <w:left w:val="none" w:sz="0" w:space="0" w:color="auto"/>
        <w:bottom w:val="none" w:sz="0" w:space="0" w:color="auto"/>
        <w:right w:val="none" w:sz="0" w:space="0" w:color="auto"/>
      </w:divBdr>
    </w:div>
    <w:div w:id="877207334">
      <w:bodyDiv w:val="1"/>
      <w:marLeft w:val="0"/>
      <w:marRight w:val="0"/>
      <w:marTop w:val="0"/>
      <w:marBottom w:val="0"/>
      <w:divBdr>
        <w:top w:val="none" w:sz="0" w:space="0" w:color="auto"/>
        <w:left w:val="none" w:sz="0" w:space="0" w:color="auto"/>
        <w:bottom w:val="none" w:sz="0" w:space="0" w:color="auto"/>
        <w:right w:val="none" w:sz="0" w:space="0" w:color="auto"/>
      </w:divBdr>
    </w:div>
    <w:div w:id="1165630373">
      <w:bodyDiv w:val="1"/>
      <w:marLeft w:val="0"/>
      <w:marRight w:val="0"/>
      <w:marTop w:val="0"/>
      <w:marBottom w:val="0"/>
      <w:divBdr>
        <w:top w:val="none" w:sz="0" w:space="0" w:color="auto"/>
        <w:left w:val="none" w:sz="0" w:space="0" w:color="auto"/>
        <w:bottom w:val="none" w:sz="0" w:space="0" w:color="auto"/>
        <w:right w:val="none" w:sz="0" w:space="0" w:color="auto"/>
      </w:divBdr>
    </w:div>
    <w:div w:id="1234125430">
      <w:bodyDiv w:val="1"/>
      <w:marLeft w:val="0"/>
      <w:marRight w:val="0"/>
      <w:marTop w:val="0"/>
      <w:marBottom w:val="0"/>
      <w:divBdr>
        <w:top w:val="none" w:sz="0" w:space="0" w:color="auto"/>
        <w:left w:val="none" w:sz="0" w:space="0" w:color="auto"/>
        <w:bottom w:val="none" w:sz="0" w:space="0" w:color="auto"/>
        <w:right w:val="none" w:sz="0" w:space="0" w:color="auto"/>
      </w:divBdr>
    </w:div>
    <w:div w:id="1357385581">
      <w:bodyDiv w:val="1"/>
      <w:marLeft w:val="0"/>
      <w:marRight w:val="0"/>
      <w:marTop w:val="0"/>
      <w:marBottom w:val="0"/>
      <w:divBdr>
        <w:top w:val="none" w:sz="0" w:space="0" w:color="auto"/>
        <w:left w:val="none" w:sz="0" w:space="0" w:color="auto"/>
        <w:bottom w:val="none" w:sz="0" w:space="0" w:color="auto"/>
        <w:right w:val="none" w:sz="0" w:space="0" w:color="auto"/>
      </w:divBdr>
    </w:div>
    <w:div w:id="15511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construction/c30/c30index.html" TargetMode="External"/><Relationship Id="rId13" Type="http://schemas.openxmlformats.org/officeDocument/2006/relationships/hyperlink" Target="https://ncsslabdatamart.sc.egov.usd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3.epa.gov/ttn/chief/ap42/ch13/bgdocs/b13s0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nsus.gov/construction/nrs/pdf/price_uc.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ensus.gov/programs-surveys/cbp.html" TargetMode="External"/><Relationship Id="rId4" Type="http://schemas.openxmlformats.org/officeDocument/2006/relationships/settings" Target="settings.xml"/><Relationship Id="rId9" Type="http://schemas.openxmlformats.org/officeDocument/2006/relationships/hyperlink" Target="https://www.census.gov/programs-surveys/cbp.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3FFE7-2B89-4E97-A766-6E065BAD4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7941</CharactersWithSpaces>
  <SharedDoc>false</SharedDoc>
  <HLinks>
    <vt:vector size="18" baseType="variant">
      <vt:variant>
        <vt:i4>1310802</vt:i4>
      </vt:variant>
      <vt:variant>
        <vt:i4>9</vt:i4>
      </vt:variant>
      <vt:variant>
        <vt:i4>0</vt:i4>
      </vt:variant>
      <vt:variant>
        <vt:i4>5</vt:i4>
      </vt:variant>
      <vt:variant>
        <vt:lpwstr>http://www.bls.gov/data/</vt:lpwstr>
      </vt:variant>
      <vt:variant>
        <vt:lpwstr/>
      </vt:variant>
      <vt:variant>
        <vt:i4>5439517</vt:i4>
      </vt:variant>
      <vt:variant>
        <vt:i4>6</vt:i4>
      </vt:variant>
      <vt:variant>
        <vt:i4>0</vt:i4>
      </vt:variant>
      <vt:variant>
        <vt:i4>5</vt:i4>
      </vt:variant>
      <vt:variant>
        <vt:lpwstr>http://www.census.gov/econ/cbp/index.html</vt:lpwstr>
      </vt:variant>
      <vt:variant>
        <vt:lpwstr/>
      </vt:variant>
      <vt:variant>
        <vt:i4>5701648</vt:i4>
      </vt:variant>
      <vt:variant>
        <vt:i4>3</vt:i4>
      </vt:variant>
      <vt:variant>
        <vt:i4>0</vt:i4>
      </vt:variant>
      <vt:variant>
        <vt:i4>5</vt:i4>
      </vt:variant>
      <vt:variant>
        <vt:lpwstr>http://www.census.gov/const/www/ototpage.html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Van Bruggen</dc:creator>
  <cp:lastModifiedBy>StClair, Aimee</cp:lastModifiedBy>
  <cp:revision>4</cp:revision>
  <dcterms:created xsi:type="dcterms:W3CDTF">2019-05-03T10:59:00Z</dcterms:created>
  <dcterms:modified xsi:type="dcterms:W3CDTF">2019-05-03T11:03:00Z</dcterms:modified>
</cp:coreProperties>
</file>