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AB95A" w14:textId="77777777" w:rsidR="0075538A" w:rsidRPr="00AE1892" w:rsidRDefault="0075538A" w:rsidP="0075538A">
      <w:pPr>
        <w:ind w:right="-270"/>
        <w:jc w:val="center"/>
        <w:rPr>
          <w:b/>
        </w:rPr>
      </w:pPr>
      <w:r w:rsidRPr="00AE1892">
        <w:rPr>
          <w:b/>
        </w:rPr>
        <w:t>Columbia River Toxics Reduction Working Group Meeting</w:t>
      </w:r>
    </w:p>
    <w:p w14:paraId="08256972" w14:textId="77777777" w:rsidR="0075538A" w:rsidRPr="00AE1892" w:rsidRDefault="0081795F" w:rsidP="0075538A">
      <w:pPr>
        <w:ind w:right="-270"/>
        <w:jc w:val="center"/>
        <w:rPr>
          <w:b/>
        </w:rPr>
      </w:pPr>
      <w:r>
        <w:rPr>
          <w:b/>
          <w:bCs/>
        </w:rPr>
        <w:t>March 3, 2015</w:t>
      </w:r>
    </w:p>
    <w:p w14:paraId="1E4AF349" w14:textId="77777777" w:rsidR="00947C75" w:rsidRPr="00947C75" w:rsidRDefault="00947C75" w:rsidP="00947C75">
      <w:pPr>
        <w:ind w:right="-270"/>
        <w:jc w:val="center"/>
        <w:rPr>
          <w:b/>
        </w:rPr>
      </w:pPr>
      <w:r w:rsidRPr="00947C75">
        <w:rPr>
          <w:b/>
        </w:rPr>
        <w:t xml:space="preserve">Northwest </w:t>
      </w:r>
      <w:r w:rsidR="0081795F">
        <w:rPr>
          <w:b/>
        </w:rPr>
        <w:t>Power and Conservation Council</w:t>
      </w:r>
      <w:r w:rsidR="0081795F">
        <w:rPr>
          <w:b/>
        </w:rPr>
        <w:br/>
        <w:t>Portland, Oregon</w:t>
      </w:r>
    </w:p>
    <w:p w14:paraId="3C640C30" w14:textId="77777777" w:rsidR="0075538A" w:rsidRPr="00AE1892" w:rsidRDefault="0075538A" w:rsidP="0075538A">
      <w:pPr>
        <w:ind w:right="-270"/>
        <w:jc w:val="center"/>
        <w:rPr>
          <w:b/>
        </w:rPr>
      </w:pPr>
      <w:r w:rsidRPr="00AE1892">
        <w:rPr>
          <w:b/>
        </w:rPr>
        <w:t>List of Attendees and Summary</w:t>
      </w:r>
    </w:p>
    <w:p w14:paraId="65347104" w14:textId="77777777" w:rsidR="00F47808" w:rsidRDefault="00F47808" w:rsidP="00F47808">
      <w:pPr>
        <w:ind w:right="-270"/>
        <w:rPr>
          <w:b/>
          <w:sz w:val="28"/>
          <w:szCs w:val="28"/>
        </w:rPr>
      </w:pPr>
    </w:p>
    <w:p w14:paraId="27E08FA7" w14:textId="77777777" w:rsidR="00F47808" w:rsidRPr="0075538A" w:rsidRDefault="00A10702" w:rsidP="00F47808">
      <w:pPr>
        <w:ind w:right="-270"/>
        <w:rPr>
          <w:b/>
        </w:rPr>
      </w:pPr>
      <w:r w:rsidRPr="0075538A">
        <w:rPr>
          <w:b/>
        </w:rPr>
        <w:t>Atten</w:t>
      </w:r>
      <w:r w:rsidR="00F47808" w:rsidRPr="0075538A">
        <w:rPr>
          <w:b/>
        </w:rPr>
        <w:t>dees:</w:t>
      </w:r>
    </w:p>
    <w:p w14:paraId="6CF3D467" w14:textId="77777777" w:rsidR="00F47808" w:rsidRDefault="00F47808" w:rsidP="00F47808">
      <w:pPr>
        <w:ind w:right="-270"/>
        <w:rPr>
          <w:sz w:val="22"/>
          <w:szCs w:val="22"/>
        </w:rPr>
        <w:sectPr w:rsidR="00F47808" w:rsidSect="00CE42C3">
          <w:type w:val="continuous"/>
          <w:pgSz w:w="12240" w:h="15840"/>
          <w:pgMar w:top="1440" w:right="1080" w:bottom="1440" w:left="1080" w:header="720" w:footer="720" w:gutter="0"/>
          <w:cols w:space="180"/>
          <w:docGrid w:linePitch="360"/>
        </w:sectPr>
      </w:pPr>
    </w:p>
    <w:p w14:paraId="61287258" w14:textId="77777777" w:rsidR="000F606B" w:rsidRPr="004438B6" w:rsidRDefault="000F606B" w:rsidP="00CE42C3">
      <w:pPr>
        <w:ind w:left="-360"/>
        <w:rPr>
          <w:sz w:val="22"/>
          <w:szCs w:val="22"/>
        </w:rPr>
      </w:pPr>
      <w:r w:rsidRPr="004438B6">
        <w:rPr>
          <w:sz w:val="22"/>
          <w:szCs w:val="22"/>
        </w:rPr>
        <w:lastRenderedPageBreak/>
        <w:t>Amanda Hanson, Lower Columbia Estuary Partnership</w:t>
      </w:r>
    </w:p>
    <w:p w14:paraId="67B78EC8" w14:textId="77777777" w:rsidR="000F606B" w:rsidRPr="004438B6" w:rsidRDefault="000F606B" w:rsidP="00CE42C3">
      <w:pPr>
        <w:ind w:left="-360"/>
        <w:rPr>
          <w:sz w:val="22"/>
          <w:szCs w:val="22"/>
        </w:rPr>
      </w:pPr>
      <w:r w:rsidRPr="004438B6">
        <w:rPr>
          <w:sz w:val="22"/>
          <w:szCs w:val="22"/>
        </w:rPr>
        <w:t>Anna Hutter, Salmon-Safe</w:t>
      </w:r>
    </w:p>
    <w:p w14:paraId="07ED6F51" w14:textId="77777777" w:rsidR="00F47808" w:rsidRPr="004438B6" w:rsidRDefault="000D0CD9" w:rsidP="00CE42C3">
      <w:pPr>
        <w:ind w:left="-360"/>
        <w:rPr>
          <w:sz w:val="22"/>
          <w:szCs w:val="22"/>
        </w:rPr>
      </w:pPr>
      <w:r w:rsidRPr="004438B6">
        <w:rPr>
          <w:sz w:val="22"/>
          <w:szCs w:val="22"/>
        </w:rPr>
        <w:fldChar w:fldCharType="begin"/>
      </w:r>
      <w:r w:rsidR="00F47808" w:rsidRPr="004438B6">
        <w:rPr>
          <w:sz w:val="22"/>
          <w:szCs w:val="22"/>
        </w:rPr>
        <w:instrText xml:space="preserve"> MERGEFIELD "Attendees" </w:instrText>
      </w:r>
      <w:r w:rsidRPr="004438B6">
        <w:rPr>
          <w:sz w:val="22"/>
          <w:szCs w:val="22"/>
        </w:rPr>
        <w:fldChar w:fldCharType="separate"/>
      </w:r>
      <w:r w:rsidR="00F47808" w:rsidRPr="004438B6">
        <w:rPr>
          <w:noProof/>
          <w:sz w:val="22"/>
          <w:szCs w:val="22"/>
        </w:rPr>
        <w:t>Catherine Corbett</w:t>
      </w:r>
      <w:r w:rsidRPr="004438B6">
        <w:rPr>
          <w:sz w:val="22"/>
          <w:szCs w:val="22"/>
        </w:rPr>
        <w:fldChar w:fldCharType="end"/>
      </w:r>
      <w:r w:rsidR="00F47808" w:rsidRPr="004438B6">
        <w:rPr>
          <w:sz w:val="22"/>
          <w:szCs w:val="22"/>
        </w:rPr>
        <w:t xml:space="preserve">, </w:t>
      </w:r>
      <w:r w:rsidRPr="004438B6">
        <w:rPr>
          <w:sz w:val="22"/>
          <w:szCs w:val="22"/>
        </w:rPr>
        <w:fldChar w:fldCharType="begin"/>
      </w:r>
      <w:r w:rsidR="00F47808" w:rsidRPr="004438B6">
        <w:rPr>
          <w:sz w:val="22"/>
          <w:szCs w:val="22"/>
        </w:rPr>
        <w:instrText xml:space="preserve"> MERGEFIELD "Organization" </w:instrText>
      </w:r>
      <w:r w:rsidRPr="004438B6">
        <w:rPr>
          <w:sz w:val="22"/>
          <w:szCs w:val="22"/>
        </w:rPr>
        <w:fldChar w:fldCharType="separate"/>
      </w:r>
      <w:r w:rsidR="00F47808" w:rsidRPr="004438B6">
        <w:rPr>
          <w:noProof/>
          <w:sz w:val="22"/>
          <w:szCs w:val="22"/>
        </w:rPr>
        <w:t>L</w:t>
      </w:r>
      <w:r w:rsidR="00543F79" w:rsidRPr="004438B6">
        <w:rPr>
          <w:noProof/>
          <w:sz w:val="22"/>
          <w:szCs w:val="22"/>
        </w:rPr>
        <w:t xml:space="preserve">ower </w:t>
      </w:r>
      <w:r w:rsidR="00F47808" w:rsidRPr="004438B6">
        <w:rPr>
          <w:noProof/>
          <w:sz w:val="22"/>
          <w:szCs w:val="22"/>
        </w:rPr>
        <w:t>C</w:t>
      </w:r>
      <w:r w:rsidR="00543F79" w:rsidRPr="004438B6">
        <w:rPr>
          <w:noProof/>
          <w:sz w:val="22"/>
          <w:szCs w:val="22"/>
        </w:rPr>
        <w:t xml:space="preserve">olumbia </w:t>
      </w:r>
      <w:r w:rsidR="00F47808" w:rsidRPr="004438B6">
        <w:rPr>
          <w:noProof/>
          <w:sz w:val="22"/>
          <w:szCs w:val="22"/>
        </w:rPr>
        <w:t>R</w:t>
      </w:r>
      <w:r w:rsidR="00543F79" w:rsidRPr="004438B6">
        <w:rPr>
          <w:noProof/>
          <w:sz w:val="22"/>
          <w:szCs w:val="22"/>
        </w:rPr>
        <w:t xml:space="preserve">iver </w:t>
      </w:r>
      <w:r w:rsidR="00F47808" w:rsidRPr="004438B6">
        <w:rPr>
          <w:noProof/>
          <w:sz w:val="22"/>
          <w:szCs w:val="22"/>
        </w:rPr>
        <w:t>E</w:t>
      </w:r>
      <w:r w:rsidR="00543F79" w:rsidRPr="004438B6">
        <w:rPr>
          <w:noProof/>
          <w:sz w:val="22"/>
          <w:szCs w:val="22"/>
        </w:rPr>
        <w:t xml:space="preserve">stuary </w:t>
      </w:r>
      <w:r w:rsidR="00F47808" w:rsidRPr="004438B6">
        <w:rPr>
          <w:noProof/>
          <w:sz w:val="22"/>
          <w:szCs w:val="22"/>
        </w:rPr>
        <w:t>P</w:t>
      </w:r>
      <w:r w:rsidRPr="004438B6">
        <w:rPr>
          <w:sz w:val="22"/>
          <w:szCs w:val="22"/>
        </w:rPr>
        <w:fldChar w:fldCharType="end"/>
      </w:r>
      <w:r w:rsidR="00543F79" w:rsidRPr="004438B6">
        <w:rPr>
          <w:sz w:val="22"/>
          <w:szCs w:val="22"/>
        </w:rPr>
        <w:t>artnership</w:t>
      </w:r>
    </w:p>
    <w:p w14:paraId="3AD4360A" w14:textId="77777777" w:rsidR="000F606B" w:rsidRPr="004438B6" w:rsidRDefault="007D1161" w:rsidP="00CE42C3">
      <w:pPr>
        <w:ind w:left="-360"/>
        <w:rPr>
          <w:sz w:val="22"/>
          <w:szCs w:val="22"/>
        </w:rPr>
      </w:pPr>
      <w:r>
        <w:rPr>
          <w:sz w:val="22"/>
          <w:szCs w:val="22"/>
        </w:rPr>
        <w:t>Chang</w:t>
      </w:r>
      <w:r w:rsidR="000F606B" w:rsidRPr="004438B6">
        <w:rPr>
          <w:sz w:val="22"/>
          <w:szCs w:val="22"/>
        </w:rPr>
        <w:t>Yu Hong, P</w:t>
      </w:r>
      <w:r w:rsidR="00180E7B">
        <w:rPr>
          <w:sz w:val="22"/>
          <w:szCs w:val="22"/>
        </w:rPr>
        <w:t xml:space="preserve">ortland </w:t>
      </w:r>
      <w:r w:rsidR="000F606B" w:rsidRPr="004438B6">
        <w:rPr>
          <w:sz w:val="22"/>
          <w:szCs w:val="22"/>
        </w:rPr>
        <w:t>S</w:t>
      </w:r>
      <w:r w:rsidR="00180E7B">
        <w:rPr>
          <w:sz w:val="22"/>
          <w:szCs w:val="22"/>
        </w:rPr>
        <w:t xml:space="preserve">tate </w:t>
      </w:r>
      <w:r w:rsidR="000F606B" w:rsidRPr="004438B6">
        <w:rPr>
          <w:sz w:val="22"/>
          <w:szCs w:val="22"/>
        </w:rPr>
        <w:t>U</w:t>
      </w:r>
      <w:r w:rsidR="00180E7B">
        <w:rPr>
          <w:sz w:val="22"/>
          <w:szCs w:val="22"/>
        </w:rPr>
        <w:t>niversity</w:t>
      </w:r>
      <w:r w:rsidR="000F606B" w:rsidRPr="004438B6">
        <w:rPr>
          <w:sz w:val="22"/>
          <w:szCs w:val="22"/>
        </w:rPr>
        <w:t>/EPA</w:t>
      </w:r>
    </w:p>
    <w:p w14:paraId="7A29FFA3" w14:textId="77777777" w:rsidR="000F606B" w:rsidRPr="004438B6" w:rsidRDefault="000F606B" w:rsidP="00CE42C3">
      <w:pPr>
        <w:ind w:left="-360"/>
        <w:rPr>
          <w:sz w:val="22"/>
          <w:szCs w:val="22"/>
        </w:rPr>
      </w:pPr>
      <w:r w:rsidRPr="004438B6">
        <w:rPr>
          <w:sz w:val="22"/>
          <w:szCs w:val="22"/>
        </w:rPr>
        <w:t>Dave McBride, WA Department of Health</w:t>
      </w:r>
    </w:p>
    <w:p w14:paraId="38410088" w14:textId="77777777" w:rsidR="00F47808" w:rsidRPr="004438B6" w:rsidRDefault="00F47808" w:rsidP="00CE42C3">
      <w:pPr>
        <w:ind w:left="-360"/>
        <w:rPr>
          <w:sz w:val="22"/>
          <w:szCs w:val="22"/>
        </w:rPr>
      </w:pPr>
      <w:r w:rsidRPr="004438B6">
        <w:rPr>
          <w:sz w:val="22"/>
          <w:szCs w:val="22"/>
        </w:rPr>
        <w:t>Dianne Barton, C</w:t>
      </w:r>
      <w:r w:rsidR="00543F79" w:rsidRPr="004438B6">
        <w:rPr>
          <w:sz w:val="22"/>
          <w:szCs w:val="22"/>
        </w:rPr>
        <w:t xml:space="preserve">olumbia </w:t>
      </w:r>
      <w:r w:rsidR="00686191" w:rsidRPr="004438B6">
        <w:rPr>
          <w:sz w:val="22"/>
          <w:szCs w:val="22"/>
        </w:rPr>
        <w:t>River</w:t>
      </w:r>
      <w:r w:rsidR="00543F79" w:rsidRPr="004438B6">
        <w:rPr>
          <w:sz w:val="22"/>
          <w:szCs w:val="22"/>
        </w:rPr>
        <w:t xml:space="preserve"> </w:t>
      </w:r>
      <w:r w:rsidRPr="004438B6">
        <w:rPr>
          <w:sz w:val="22"/>
          <w:szCs w:val="22"/>
        </w:rPr>
        <w:t>I</w:t>
      </w:r>
      <w:r w:rsidR="00543F79" w:rsidRPr="004438B6">
        <w:rPr>
          <w:sz w:val="22"/>
          <w:szCs w:val="22"/>
        </w:rPr>
        <w:t>nter-</w:t>
      </w:r>
      <w:r w:rsidRPr="004438B6">
        <w:rPr>
          <w:sz w:val="22"/>
          <w:szCs w:val="22"/>
        </w:rPr>
        <w:t>T</w:t>
      </w:r>
      <w:r w:rsidR="00543F79" w:rsidRPr="004438B6">
        <w:rPr>
          <w:sz w:val="22"/>
          <w:szCs w:val="22"/>
        </w:rPr>
        <w:t xml:space="preserve">ribal </w:t>
      </w:r>
      <w:r w:rsidRPr="004438B6">
        <w:rPr>
          <w:sz w:val="22"/>
          <w:szCs w:val="22"/>
        </w:rPr>
        <w:t>F</w:t>
      </w:r>
      <w:r w:rsidR="00543F79" w:rsidRPr="004438B6">
        <w:rPr>
          <w:sz w:val="22"/>
          <w:szCs w:val="22"/>
        </w:rPr>
        <w:t xml:space="preserve">ish </w:t>
      </w:r>
      <w:r w:rsidRPr="004438B6">
        <w:rPr>
          <w:sz w:val="22"/>
          <w:szCs w:val="22"/>
        </w:rPr>
        <w:t>C</w:t>
      </w:r>
      <w:r w:rsidR="00543F79" w:rsidRPr="004438B6">
        <w:rPr>
          <w:sz w:val="22"/>
          <w:szCs w:val="22"/>
        </w:rPr>
        <w:t>ommission</w:t>
      </w:r>
    </w:p>
    <w:p w14:paraId="30BE4609" w14:textId="77777777" w:rsidR="000F606B" w:rsidRPr="004438B6" w:rsidRDefault="000F606B" w:rsidP="00CE42C3">
      <w:pPr>
        <w:ind w:left="-360"/>
        <w:rPr>
          <w:sz w:val="22"/>
          <w:szCs w:val="22"/>
        </w:rPr>
      </w:pPr>
      <w:r w:rsidRPr="004438B6">
        <w:rPr>
          <w:sz w:val="22"/>
          <w:szCs w:val="22"/>
        </w:rPr>
        <w:t>Elena Nilsen, US Geological Survey</w:t>
      </w:r>
    </w:p>
    <w:p w14:paraId="0E919EF0" w14:textId="77777777" w:rsidR="000F606B" w:rsidRDefault="000F606B" w:rsidP="00CE42C3">
      <w:pPr>
        <w:ind w:left="-360"/>
        <w:rPr>
          <w:sz w:val="22"/>
          <w:szCs w:val="22"/>
        </w:rPr>
      </w:pPr>
      <w:r w:rsidRPr="004438B6">
        <w:rPr>
          <w:sz w:val="22"/>
          <w:szCs w:val="22"/>
        </w:rPr>
        <w:t>Emily Kao, Envirogorge</w:t>
      </w:r>
    </w:p>
    <w:p w14:paraId="038B2499" w14:textId="77777777" w:rsidR="00F47808" w:rsidRPr="004438B6" w:rsidRDefault="00F47808" w:rsidP="00CE42C3">
      <w:pPr>
        <w:ind w:left="-360"/>
        <w:rPr>
          <w:sz w:val="22"/>
          <w:szCs w:val="22"/>
        </w:rPr>
      </w:pPr>
      <w:r w:rsidRPr="004438B6">
        <w:rPr>
          <w:sz w:val="22"/>
          <w:szCs w:val="22"/>
        </w:rPr>
        <w:t xml:space="preserve">Jennifer Morace, </w:t>
      </w:r>
      <w:r w:rsidR="000D0CD9" w:rsidRPr="004438B6">
        <w:rPr>
          <w:sz w:val="22"/>
          <w:szCs w:val="22"/>
        </w:rPr>
        <w:fldChar w:fldCharType="begin"/>
      </w:r>
      <w:r w:rsidR="00543F79" w:rsidRPr="004438B6">
        <w:rPr>
          <w:sz w:val="22"/>
          <w:szCs w:val="22"/>
        </w:rPr>
        <w:instrText xml:space="preserve"> MERGEFIELD "Organization" </w:instrText>
      </w:r>
      <w:r w:rsidR="000D0CD9" w:rsidRPr="004438B6">
        <w:rPr>
          <w:sz w:val="22"/>
          <w:szCs w:val="22"/>
        </w:rPr>
        <w:fldChar w:fldCharType="separate"/>
      </w:r>
      <w:r w:rsidR="00543F79" w:rsidRPr="004438B6">
        <w:rPr>
          <w:noProof/>
          <w:sz w:val="22"/>
          <w:szCs w:val="22"/>
        </w:rPr>
        <w:t>US Geological S</w:t>
      </w:r>
      <w:r w:rsidR="000D0CD9" w:rsidRPr="004438B6">
        <w:rPr>
          <w:sz w:val="22"/>
          <w:szCs w:val="22"/>
        </w:rPr>
        <w:fldChar w:fldCharType="end"/>
      </w:r>
      <w:r w:rsidR="00543F79" w:rsidRPr="004438B6">
        <w:rPr>
          <w:sz w:val="22"/>
          <w:szCs w:val="22"/>
        </w:rPr>
        <w:t>urvey</w:t>
      </w:r>
    </w:p>
    <w:p w14:paraId="0C07B908" w14:textId="77777777" w:rsidR="000F606B" w:rsidRPr="004438B6" w:rsidRDefault="000F606B" w:rsidP="00CE42C3">
      <w:pPr>
        <w:ind w:left="-360"/>
        <w:rPr>
          <w:sz w:val="22"/>
          <w:szCs w:val="22"/>
        </w:rPr>
      </w:pPr>
      <w:r w:rsidRPr="004438B6">
        <w:rPr>
          <w:sz w:val="22"/>
          <w:szCs w:val="22"/>
        </w:rPr>
        <w:t>Jim Ruff, Northwest Power and Conservation Council</w:t>
      </w:r>
    </w:p>
    <w:p w14:paraId="1F522B45" w14:textId="77777777" w:rsidR="004438B6" w:rsidRPr="004438B6" w:rsidRDefault="004438B6" w:rsidP="00CE42C3">
      <w:pPr>
        <w:ind w:left="-360"/>
        <w:rPr>
          <w:sz w:val="22"/>
          <w:szCs w:val="22"/>
        </w:rPr>
      </w:pPr>
      <w:r w:rsidRPr="004438B6">
        <w:rPr>
          <w:sz w:val="22"/>
          <w:szCs w:val="22"/>
        </w:rPr>
        <w:t>Joanne LaBaw, EPA</w:t>
      </w:r>
    </w:p>
    <w:p w14:paraId="2E52B4DC" w14:textId="77777777" w:rsidR="000F606B" w:rsidRPr="004438B6" w:rsidRDefault="000F606B" w:rsidP="00CE42C3">
      <w:pPr>
        <w:ind w:left="-360"/>
        <w:rPr>
          <w:sz w:val="22"/>
          <w:szCs w:val="22"/>
        </w:rPr>
      </w:pPr>
      <w:r w:rsidRPr="004438B6">
        <w:rPr>
          <w:sz w:val="22"/>
          <w:szCs w:val="22"/>
        </w:rPr>
        <w:t>Joel Salter, EPA</w:t>
      </w:r>
    </w:p>
    <w:p w14:paraId="35F117A4" w14:textId="77777777" w:rsidR="00543F79" w:rsidRPr="004438B6" w:rsidRDefault="00F47808" w:rsidP="00CE42C3">
      <w:pPr>
        <w:ind w:left="-360"/>
        <w:rPr>
          <w:color w:val="000000"/>
          <w:sz w:val="22"/>
          <w:szCs w:val="22"/>
        </w:rPr>
      </w:pPr>
      <w:r w:rsidRPr="004438B6">
        <w:rPr>
          <w:color w:val="000000"/>
          <w:sz w:val="22"/>
          <w:szCs w:val="22"/>
        </w:rPr>
        <w:t xml:space="preserve">Josh Grice, </w:t>
      </w:r>
      <w:r w:rsidR="0026738F" w:rsidRPr="004438B6">
        <w:rPr>
          <w:sz w:val="22"/>
          <w:szCs w:val="22"/>
        </w:rPr>
        <w:t xml:space="preserve">Washington </w:t>
      </w:r>
      <w:r w:rsidR="00543F79" w:rsidRPr="004438B6">
        <w:rPr>
          <w:sz w:val="22"/>
          <w:szCs w:val="22"/>
        </w:rPr>
        <w:t>Ecology</w:t>
      </w:r>
    </w:p>
    <w:p w14:paraId="7D24BF7F" w14:textId="77777777" w:rsidR="000F606B" w:rsidRPr="004438B6" w:rsidRDefault="000F606B" w:rsidP="00CE42C3">
      <w:pPr>
        <w:ind w:left="-360"/>
        <w:rPr>
          <w:color w:val="000000"/>
          <w:sz w:val="22"/>
          <w:szCs w:val="22"/>
        </w:rPr>
      </w:pPr>
      <w:r w:rsidRPr="004438B6">
        <w:rPr>
          <w:color w:val="000000"/>
          <w:sz w:val="22"/>
          <w:szCs w:val="22"/>
        </w:rPr>
        <w:t>Karma Anderson, NRCS Water Quality Specialist</w:t>
      </w:r>
    </w:p>
    <w:p w14:paraId="05D371F0" w14:textId="77777777" w:rsidR="00F47808" w:rsidRPr="004438B6" w:rsidRDefault="00F47808" w:rsidP="00CE42C3">
      <w:pPr>
        <w:ind w:left="-360"/>
        <w:rPr>
          <w:sz w:val="22"/>
          <w:szCs w:val="22"/>
        </w:rPr>
      </w:pPr>
      <w:r w:rsidRPr="004438B6">
        <w:rPr>
          <w:sz w:val="22"/>
          <w:szCs w:val="22"/>
        </w:rPr>
        <w:t>Kevin Scribner, Salmon Safe</w:t>
      </w:r>
    </w:p>
    <w:p w14:paraId="1BC6AEF9" w14:textId="77777777" w:rsidR="00F47808" w:rsidRPr="004438B6" w:rsidRDefault="00F47808" w:rsidP="00CE42C3">
      <w:pPr>
        <w:ind w:left="-360"/>
        <w:rPr>
          <w:sz w:val="22"/>
          <w:szCs w:val="22"/>
        </w:rPr>
      </w:pPr>
      <w:r w:rsidRPr="004438B6">
        <w:rPr>
          <w:sz w:val="22"/>
          <w:szCs w:val="22"/>
        </w:rPr>
        <w:t>Lorraine Edmond,</w:t>
      </w:r>
      <w:r w:rsidR="00543F79" w:rsidRPr="004438B6">
        <w:rPr>
          <w:sz w:val="22"/>
          <w:szCs w:val="22"/>
        </w:rPr>
        <w:t xml:space="preserve"> </w:t>
      </w:r>
      <w:r w:rsidR="00A55920" w:rsidRPr="004438B6">
        <w:rPr>
          <w:sz w:val="22"/>
          <w:szCs w:val="22"/>
        </w:rPr>
        <w:t>EPA</w:t>
      </w:r>
    </w:p>
    <w:p w14:paraId="3033556F" w14:textId="77777777" w:rsidR="000F606B" w:rsidRPr="004438B6" w:rsidRDefault="000F606B" w:rsidP="00CE42C3">
      <w:pPr>
        <w:ind w:left="-360"/>
        <w:rPr>
          <w:sz w:val="22"/>
          <w:szCs w:val="22"/>
        </w:rPr>
      </w:pPr>
      <w:r w:rsidRPr="004438B6">
        <w:rPr>
          <w:sz w:val="22"/>
          <w:szCs w:val="22"/>
        </w:rPr>
        <w:t>Lyndal Johnson, NOAA Fisheries</w:t>
      </w:r>
    </w:p>
    <w:p w14:paraId="3C614809" w14:textId="77777777" w:rsidR="00F47808" w:rsidRPr="004438B6" w:rsidRDefault="00F47808" w:rsidP="00CE42C3">
      <w:pPr>
        <w:ind w:left="-360"/>
        <w:rPr>
          <w:sz w:val="22"/>
          <w:szCs w:val="22"/>
        </w:rPr>
      </w:pPr>
      <w:r w:rsidRPr="004438B6">
        <w:rPr>
          <w:sz w:val="22"/>
          <w:szCs w:val="22"/>
        </w:rPr>
        <w:t>Mary</w:t>
      </w:r>
      <w:r w:rsidR="00A55920" w:rsidRPr="004438B6">
        <w:rPr>
          <w:sz w:val="22"/>
          <w:szCs w:val="22"/>
        </w:rPr>
        <w:t xml:space="preserve"> L</w:t>
      </w:r>
      <w:r w:rsidRPr="004438B6">
        <w:rPr>
          <w:sz w:val="22"/>
          <w:szCs w:val="22"/>
        </w:rPr>
        <w:t xml:space="preserve">ou Soscia, </w:t>
      </w:r>
      <w:r w:rsidR="00A55920" w:rsidRPr="004438B6">
        <w:rPr>
          <w:sz w:val="22"/>
          <w:szCs w:val="22"/>
        </w:rPr>
        <w:t>EPA</w:t>
      </w:r>
    </w:p>
    <w:p w14:paraId="7B154A65" w14:textId="77777777" w:rsidR="000F606B" w:rsidRPr="004438B6" w:rsidRDefault="000F606B" w:rsidP="00CE42C3">
      <w:pPr>
        <w:ind w:left="-360"/>
        <w:rPr>
          <w:sz w:val="22"/>
          <w:szCs w:val="22"/>
        </w:rPr>
      </w:pPr>
      <w:r w:rsidRPr="004438B6">
        <w:rPr>
          <w:sz w:val="22"/>
          <w:szCs w:val="22"/>
        </w:rPr>
        <w:t xml:space="preserve">Nancy Munn, </w:t>
      </w:r>
      <w:r w:rsidR="00180E7B" w:rsidRPr="00180E7B">
        <w:rPr>
          <w:sz w:val="22"/>
          <w:szCs w:val="22"/>
        </w:rPr>
        <w:t>National Marine Fisheries Service</w:t>
      </w:r>
    </w:p>
    <w:p w14:paraId="4269F5BD" w14:textId="40949DA8" w:rsidR="006553E3" w:rsidRDefault="000F606B" w:rsidP="006553E3">
      <w:pPr>
        <w:ind w:left="-360"/>
        <w:rPr>
          <w:sz w:val="22"/>
          <w:szCs w:val="22"/>
        </w:rPr>
      </w:pPr>
      <w:r w:rsidRPr="004438B6">
        <w:rPr>
          <w:sz w:val="22"/>
          <w:szCs w:val="22"/>
        </w:rPr>
        <w:t>Nat S</w:t>
      </w:r>
      <w:r w:rsidR="00EA7F59">
        <w:rPr>
          <w:sz w:val="22"/>
          <w:szCs w:val="22"/>
        </w:rPr>
        <w:t>c</w:t>
      </w:r>
      <w:r w:rsidRPr="004438B6">
        <w:rPr>
          <w:sz w:val="22"/>
          <w:szCs w:val="22"/>
        </w:rPr>
        <w:t>holz, NOAA Fisheries</w:t>
      </w:r>
    </w:p>
    <w:p w14:paraId="346A8451" w14:textId="760526D4" w:rsidR="000F606B" w:rsidRPr="004438B6" w:rsidRDefault="000F606B" w:rsidP="006553E3">
      <w:pPr>
        <w:ind w:left="-360"/>
        <w:rPr>
          <w:sz w:val="22"/>
          <w:szCs w:val="22"/>
        </w:rPr>
      </w:pPr>
      <w:r w:rsidRPr="004438B6">
        <w:rPr>
          <w:sz w:val="22"/>
          <w:szCs w:val="22"/>
        </w:rPr>
        <w:t>Nikki Guillot, Washington Ecology</w:t>
      </w:r>
    </w:p>
    <w:p w14:paraId="7562E5DF" w14:textId="77777777" w:rsidR="000F606B" w:rsidRPr="004438B6" w:rsidRDefault="000F606B" w:rsidP="00CE42C3">
      <w:pPr>
        <w:ind w:left="270" w:right="-270"/>
        <w:rPr>
          <w:sz w:val="22"/>
          <w:szCs w:val="22"/>
        </w:rPr>
      </w:pPr>
      <w:r w:rsidRPr="004438B6">
        <w:rPr>
          <w:sz w:val="22"/>
          <w:szCs w:val="22"/>
        </w:rPr>
        <w:lastRenderedPageBreak/>
        <w:t xml:space="preserve">Paula Calvert, </w:t>
      </w:r>
      <w:r w:rsidR="000D507E">
        <w:rPr>
          <w:sz w:val="22"/>
          <w:szCs w:val="22"/>
        </w:rPr>
        <w:t>Oregon DEQ</w:t>
      </w:r>
    </w:p>
    <w:p w14:paraId="6E19A308" w14:textId="77777777" w:rsidR="00180E7B" w:rsidRDefault="00180E7B" w:rsidP="00CE42C3">
      <w:pPr>
        <w:ind w:left="270" w:right="-270"/>
        <w:rPr>
          <w:sz w:val="22"/>
          <w:szCs w:val="22"/>
        </w:rPr>
      </w:pPr>
      <w:r w:rsidRPr="00180E7B">
        <w:rPr>
          <w:sz w:val="22"/>
          <w:szCs w:val="22"/>
        </w:rPr>
        <w:t>Sharon Selvaggio, Northwest Center for Alternatives to Pesticides</w:t>
      </w:r>
    </w:p>
    <w:p w14:paraId="68905008" w14:textId="77777777" w:rsidR="00DE290E" w:rsidRPr="004438B6" w:rsidRDefault="000F606B" w:rsidP="00CE42C3">
      <w:pPr>
        <w:ind w:left="270" w:right="-270"/>
        <w:rPr>
          <w:sz w:val="22"/>
          <w:szCs w:val="22"/>
        </w:rPr>
      </w:pPr>
      <w:r w:rsidRPr="004438B6">
        <w:rPr>
          <w:sz w:val="22"/>
          <w:szCs w:val="22"/>
        </w:rPr>
        <w:t>Susan Hess, Envirogorge</w:t>
      </w:r>
    </w:p>
    <w:p w14:paraId="035B32EE" w14:textId="77777777" w:rsidR="004438B6" w:rsidRDefault="004438B6" w:rsidP="00CE42C3">
      <w:pPr>
        <w:ind w:left="270" w:right="-270"/>
        <w:rPr>
          <w:sz w:val="22"/>
          <w:szCs w:val="22"/>
        </w:rPr>
      </w:pPr>
      <w:r w:rsidRPr="004438B6">
        <w:rPr>
          <w:sz w:val="22"/>
          <w:szCs w:val="22"/>
        </w:rPr>
        <w:t>Steve Sander, Bonneville Power Administration</w:t>
      </w:r>
    </w:p>
    <w:p w14:paraId="5CBD76C7" w14:textId="77777777" w:rsidR="007D1161" w:rsidRDefault="007D1161" w:rsidP="00CE42C3">
      <w:pPr>
        <w:ind w:left="270" w:right="-270"/>
        <w:rPr>
          <w:sz w:val="22"/>
          <w:szCs w:val="22"/>
        </w:rPr>
      </w:pPr>
      <w:r>
        <w:rPr>
          <w:sz w:val="22"/>
          <w:szCs w:val="22"/>
        </w:rPr>
        <w:t>Tony</w:t>
      </w:r>
      <w:r w:rsidRPr="007D1161">
        <w:rPr>
          <w:sz w:val="22"/>
          <w:szCs w:val="22"/>
        </w:rPr>
        <w:t xml:space="preserve"> Barber, EPA</w:t>
      </w:r>
    </w:p>
    <w:p w14:paraId="6B829179" w14:textId="77777777" w:rsidR="007D1161" w:rsidRPr="004438B6" w:rsidRDefault="007D1161" w:rsidP="00CE42C3">
      <w:pPr>
        <w:ind w:left="270" w:right="-270"/>
        <w:rPr>
          <w:sz w:val="22"/>
          <w:szCs w:val="22"/>
        </w:rPr>
      </w:pPr>
      <w:r w:rsidRPr="008C1910">
        <w:rPr>
          <w:sz w:val="22"/>
          <w:szCs w:val="22"/>
        </w:rPr>
        <w:t>Tony Grover, Northwest Power and Conservation Council</w:t>
      </w:r>
    </w:p>
    <w:p w14:paraId="0B13BF5A" w14:textId="77777777" w:rsidR="000F606B" w:rsidRDefault="000F606B" w:rsidP="00CE42C3">
      <w:pPr>
        <w:ind w:left="270" w:right="-270"/>
        <w:rPr>
          <w:sz w:val="22"/>
          <w:szCs w:val="22"/>
        </w:rPr>
      </w:pPr>
      <w:r w:rsidRPr="004438B6">
        <w:rPr>
          <w:sz w:val="22"/>
          <w:szCs w:val="22"/>
        </w:rPr>
        <w:t>Yvonne Vallette, EPA</w:t>
      </w:r>
    </w:p>
    <w:p w14:paraId="0FA0A4DB" w14:textId="77777777" w:rsidR="004438B6" w:rsidRDefault="004438B6" w:rsidP="00CE42C3">
      <w:pPr>
        <w:ind w:left="270" w:right="-270"/>
        <w:rPr>
          <w:sz w:val="22"/>
          <w:szCs w:val="22"/>
        </w:rPr>
      </w:pPr>
    </w:p>
    <w:p w14:paraId="20E13223" w14:textId="77777777" w:rsidR="004438B6" w:rsidRDefault="004438B6" w:rsidP="00CE42C3">
      <w:pPr>
        <w:ind w:left="270" w:right="-270"/>
        <w:rPr>
          <w:sz w:val="22"/>
          <w:szCs w:val="22"/>
        </w:rPr>
      </w:pPr>
      <w:r>
        <w:rPr>
          <w:sz w:val="22"/>
          <w:szCs w:val="22"/>
        </w:rPr>
        <w:t>On the phone:</w:t>
      </w:r>
    </w:p>
    <w:p w14:paraId="7A4D349D" w14:textId="77777777" w:rsidR="00385D15" w:rsidRPr="00385D15" w:rsidRDefault="00385D15" w:rsidP="00CE42C3">
      <w:pPr>
        <w:ind w:left="270" w:right="-270"/>
        <w:rPr>
          <w:sz w:val="22"/>
          <w:szCs w:val="22"/>
        </w:rPr>
      </w:pPr>
      <w:r w:rsidRPr="00385D15">
        <w:rPr>
          <w:sz w:val="22"/>
          <w:szCs w:val="22"/>
        </w:rPr>
        <w:t>Adriane Borgias, Washington Ecology</w:t>
      </w:r>
    </w:p>
    <w:p w14:paraId="7EE86B4F" w14:textId="77777777" w:rsidR="004438B6" w:rsidRDefault="004438B6" w:rsidP="00CE42C3">
      <w:pPr>
        <w:ind w:left="270" w:right="-270"/>
        <w:rPr>
          <w:sz w:val="22"/>
          <w:szCs w:val="22"/>
        </w:rPr>
      </w:pPr>
      <w:r>
        <w:rPr>
          <w:sz w:val="22"/>
          <w:szCs w:val="22"/>
        </w:rPr>
        <w:t>Jay Davis, US FWS</w:t>
      </w:r>
    </w:p>
    <w:p w14:paraId="3569B4B4" w14:textId="77777777" w:rsidR="00385D15" w:rsidRDefault="00385D15" w:rsidP="00CE42C3">
      <w:pPr>
        <w:ind w:left="270" w:right="-270"/>
        <w:rPr>
          <w:sz w:val="22"/>
          <w:szCs w:val="22"/>
        </w:rPr>
      </w:pPr>
      <w:r w:rsidRPr="00385D15">
        <w:rPr>
          <w:sz w:val="22"/>
          <w:szCs w:val="22"/>
        </w:rPr>
        <w:t>Kevin Masterson, Oregon DEQ</w:t>
      </w:r>
    </w:p>
    <w:p w14:paraId="334632BC" w14:textId="77777777" w:rsidR="007D1161" w:rsidRDefault="007D1161" w:rsidP="00CE42C3">
      <w:pPr>
        <w:ind w:left="270" w:right="-270"/>
        <w:rPr>
          <w:sz w:val="22"/>
          <w:szCs w:val="22"/>
        </w:rPr>
      </w:pPr>
      <w:r w:rsidRPr="008C1910">
        <w:rPr>
          <w:sz w:val="22"/>
          <w:szCs w:val="22"/>
        </w:rPr>
        <w:t>Lynda Jamison, Washington Ecology</w:t>
      </w:r>
    </w:p>
    <w:p w14:paraId="27152BDE" w14:textId="77777777" w:rsidR="004438B6" w:rsidRDefault="004438B6" w:rsidP="00CE42C3">
      <w:pPr>
        <w:ind w:left="270" w:right="-270"/>
        <w:rPr>
          <w:sz w:val="22"/>
          <w:szCs w:val="22"/>
        </w:rPr>
      </w:pPr>
      <w:r>
        <w:rPr>
          <w:sz w:val="22"/>
          <w:szCs w:val="22"/>
        </w:rPr>
        <w:t>Scott Anderson, NOAA</w:t>
      </w:r>
    </w:p>
    <w:p w14:paraId="7240A7C1" w14:textId="77777777" w:rsidR="000F606B" w:rsidRDefault="004438B6" w:rsidP="00CE42C3">
      <w:pPr>
        <w:ind w:left="270" w:right="-270"/>
        <w:rPr>
          <w:sz w:val="22"/>
          <w:szCs w:val="22"/>
        </w:rPr>
      </w:pPr>
      <w:r w:rsidRPr="008C1910">
        <w:rPr>
          <w:sz w:val="22"/>
          <w:szCs w:val="22"/>
        </w:rPr>
        <w:t xml:space="preserve">Sheila Marcoe, </w:t>
      </w:r>
      <w:r w:rsidR="007D1161" w:rsidRPr="008C1910">
        <w:rPr>
          <w:sz w:val="22"/>
          <w:szCs w:val="22"/>
        </w:rPr>
        <w:t>Oregon Dept</w:t>
      </w:r>
      <w:r w:rsidR="008C1910" w:rsidRPr="008C1910">
        <w:rPr>
          <w:sz w:val="22"/>
          <w:szCs w:val="22"/>
        </w:rPr>
        <w:t>.</w:t>
      </w:r>
      <w:r w:rsidR="007D1161" w:rsidRPr="008C1910">
        <w:rPr>
          <w:sz w:val="22"/>
          <w:szCs w:val="22"/>
        </w:rPr>
        <w:t xml:space="preserve"> of Agriculture</w:t>
      </w:r>
    </w:p>
    <w:p w14:paraId="35709B96" w14:textId="77777777" w:rsidR="00385D15" w:rsidRDefault="00385D15" w:rsidP="00CE42C3">
      <w:pPr>
        <w:ind w:left="270" w:right="-270"/>
        <w:rPr>
          <w:sz w:val="22"/>
          <w:szCs w:val="22"/>
        </w:rPr>
      </w:pPr>
      <w:r w:rsidRPr="00385D15">
        <w:rPr>
          <w:sz w:val="22"/>
          <w:szCs w:val="22"/>
        </w:rPr>
        <w:t>Tom Downey, Siletz Tribe</w:t>
      </w:r>
    </w:p>
    <w:p w14:paraId="3C0DA8BA" w14:textId="77777777" w:rsidR="008C1910" w:rsidRDefault="00385D15" w:rsidP="00CE42C3">
      <w:pPr>
        <w:ind w:left="270" w:right="-270"/>
        <w:rPr>
          <w:sz w:val="22"/>
          <w:szCs w:val="22"/>
        </w:rPr>
      </w:pPr>
      <w:r w:rsidRPr="00385D15">
        <w:rPr>
          <w:sz w:val="22"/>
          <w:szCs w:val="22"/>
        </w:rPr>
        <w:t>Will Hoff, Washington Ecology</w:t>
      </w:r>
    </w:p>
    <w:p w14:paraId="730EBC3D" w14:textId="77777777" w:rsidR="008C1910" w:rsidRDefault="008C1910" w:rsidP="00CE42C3">
      <w:pPr>
        <w:ind w:left="270" w:right="-270"/>
        <w:rPr>
          <w:sz w:val="22"/>
          <w:szCs w:val="22"/>
        </w:rPr>
      </w:pPr>
      <w:r w:rsidRPr="008C1910">
        <w:rPr>
          <w:sz w:val="22"/>
          <w:szCs w:val="22"/>
        </w:rPr>
        <w:t>Gina Hoff, Bureau of Reclamation</w:t>
      </w:r>
    </w:p>
    <w:p w14:paraId="4D7012DC" w14:textId="4A66C4F0" w:rsidR="006553E3" w:rsidRDefault="006553E3" w:rsidP="00CE42C3">
      <w:pPr>
        <w:ind w:left="270" w:right="-270"/>
        <w:rPr>
          <w:sz w:val="22"/>
          <w:szCs w:val="22"/>
        </w:rPr>
      </w:pPr>
      <w:r>
        <w:rPr>
          <w:sz w:val="22"/>
          <w:szCs w:val="22"/>
        </w:rPr>
        <w:t>Grant Jackson, OR Department of Agriculture</w:t>
      </w:r>
    </w:p>
    <w:p w14:paraId="329162F0" w14:textId="77777777" w:rsidR="008C1910" w:rsidRDefault="008C1910" w:rsidP="000F606B">
      <w:pPr>
        <w:rPr>
          <w:sz w:val="22"/>
          <w:szCs w:val="22"/>
        </w:rPr>
      </w:pPr>
    </w:p>
    <w:p w14:paraId="0E8D4C89" w14:textId="77777777" w:rsidR="008C1910" w:rsidRPr="00385D15" w:rsidRDefault="008C1910" w:rsidP="000F606B">
      <w:pPr>
        <w:rPr>
          <w:sz w:val="22"/>
          <w:szCs w:val="22"/>
        </w:rPr>
        <w:sectPr w:rsidR="008C1910" w:rsidRPr="00385D15" w:rsidSect="005B5D46">
          <w:type w:val="continuous"/>
          <w:pgSz w:w="12240" w:h="15840"/>
          <w:pgMar w:top="1440" w:right="1440" w:bottom="1440" w:left="1440" w:header="720" w:footer="720" w:gutter="0"/>
          <w:cols w:num="2" w:space="180"/>
          <w:docGrid w:linePitch="360"/>
        </w:sectPr>
      </w:pPr>
    </w:p>
    <w:p w14:paraId="5DBDD1D9" w14:textId="77777777" w:rsidR="007D1161" w:rsidRDefault="007D1161" w:rsidP="007D1161">
      <w:pPr>
        <w:ind w:right="-270"/>
        <w:rPr>
          <w:b/>
        </w:rPr>
      </w:pPr>
    </w:p>
    <w:p w14:paraId="562866DE" w14:textId="77777777" w:rsidR="00B72279" w:rsidRDefault="00B72279" w:rsidP="007906DB">
      <w:pPr>
        <w:ind w:left="-360" w:right="-270"/>
      </w:pPr>
      <w:r w:rsidRPr="00B72279">
        <w:rPr>
          <w:b/>
        </w:rPr>
        <w:t xml:space="preserve">Next Meeting </w:t>
      </w:r>
      <w:r w:rsidR="000D507E" w:rsidRPr="00FA50ED">
        <w:t>–</w:t>
      </w:r>
      <w:r w:rsidR="00CF6911">
        <w:t xml:space="preserve"> </w:t>
      </w:r>
      <w:r w:rsidR="007906DB">
        <w:t>During</w:t>
      </w:r>
      <w:r w:rsidR="00CF6911">
        <w:t xml:space="preserve"> the June Steering Committee meeting</w:t>
      </w:r>
      <w:r w:rsidR="007906DB">
        <w:t>,</w:t>
      </w:r>
      <w:r w:rsidR="00CF6911">
        <w:t xml:space="preserve"> Kev</w:t>
      </w:r>
      <w:r w:rsidR="007906DB">
        <w:t xml:space="preserve">in Scribner, </w:t>
      </w:r>
      <w:r w:rsidR="00CF6911">
        <w:t xml:space="preserve">Catherine Corbett </w:t>
      </w:r>
      <w:r w:rsidR="007906DB">
        <w:t xml:space="preserve">and Diane Barton </w:t>
      </w:r>
      <w:r w:rsidR="00CF6911">
        <w:t>agreed to work together to plan next working group meeting</w:t>
      </w:r>
      <w:r w:rsidR="007906DB">
        <w:t>.</w:t>
      </w:r>
    </w:p>
    <w:p w14:paraId="66FF4835" w14:textId="77777777" w:rsidR="007906DB" w:rsidRPr="00B72279" w:rsidRDefault="007906DB" w:rsidP="007906DB">
      <w:pPr>
        <w:ind w:left="-360" w:right="-270"/>
      </w:pPr>
    </w:p>
    <w:p w14:paraId="6A82193B" w14:textId="48348EA8" w:rsidR="00352B57" w:rsidRPr="00352B57" w:rsidRDefault="00B72279" w:rsidP="00CE42C3">
      <w:pPr>
        <w:ind w:left="-360" w:right="-270"/>
        <w:rPr>
          <w:b/>
        </w:rPr>
      </w:pPr>
      <w:r w:rsidRPr="00B72279">
        <w:rPr>
          <w:b/>
        </w:rPr>
        <w:t>Welcome/Introduction/Updates</w:t>
      </w:r>
      <w:r w:rsidR="00352B57">
        <w:rPr>
          <w:b/>
        </w:rPr>
        <w:t xml:space="preserve"> </w:t>
      </w:r>
      <w:r w:rsidR="000D507E" w:rsidRPr="00FA50ED">
        <w:t>–</w:t>
      </w:r>
      <w:r w:rsidR="00352B57" w:rsidRPr="00FA50ED">
        <w:t xml:space="preserve"> </w:t>
      </w:r>
      <w:r w:rsidR="000D507E" w:rsidRPr="00FA50ED">
        <w:t>J</w:t>
      </w:r>
      <w:r w:rsidR="000D507E">
        <w:t>im Ruff</w:t>
      </w:r>
      <w:r w:rsidR="00923DE1">
        <w:t xml:space="preserve"> </w:t>
      </w:r>
      <w:r w:rsidR="00251EB4" w:rsidRPr="00251EB4">
        <w:t xml:space="preserve">welcomed everyone to </w:t>
      </w:r>
      <w:r w:rsidR="000D507E">
        <w:t xml:space="preserve">the </w:t>
      </w:r>
      <w:r w:rsidR="000D507E" w:rsidRPr="000D507E">
        <w:t>Northwes</w:t>
      </w:r>
      <w:r w:rsidR="00EA7F59">
        <w:t>t Power and Conservation Council.</w:t>
      </w:r>
    </w:p>
    <w:p w14:paraId="1C0ECF91" w14:textId="77777777" w:rsidR="00906A52" w:rsidRPr="00352B57" w:rsidRDefault="00906A52" w:rsidP="00CE42C3">
      <w:pPr>
        <w:ind w:left="-360" w:right="-270"/>
        <w:rPr>
          <w:b/>
        </w:rPr>
      </w:pPr>
    </w:p>
    <w:p w14:paraId="7F3DAD10" w14:textId="6E2E015A" w:rsidR="00390583" w:rsidRPr="00C00BE7" w:rsidRDefault="00AA569F" w:rsidP="00CE42C3">
      <w:pPr>
        <w:ind w:left="-360" w:right="-270"/>
      </w:pPr>
      <w:r w:rsidRPr="00C00BE7">
        <w:rPr>
          <w:b/>
          <w:bCs/>
        </w:rPr>
        <w:t>River REMAP Monitoring Study</w:t>
      </w:r>
      <w:r w:rsidR="00FA50ED" w:rsidRPr="00C00BE7">
        <w:rPr>
          <w:b/>
        </w:rPr>
        <w:t xml:space="preserve"> </w:t>
      </w:r>
      <w:r w:rsidR="00FA50ED" w:rsidRPr="00C00BE7">
        <w:t>–</w:t>
      </w:r>
      <w:r w:rsidR="00EA7F59">
        <w:t xml:space="preserve"> Lorraine Edmond, EPA, </w:t>
      </w:r>
      <w:r w:rsidR="00390583" w:rsidRPr="00C00BE7">
        <w:t>discussed fish tissue contaminant impacts on human and ecological health. Screening value concentrations for human health were exceeded for PCBs, DDT, dieldrin and mercury across most of the mid-Columbia. Screening values for ecological receptors were widely exceeded for DDT, mercury, and several me</w:t>
      </w:r>
      <w:r w:rsidR="00D66518" w:rsidRPr="00C00BE7">
        <w:t>tals, and for PBDE (in a small percentage</w:t>
      </w:r>
      <w:r w:rsidR="00390583" w:rsidRPr="00C00BE7">
        <w:t xml:space="preserve"> of the river miles.)</w:t>
      </w:r>
    </w:p>
    <w:p w14:paraId="7C253246" w14:textId="77777777" w:rsidR="00681A81" w:rsidRPr="00C00BE7" w:rsidRDefault="00681A81" w:rsidP="00CE42C3">
      <w:pPr>
        <w:ind w:left="-360" w:right="-270"/>
        <w:rPr>
          <w:b/>
        </w:rPr>
      </w:pPr>
    </w:p>
    <w:p w14:paraId="2BD5898D" w14:textId="12E17351" w:rsidR="00DA2E13" w:rsidRPr="00EA7F59" w:rsidRDefault="00681A81" w:rsidP="00EA7F59">
      <w:pPr>
        <w:autoSpaceDE w:val="0"/>
        <w:autoSpaceDN w:val="0"/>
        <w:adjustRightInd w:val="0"/>
        <w:ind w:left="-360"/>
        <w:rPr>
          <w:rFonts w:ascii="Tms Rmn" w:hAnsi="Tms Rmn" w:cs="Tms Rmn"/>
          <w:color w:val="000000"/>
        </w:rPr>
      </w:pPr>
      <w:r w:rsidRPr="00C00BE7">
        <w:rPr>
          <w:rFonts w:ascii="Tms Rmn" w:hAnsi="Tms Rmn" w:cs="Tms Rmn"/>
          <w:b/>
          <w:bCs/>
          <w:color w:val="000000"/>
        </w:rPr>
        <w:t>Update on Upcoming Columbia River Fish Advisories</w:t>
      </w:r>
      <w:r w:rsidR="00FA50ED" w:rsidRPr="00C00BE7">
        <w:rPr>
          <w:rFonts w:ascii="Tms Rmn" w:hAnsi="Tms Rmn" w:cs="Tms Rmn"/>
          <w:b/>
          <w:bCs/>
          <w:color w:val="000000"/>
        </w:rPr>
        <w:t xml:space="preserve"> </w:t>
      </w:r>
      <w:r w:rsidR="00FA50ED" w:rsidRPr="00C00BE7">
        <w:rPr>
          <w:rFonts w:ascii="Tms Rmn" w:hAnsi="Tms Rmn" w:cs="Tms Rmn"/>
          <w:bCs/>
          <w:color w:val="000000"/>
        </w:rPr>
        <w:t xml:space="preserve">– </w:t>
      </w:r>
      <w:r w:rsidRPr="00C00BE7">
        <w:rPr>
          <w:rFonts w:ascii="Tms Rmn" w:hAnsi="Tms Rmn" w:cs="Tms Rmn"/>
          <w:color w:val="000000"/>
        </w:rPr>
        <w:t>Dave McBride</w:t>
      </w:r>
      <w:r w:rsidR="00EA7F59">
        <w:rPr>
          <w:rFonts w:ascii="Tms Rmn" w:hAnsi="Tms Rmn" w:cs="Tms Rmn"/>
          <w:color w:val="000000"/>
        </w:rPr>
        <w:t xml:space="preserve">, </w:t>
      </w:r>
      <w:r w:rsidR="00DA2E13" w:rsidRPr="00C00BE7">
        <w:t>WA Dept. of Health</w:t>
      </w:r>
      <w:r w:rsidR="00EA7F59">
        <w:t>,</w:t>
      </w:r>
      <w:r w:rsidR="00DA2E13" w:rsidRPr="00C00BE7">
        <w:t xml:space="preserve"> evaluated contaminant data from six resident fish species provided by the U.S. Dept. of Energy collected in the Hanfo</w:t>
      </w:r>
      <w:r w:rsidR="00D22895" w:rsidRPr="00C00BE7">
        <w:t>rd reach of the Columbia River.</w:t>
      </w:r>
      <w:r w:rsidR="00DA2E13" w:rsidRPr="00C00BE7">
        <w:t xml:space="preserve"> Contaminants of concern include mercury, DDT, d</w:t>
      </w:r>
      <w:r w:rsidR="00D22895" w:rsidRPr="00C00BE7">
        <w:t>ieldrin, heptachlor, and PCBs. </w:t>
      </w:r>
      <w:r w:rsidR="00DA2E13" w:rsidRPr="00C00BE7">
        <w:t xml:space="preserve">Based on our findings, DOH will issue a fish consumption </w:t>
      </w:r>
      <w:r w:rsidR="00DA2E13" w:rsidRPr="00C00BE7">
        <w:lastRenderedPageBreak/>
        <w:t>advisory on all resident fish with meal restrictions rangi</w:t>
      </w:r>
      <w:r w:rsidR="00D22895" w:rsidRPr="00C00BE7">
        <w:t>ng from 1 to 4 meals per month.</w:t>
      </w:r>
      <w:r w:rsidR="00DA2E13" w:rsidRPr="00C00BE7">
        <w:t xml:space="preserve"> The primary driver of the fish advisory in this section of the river is PCB concentrations.</w:t>
      </w:r>
    </w:p>
    <w:p w14:paraId="3A0A9DF8" w14:textId="77777777" w:rsidR="00251EB4" w:rsidRDefault="00251EB4" w:rsidP="00CE42C3">
      <w:pPr>
        <w:ind w:left="-360" w:right="-270"/>
        <w:rPr>
          <w:b/>
        </w:rPr>
      </w:pPr>
    </w:p>
    <w:p w14:paraId="445B1254" w14:textId="1B144AE4" w:rsidR="00726703" w:rsidRPr="00726703" w:rsidRDefault="00AA569F" w:rsidP="00CE42C3">
      <w:pPr>
        <w:ind w:left="-360" w:right="-270"/>
      </w:pPr>
      <w:r w:rsidRPr="009F688F">
        <w:rPr>
          <w:b/>
          <w:bCs/>
        </w:rPr>
        <w:t>Coho Salmon Spawner Mortality in Urban Streams (Stormwater)</w:t>
      </w:r>
      <w:r w:rsidR="00FA50ED" w:rsidRPr="009F688F">
        <w:rPr>
          <w:b/>
          <w:bCs/>
        </w:rPr>
        <w:t xml:space="preserve"> </w:t>
      </w:r>
      <w:r w:rsidR="00FA50ED" w:rsidRPr="009F688F">
        <w:rPr>
          <w:bCs/>
        </w:rPr>
        <w:t xml:space="preserve">– </w:t>
      </w:r>
      <w:r w:rsidR="00DA2E13" w:rsidRPr="009F688F">
        <w:t>Nat Scholz</w:t>
      </w:r>
      <w:r w:rsidR="00EA7F59">
        <w:t>, NOAA Science Center, presented Science Center</w:t>
      </w:r>
      <w:r w:rsidR="00DA2E13" w:rsidRPr="009F688F">
        <w:t xml:space="preserve"> work </w:t>
      </w:r>
      <w:r w:rsidR="00EA7F59">
        <w:t xml:space="preserve">demonstrating </w:t>
      </w:r>
      <w:r w:rsidR="00DA2E13" w:rsidRPr="009F688F">
        <w:t>the compelling effects of</w:t>
      </w:r>
      <w:r w:rsidR="00C26D11" w:rsidRPr="009F688F">
        <w:t xml:space="preserve"> </w:t>
      </w:r>
      <w:r w:rsidR="00DA2E13" w:rsidRPr="009F688F">
        <w:t>toxicity on resident fish populations and the benefits of stormwater management/</w:t>
      </w:r>
      <w:r w:rsidR="00C26D11" w:rsidRPr="009F688F">
        <w:t>bioretention</w:t>
      </w:r>
      <w:r w:rsidR="00DA2E13" w:rsidRPr="009F688F">
        <w:t xml:space="preserve"> on reduci</w:t>
      </w:r>
      <w:r w:rsidR="005F660B" w:rsidRPr="009F688F">
        <w:t>ng that toxicity. </w:t>
      </w:r>
      <w:r w:rsidR="009F688F" w:rsidRPr="009F688F">
        <w:t xml:space="preserve">Fish exposed to untreated runoff experienced developmental delays, cardiac irregularities and deformed haws and hearts among other defects. Toxic urban runoff also lead to a 60-90% prespawn mortality rate. Data from trials of fish exposed to treated stormwater painted a positive picture, with developmental characteristics and mortality rates on par with control species. </w:t>
      </w:r>
      <w:r w:rsidR="00DA2E13" w:rsidRPr="009F688F">
        <w:t>Nat recommended that we all work to have more positive conversations about toxics reduction and the big impact that can have on salmon rec</w:t>
      </w:r>
      <w:r w:rsidR="009F688F" w:rsidRPr="009F688F">
        <w:t>overy.</w:t>
      </w:r>
    </w:p>
    <w:p w14:paraId="74DAF52F" w14:textId="77777777" w:rsidR="00352B57" w:rsidRPr="00352B57" w:rsidRDefault="00352B57" w:rsidP="00CE42C3">
      <w:pPr>
        <w:ind w:left="-360" w:right="-270"/>
        <w:rPr>
          <w:b/>
        </w:rPr>
      </w:pPr>
    </w:p>
    <w:p w14:paraId="0EFCEFA8" w14:textId="63194837" w:rsidR="001C2B53" w:rsidRDefault="00681A81" w:rsidP="00510B15">
      <w:pPr>
        <w:ind w:left="-360" w:right="-270"/>
        <w:rPr>
          <w:bCs/>
        </w:rPr>
      </w:pPr>
      <w:r w:rsidRPr="003A0EB6">
        <w:rPr>
          <w:b/>
          <w:bCs/>
        </w:rPr>
        <w:t>Report on NRCS Regi</w:t>
      </w:r>
      <w:r w:rsidR="00EA7F59">
        <w:rPr>
          <w:b/>
          <w:bCs/>
        </w:rPr>
        <w:t>onal Conservation Partnership FY</w:t>
      </w:r>
      <w:r w:rsidRPr="003A0EB6">
        <w:rPr>
          <w:b/>
          <w:bCs/>
        </w:rPr>
        <w:t>15 Projects and Future Work</w:t>
      </w:r>
      <w:r w:rsidRPr="003A0EB6">
        <w:rPr>
          <w:bCs/>
        </w:rPr>
        <w:t xml:space="preserve"> – Karma Anderson</w:t>
      </w:r>
      <w:r w:rsidR="00BC6D6A" w:rsidRPr="003A0EB6">
        <w:rPr>
          <w:bCs/>
        </w:rPr>
        <w:t xml:space="preserve"> provided details on the NRCS’s </w:t>
      </w:r>
      <w:r w:rsidR="009D3029" w:rsidRPr="003A0EB6">
        <w:rPr>
          <w:bCs/>
        </w:rPr>
        <w:t>Regional Conservation Partnership Program as well as guidance relating to the application process.</w:t>
      </w:r>
      <w:r w:rsidR="00765114">
        <w:rPr>
          <w:bCs/>
        </w:rPr>
        <w:t xml:space="preserve"> The current Farm Bill authorizes $1.2 b</w:t>
      </w:r>
      <w:r w:rsidR="00765114" w:rsidRPr="00765114">
        <w:rPr>
          <w:bCs/>
        </w:rPr>
        <w:t>illion</w:t>
      </w:r>
      <w:r w:rsidR="00765114">
        <w:rPr>
          <w:bCs/>
        </w:rPr>
        <w:t xml:space="preserve"> </w:t>
      </w:r>
      <w:r w:rsidR="00765114" w:rsidRPr="00765114">
        <w:rPr>
          <w:bCs/>
        </w:rPr>
        <w:t xml:space="preserve">in conjunction with partner investments to be made available </w:t>
      </w:r>
      <w:r w:rsidR="00765114">
        <w:rPr>
          <w:bCs/>
        </w:rPr>
        <w:t xml:space="preserve">to eligible producers and owners of </w:t>
      </w:r>
      <w:r w:rsidR="00765114" w:rsidRPr="00765114">
        <w:rPr>
          <w:bCs/>
        </w:rPr>
        <w:t>agricultural land and non-industrial private forestland</w:t>
      </w:r>
      <w:r w:rsidR="00765114">
        <w:rPr>
          <w:bCs/>
        </w:rPr>
        <w:t xml:space="preserve"> to </w:t>
      </w:r>
      <w:r w:rsidR="001C2B53" w:rsidRPr="001C2B53">
        <w:rPr>
          <w:bCs/>
        </w:rPr>
        <w:t>install and maintain conservation activities</w:t>
      </w:r>
      <w:r w:rsidR="00765114">
        <w:rPr>
          <w:bCs/>
        </w:rPr>
        <w:t xml:space="preserve">. The </w:t>
      </w:r>
      <w:r w:rsidR="00510B15" w:rsidRPr="00510B15">
        <w:rPr>
          <w:bCs/>
        </w:rPr>
        <w:t xml:space="preserve">Columbia River Basin </w:t>
      </w:r>
      <w:r w:rsidR="00765114">
        <w:rPr>
          <w:bCs/>
        </w:rPr>
        <w:t>has been</w:t>
      </w:r>
      <w:r w:rsidR="00510B15" w:rsidRPr="00510B15">
        <w:rPr>
          <w:bCs/>
        </w:rPr>
        <w:t xml:space="preserve"> designated</w:t>
      </w:r>
      <w:r w:rsidR="00765114">
        <w:rPr>
          <w:bCs/>
        </w:rPr>
        <w:t xml:space="preserve"> a</w:t>
      </w:r>
      <w:r w:rsidR="00510B15" w:rsidRPr="00510B15">
        <w:rPr>
          <w:bCs/>
        </w:rPr>
        <w:t xml:space="preserve"> critical conservation area</w:t>
      </w:r>
      <w:r w:rsidR="002A101E">
        <w:rPr>
          <w:bCs/>
        </w:rPr>
        <w:t xml:space="preserve"> in an effort to improve</w:t>
      </w:r>
      <w:r w:rsidR="00510B15" w:rsidRPr="00510B15">
        <w:rPr>
          <w:bCs/>
        </w:rPr>
        <w:t xml:space="preserve"> water quality and benefit recovery of salmon populations.</w:t>
      </w:r>
      <w:r w:rsidR="00510B15" w:rsidRPr="00510B15">
        <w:rPr>
          <w:rFonts w:ascii="Calibri" w:hAnsi="Calibri" w:cs="Calibri"/>
          <w:color w:val="000000"/>
        </w:rPr>
        <w:t xml:space="preserve"> </w:t>
      </w:r>
      <w:r w:rsidR="00510B15" w:rsidRPr="00510B15">
        <w:rPr>
          <w:bCs/>
        </w:rPr>
        <w:t>More information is available at NRCS’ RCPP webpage at: http://www.nrcs.usda.gov/wps/portal/nrcs/main/national/programs/farmbill/rcpp/</w:t>
      </w:r>
    </w:p>
    <w:p w14:paraId="1882C2F2" w14:textId="77777777" w:rsidR="00681A81" w:rsidRDefault="00681A81" w:rsidP="00CE42C3">
      <w:pPr>
        <w:ind w:left="-360" w:right="-270"/>
        <w:rPr>
          <w:bCs/>
        </w:rPr>
      </w:pPr>
    </w:p>
    <w:p w14:paraId="6B7D7941" w14:textId="77777777" w:rsidR="00DA2E13" w:rsidRPr="00D22895" w:rsidRDefault="00681A81" w:rsidP="00035D21">
      <w:pPr>
        <w:ind w:left="-360" w:right="-270"/>
      </w:pPr>
      <w:r w:rsidRPr="00C00BE7">
        <w:rPr>
          <w:b/>
          <w:bCs/>
        </w:rPr>
        <w:t xml:space="preserve">NWPCC Fish and Wildlife Amendments </w:t>
      </w:r>
      <w:r w:rsidRPr="00C00BE7">
        <w:rPr>
          <w:bCs/>
        </w:rPr>
        <w:t>– Jim Ruff</w:t>
      </w:r>
      <w:r w:rsidR="00035D21" w:rsidRPr="00C00BE7">
        <w:t xml:space="preserve"> </w:t>
      </w:r>
      <w:r w:rsidR="00DA2E13" w:rsidRPr="00C00BE7">
        <w:t>presented a summary of the Northwest Power and Conservation Council’s recently amended 2014 Columbia River Basin Fish and Wildlife Program, highlighting w</w:t>
      </w:r>
      <w:r w:rsidR="00D22895" w:rsidRPr="00C00BE7">
        <w:t>hat’s new in the Program. </w:t>
      </w:r>
      <w:r w:rsidR="00DA2E13" w:rsidRPr="00C00BE7">
        <w:t>Jim focused primarily on the Program’s stra</w:t>
      </w:r>
      <w:r w:rsidR="00D22895" w:rsidRPr="00C00BE7">
        <w:t xml:space="preserve">tegy on water quality and toxic </w:t>
      </w:r>
      <w:r w:rsidR="00DA2E13" w:rsidRPr="00C00BE7">
        <w:t>contaminants, outlining the various measures adopted by the Council addressing toxics based on the numerous recommendations received from the fish and wildlife agencies, tribes, federal agencies and others in the region. In addition to supporting the various measures addressing toxic contaminants identified in the 2014 Fish and Wildlife Program, he said the Council is prepared to: a) support ongoing regional efforts to identify, assess and reduce toxic contaminants in CRB; b) participate in, support or help coordinate periodic science-to-policy workshops on characterizing the state of the science on toxic contaminant issues; and c) assist regional parties in advancing public education and information on toxics issues in the region.</w:t>
      </w:r>
    </w:p>
    <w:p w14:paraId="47A1AD6C" w14:textId="77777777" w:rsidR="00681A81" w:rsidRDefault="00681A81" w:rsidP="00CE42C3">
      <w:pPr>
        <w:ind w:left="-360" w:right="-270"/>
        <w:rPr>
          <w:b/>
        </w:rPr>
      </w:pPr>
    </w:p>
    <w:p w14:paraId="2086D6FC" w14:textId="77777777" w:rsidR="005B62AB" w:rsidRPr="004E014D" w:rsidRDefault="00681A81" w:rsidP="004E014D">
      <w:pPr>
        <w:ind w:left="-360" w:right="-270"/>
        <w:rPr>
          <w:bCs/>
          <w:iCs/>
        </w:rPr>
      </w:pPr>
      <w:r w:rsidRPr="004E014D">
        <w:rPr>
          <w:b/>
          <w:bCs/>
        </w:rPr>
        <w:t xml:space="preserve">NCAP’s Work: Protecting Salmon and Working with Farmers </w:t>
      </w:r>
      <w:r w:rsidRPr="004E014D">
        <w:rPr>
          <w:bCs/>
        </w:rPr>
        <w:t>– Sharon Selvaggio</w:t>
      </w:r>
      <w:r w:rsidR="00035D21" w:rsidRPr="004E014D">
        <w:rPr>
          <w:bCs/>
        </w:rPr>
        <w:t xml:space="preserve"> presented on the mission and work of the</w:t>
      </w:r>
      <w:r w:rsidR="00C46B33" w:rsidRPr="004E014D">
        <w:rPr>
          <w:bCs/>
          <w:iCs/>
        </w:rPr>
        <w:t xml:space="preserve"> Northwest Center for Alternatives to Pesticides (NCAP)</w:t>
      </w:r>
      <w:r w:rsidR="00035D21" w:rsidRPr="004E014D">
        <w:rPr>
          <w:bCs/>
          <w:iCs/>
        </w:rPr>
        <w:t>, which</w:t>
      </w:r>
      <w:r w:rsidR="00C46B33" w:rsidRPr="004E014D">
        <w:rPr>
          <w:bCs/>
          <w:iCs/>
        </w:rPr>
        <w:t xml:space="preserve"> </w:t>
      </w:r>
      <w:r w:rsidR="00B80E43">
        <w:rPr>
          <w:bCs/>
          <w:iCs/>
        </w:rPr>
        <w:t>strives</w:t>
      </w:r>
      <w:r w:rsidR="00C46B33" w:rsidRPr="004E014D">
        <w:rPr>
          <w:bCs/>
          <w:iCs/>
        </w:rPr>
        <w:t xml:space="preserve"> to protect community and environmental health and inspire the use of ecologically sound solutions to reduce the use of pesticides.</w:t>
      </w:r>
      <w:r w:rsidR="00035D21" w:rsidRPr="004E014D">
        <w:rPr>
          <w:bCs/>
          <w:iCs/>
        </w:rPr>
        <w:t xml:space="preserve"> </w:t>
      </w:r>
      <w:r w:rsidR="00821975" w:rsidRPr="004E014D">
        <w:rPr>
          <w:bCs/>
          <w:iCs/>
        </w:rPr>
        <w:t>Part of this approach includes</w:t>
      </w:r>
      <w:r w:rsidR="00821975" w:rsidRPr="004E014D">
        <w:t xml:space="preserve"> </w:t>
      </w:r>
      <w:r w:rsidR="00821975" w:rsidRPr="004E014D">
        <w:rPr>
          <w:bCs/>
          <w:iCs/>
        </w:rPr>
        <w:t xml:space="preserve">providing education on restrictions </w:t>
      </w:r>
      <w:r w:rsidR="00B80E43">
        <w:rPr>
          <w:bCs/>
          <w:iCs/>
        </w:rPr>
        <w:t>on</w:t>
      </w:r>
      <w:r w:rsidR="00821975" w:rsidRPr="004E014D">
        <w:rPr>
          <w:bCs/>
          <w:iCs/>
        </w:rPr>
        <w:t xml:space="preserve"> pesticide usage in certain critical areas, advocating on behalf of endangered species and collaborating with farmers and researchers to advance alternatives to pesticides. </w:t>
      </w:r>
      <w:r w:rsidR="004E014D" w:rsidRPr="004E014D">
        <w:rPr>
          <w:bCs/>
          <w:iCs/>
        </w:rPr>
        <w:t xml:space="preserve">She touched on a successful case study in which NCAP collaborated with farmers to implement an IPM tactic to prevent nematodes from damaging potatoes and hopes to implement another successful measure to combat malathion usage on fruit throughout the Columbia basin this year. </w:t>
      </w:r>
      <w:r w:rsidR="00C930FF" w:rsidRPr="004E014D">
        <w:rPr>
          <w:bCs/>
        </w:rPr>
        <w:t xml:space="preserve">She </w:t>
      </w:r>
      <w:r w:rsidR="004E014D" w:rsidRPr="004E014D">
        <w:rPr>
          <w:bCs/>
        </w:rPr>
        <w:t xml:space="preserve">also </w:t>
      </w:r>
      <w:r w:rsidR="00C930FF" w:rsidRPr="004E014D">
        <w:rPr>
          <w:bCs/>
        </w:rPr>
        <w:t xml:space="preserve">described </w:t>
      </w:r>
      <w:r w:rsidR="005B62AB" w:rsidRPr="004E014D">
        <w:rPr>
          <w:bCs/>
        </w:rPr>
        <w:t>NCAP’s</w:t>
      </w:r>
      <w:r w:rsidR="00821975" w:rsidRPr="004E014D">
        <w:rPr>
          <w:bCs/>
        </w:rPr>
        <w:t xml:space="preserve"> </w:t>
      </w:r>
      <w:r w:rsidR="004E014D" w:rsidRPr="004E014D">
        <w:rPr>
          <w:bCs/>
        </w:rPr>
        <w:t xml:space="preserve">role as a </w:t>
      </w:r>
      <w:r w:rsidR="00821975" w:rsidRPr="004E014D">
        <w:rPr>
          <w:bCs/>
        </w:rPr>
        <w:t>partner</w:t>
      </w:r>
      <w:r w:rsidR="005B62AB" w:rsidRPr="004E014D">
        <w:rPr>
          <w:bCs/>
        </w:rPr>
        <w:t xml:space="preserve"> </w:t>
      </w:r>
      <w:r w:rsidR="00821975" w:rsidRPr="004E014D">
        <w:rPr>
          <w:bCs/>
        </w:rPr>
        <w:t>in providing technical assistance by facilitating outreach, writing grants, communicating with partners,</w:t>
      </w:r>
      <w:r w:rsidR="004E014D" w:rsidRPr="004E014D">
        <w:rPr>
          <w:bCs/>
        </w:rPr>
        <w:t xml:space="preserve"> and helping fundraise and organize education events.</w:t>
      </w:r>
    </w:p>
    <w:p w14:paraId="6FF257B6" w14:textId="77777777" w:rsidR="004C4EB8" w:rsidRDefault="004C4EB8" w:rsidP="004C4EB8">
      <w:pPr>
        <w:ind w:left="-360" w:right="-270"/>
        <w:rPr>
          <w:bCs/>
        </w:rPr>
      </w:pPr>
    </w:p>
    <w:p w14:paraId="3F1BDCF9" w14:textId="77777777" w:rsidR="00906A52" w:rsidRDefault="00906A52" w:rsidP="004C4EB8">
      <w:pPr>
        <w:ind w:left="-360" w:right="-270"/>
        <w:rPr>
          <w:bCs/>
        </w:rPr>
      </w:pPr>
      <w:r w:rsidRPr="00465753">
        <w:rPr>
          <w:b/>
          <w:bCs/>
        </w:rPr>
        <w:lastRenderedPageBreak/>
        <w:t>Presentations available online at:</w:t>
      </w:r>
      <w:r>
        <w:rPr>
          <w:bCs/>
        </w:rPr>
        <w:t xml:space="preserve"> </w:t>
      </w:r>
      <w:hyperlink r:id="rId8" w:history="1">
        <w:r w:rsidR="00465753" w:rsidRPr="00FC1D96">
          <w:rPr>
            <w:rStyle w:val="Hyperlink"/>
            <w:bCs/>
          </w:rPr>
          <w:t>ftp://ftp.epa.gov/reg10ftp/columbiariver/TRWG/Meetings/2015March/</w:t>
        </w:r>
      </w:hyperlink>
    </w:p>
    <w:p w14:paraId="2AF9200A" w14:textId="77777777" w:rsidR="00906A52" w:rsidRDefault="00906A52" w:rsidP="004C4EB8">
      <w:pPr>
        <w:ind w:left="-360" w:right="-270"/>
        <w:rPr>
          <w:bCs/>
        </w:rPr>
      </w:pPr>
    </w:p>
    <w:p w14:paraId="5BF44583" w14:textId="6B8909E1" w:rsidR="00EA7F59" w:rsidRDefault="00C73404" w:rsidP="00EA7F59">
      <w:pPr>
        <w:ind w:left="-360" w:right="-270"/>
        <w:rPr>
          <w:color w:val="000000"/>
        </w:rPr>
      </w:pPr>
      <w:r w:rsidRPr="00EA7F59">
        <w:rPr>
          <w:b/>
        </w:rPr>
        <w:t xml:space="preserve">Columbia River Hero Award </w:t>
      </w:r>
      <w:r w:rsidRPr="00EA7F59">
        <w:t>– Jennifer Morace</w:t>
      </w:r>
      <w:r w:rsidR="00EA7F59" w:rsidRPr="00EA7F59">
        <w:t>, USGS,</w:t>
      </w:r>
      <w:r w:rsidRPr="00EA7F59">
        <w:t xml:space="preserve"> received the </w:t>
      </w:r>
      <w:r w:rsidR="00EA7F59" w:rsidRPr="00EA7F59">
        <w:t xml:space="preserve">fourth Columbia River Hero Award, which is </w:t>
      </w:r>
      <w:r w:rsidRPr="00EA7F59">
        <w:rPr>
          <w:color w:val="000000"/>
        </w:rPr>
        <w:t>awarded to individuals that have demonstrated a high level of commit</w:t>
      </w:r>
      <w:bookmarkStart w:id="0" w:name="_GoBack"/>
      <w:bookmarkEnd w:id="0"/>
      <w:r w:rsidRPr="00A10702">
        <w:rPr>
          <w:color w:val="000000"/>
        </w:rPr>
        <w:t>ment and worked hard to reduce toxic</w:t>
      </w:r>
      <w:r>
        <w:rPr>
          <w:color w:val="000000"/>
        </w:rPr>
        <w:t>s in the Columbia River Basin</w:t>
      </w:r>
      <w:r w:rsidR="00EA7F59">
        <w:rPr>
          <w:color w:val="000000"/>
        </w:rPr>
        <w:t xml:space="preserve">.  </w:t>
      </w:r>
      <w:r w:rsidR="00EA7F59" w:rsidRPr="00EA7F59">
        <w:rPr>
          <w:color w:val="000000"/>
        </w:rPr>
        <w:t>Jennifer was presented this award for her many contributio</w:t>
      </w:r>
      <w:r w:rsidR="00EA7F59">
        <w:rPr>
          <w:color w:val="000000"/>
        </w:rPr>
        <w:t>ns to the</w:t>
      </w:r>
      <w:r w:rsidR="00EA7F59" w:rsidRPr="00EA7F59">
        <w:rPr>
          <w:color w:val="000000"/>
        </w:rPr>
        <w:t xml:space="preserve"> understanding of the distribution and effects of toxics con</w:t>
      </w:r>
      <w:r w:rsidR="00EA7F59">
        <w:rPr>
          <w:color w:val="000000"/>
        </w:rPr>
        <w:t xml:space="preserve">taminants in the Columbia River.  Jennifer </w:t>
      </w:r>
      <w:r w:rsidR="00EA7F59" w:rsidRPr="00EA7F59">
        <w:rPr>
          <w:color w:val="000000"/>
        </w:rPr>
        <w:t xml:space="preserve">has been a member of the Toxics Reduction Working Group since its inception nearly 10 years ago, and a primary investigator in several studies measuring toxic contaminants in water and biota of the Columbia River, including the Water Quality and Salmon study conducted in collaboration with the Lower Columbia Estuary Partnership and Bonneville Power Administration (http://www.estuarypartnership.org/sites/default/files/WaterSalmonReport.pdf), and the USGS ConHab study (http://or.water.usgs.gov/proj/Conhab/).  She deserves particular recognition for her research on contaminants of emerging concern in stormwater and wastewater that enter the Columbia River (http://pubs.usgs.gov/sir/2012/5068/).  </w:t>
      </w:r>
    </w:p>
    <w:p w14:paraId="63DAC571" w14:textId="77777777" w:rsidR="00906A52" w:rsidRDefault="00906A52" w:rsidP="00906A52">
      <w:pPr>
        <w:ind w:right="-270"/>
        <w:rPr>
          <w:b/>
        </w:rPr>
      </w:pPr>
    </w:p>
    <w:p w14:paraId="5AD574B6" w14:textId="77777777" w:rsidR="00681A81" w:rsidRDefault="00681A81" w:rsidP="00CE42C3">
      <w:pPr>
        <w:ind w:left="-360" w:right="-270"/>
        <w:rPr>
          <w:b/>
        </w:rPr>
      </w:pPr>
      <w:r>
        <w:rPr>
          <w:b/>
        </w:rPr>
        <w:t>Update on Key Workgroups:</w:t>
      </w:r>
    </w:p>
    <w:p w14:paraId="664989BF" w14:textId="1277A8F3" w:rsidR="00681A81" w:rsidRPr="00681A81" w:rsidRDefault="00681A81" w:rsidP="00CE42C3">
      <w:pPr>
        <w:ind w:left="-360" w:right="-270"/>
      </w:pPr>
      <w:r w:rsidRPr="00390583">
        <w:rPr>
          <w:b/>
        </w:rPr>
        <w:t>Kevin Scribner</w:t>
      </w:r>
      <w:r w:rsidRPr="00681A81">
        <w:t xml:space="preserve">- </w:t>
      </w:r>
      <w:r w:rsidR="00EA7F59">
        <w:t xml:space="preserve">Kevin provided an update on his work with farmers in the Walla Walla and Salmon Safe to increase successful pesticide stewardship efforts. </w:t>
      </w:r>
    </w:p>
    <w:p w14:paraId="5EDD2D96" w14:textId="5346D4C6" w:rsidR="00912FBA" w:rsidRPr="00C00BE7" w:rsidRDefault="009E4972" w:rsidP="00EA7F59">
      <w:pPr>
        <w:ind w:left="-360" w:right="-270"/>
      </w:pPr>
      <w:r w:rsidRPr="00C00BE7">
        <w:rPr>
          <w:b/>
        </w:rPr>
        <w:t>Paula Calvert</w:t>
      </w:r>
      <w:r w:rsidR="00912FBA" w:rsidRPr="00C00BE7">
        <w:rPr>
          <w:b/>
        </w:rPr>
        <w:t xml:space="preserve"> and Joel Salter</w:t>
      </w:r>
      <w:r w:rsidR="00681A81" w:rsidRPr="00C00BE7">
        <w:t>-</w:t>
      </w:r>
      <w:r w:rsidR="009D3029" w:rsidRPr="00C00BE7">
        <w:t xml:space="preserve"> </w:t>
      </w:r>
      <w:r w:rsidR="00DA2E13" w:rsidRPr="00C00BE7">
        <w:t>The Stormwater Work Group</w:t>
      </w:r>
      <w:r w:rsidR="0053758D" w:rsidRPr="00C00BE7">
        <w:t xml:space="preserve"> (SW WG) has resumed regular meetings and</w:t>
      </w:r>
      <w:r w:rsidR="00DA2E13" w:rsidRPr="00C00BE7">
        <w:t xml:space="preserve"> grown to about ten individuals with Paula Calvert as the WG leader and Joel as the co-lead. Paula presented a vision for the focus of the WG</w:t>
      </w:r>
      <w:r w:rsidR="00373F95" w:rsidRPr="00C00BE7">
        <w:t xml:space="preserve"> and established the first task of developing a mission statement.</w:t>
      </w:r>
      <w:r w:rsidR="00DA2E13" w:rsidRPr="00C00BE7">
        <w:t xml:space="preserve"> </w:t>
      </w:r>
      <w:r w:rsidRPr="00C00BE7">
        <w:t xml:space="preserve">The update concluded with a </w:t>
      </w:r>
      <w:hyperlink r:id="rId9" w:history="1">
        <w:r w:rsidRPr="00C00BE7">
          <w:rPr>
            <w:rStyle w:val="Hyperlink"/>
          </w:rPr>
          <w:t>video</w:t>
        </w:r>
      </w:hyperlink>
      <w:r w:rsidRPr="00C00BE7">
        <w:t xml:space="preserve"> on Portland’s innovative wet weather program. The video, featuring Joel Salter, was produced by the City of Portland Bureau of Planning an</w:t>
      </w:r>
      <w:r w:rsidR="00EA7F59">
        <w:t xml:space="preserve">d Sustainability.  </w:t>
      </w:r>
      <w:r w:rsidR="00912FBA" w:rsidRPr="00C00BE7">
        <w:t>As a short term goal, the group is developing a chart on how Columbia River basin states’ stormwater permits address toxics. This chart will characterize state SW programs’ regulation of toxic pollutants and contribute to an understanding of strengths and weakness in approaches to toxics reduction.</w:t>
      </w:r>
    </w:p>
    <w:p w14:paraId="1219BB95" w14:textId="1433B7E5" w:rsidR="00681A81" w:rsidRPr="00681A81" w:rsidRDefault="00681A81" w:rsidP="00CE42C3">
      <w:pPr>
        <w:ind w:left="-360" w:right="-270"/>
      </w:pPr>
      <w:r w:rsidRPr="00EA7F59">
        <w:rPr>
          <w:b/>
        </w:rPr>
        <w:t>Dianne Barton</w:t>
      </w:r>
      <w:r w:rsidR="00EA7F59" w:rsidRPr="00EA7F59">
        <w:t xml:space="preserve"> and Catherine Corbett provided an update on the Columbia River Restoration Act introduction into Congress and the work of the National Tribal Toxics Task Force, which Diane is</w:t>
      </w:r>
      <w:r w:rsidR="00EA7F59">
        <w:t xml:space="preserve"> a member. </w:t>
      </w:r>
    </w:p>
    <w:p w14:paraId="003E0871" w14:textId="77777777" w:rsidR="00681A81" w:rsidRPr="00726703" w:rsidRDefault="00681A81" w:rsidP="00CE42C3">
      <w:pPr>
        <w:ind w:left="-360" w:right="-270"/>
        <w:rPr>
          <w:b/>
        </w:rPr>
      </w:pPr>
    </w:p>
    <w:p w14:paraId="66D68B33" w14:textId="77777777" w:rsidR="00A128E1" w:rsidRPr="00726703" w:rsidRDefault="00C73404" w:rsidP="00CE42C3">
      <w:pPr>
        <w:autoSpaceDE w:val="0"/>
        <w:autoSpaceDN w:val="0"/>
        <w:adjustRightInd w:val="0"/>
        <w:ind w:left="-360"/>
        <w:rPr>
          <w:b/>
        </w:rPr>
      </w:pPr>
      <w:r w:rsidRPr="00726703">
        <w:rPr>
          <w:b/>
        </w:rPr>
        <w:t>Action Items:</w:t>
      </w:r>
    </w:p>
    <w:p w14:paraId="4FA70D8D" w14:textId="77777777" w:rsidR="00CA451F" w:rsidRPr="00726703" w:rsidRDefault="00CA451F" w:rsidP="00CA451F">
      <w:pPr>
        <w:pStyle w:val="ListParagraph"/>
        <w:numPr>
          <w:ilvl w:val="0"/>
          <w:numId w:val="16"/>
        </w:numPr>
        <w:autoSpaceDE w:val="0"/>
        <w:autoSpaceDN w:val="0"/>
        <w:adjustRightInd w:val="0"/>
        <w:rPr>
          <w:rFonts w:ascii="Times New Roman" w:hAnsi="Times New Roman" w:cs="Times New Roman"/>
          <w:sz w:val="24"/>
          <w:szCs w:val="24"/>
        </w:rPr>
      </w:pPr>
      <w:r w:rsidRPr="00726703">
        <w:rPr>
          <w:rFonts w:ascii="Times New Roman" w:hAnsi="Times New Roman" w:cs="Times New Roman"/>
          <w:sz w:val="24"/>
          <w:szCs w:val="24"/>
        </w:rPr>
        <w:t>Karma’s info for the Regional Conservation Partnership Program</w:t>
      </w:r>
    </w:p>
    <w:p w14:paraId="56BFC345" w14:textId="1F22940D" w:rsidR="00CA451F" w:rsidRPr="00726703" w:rsidRDefault="00CA451F" w:rsidP="00CA451F">
      <w:pPr>
        <w:pStyle w:val="ListParagraph"/>
        <w:numPr>
          <w:ilvl w:val="0"/>
          <w:numId w:val="16"/>
        </w:numPr>
        <w:autoSpaceDE w:val="0"/>
        <w:autoSpaceDN w:val="0"/>
        <w:adjustRightInd w:val="0"/>
        <w:rPr>
          <w:rFonts w:ascii="Times New Roman" w:hAnsi="Times New Roman" w:cs="Times New Roman"/>
          <w:sz w:val="24"/>
          <w:szCs w:val="24"/>
        </w:rPr>
      </w:pPr>
      <w:r w:rsidRPr="00726703">
        <w:rPr>
          <w:rFonts w:ascii="Times New Roman" w:hAnsi="Times New Roman" w:cs="Times New Roman"/>
          <w:sz w:val="24"/>
          <w:szCs w:val="24"/>
        </w:rPr>
        <w:t>Get a map made</w:t>
      </w:r>
      <w:r w:rsidR="00EA7F59">
        <w:rPr>
          <w:rFonts w:ascii="Times New Roman" w:hAnsi="Times New Roman" w:cs="Times New Roman"/>
          <w:sz w:val="24"/>
          <w:szCs w:val="24"/>
        </w:rPr>
        <w:t xml:space="preserve"> - NWPCC</w:t>
      </w:r>
    </w:p>
    <w:p w14:paraId="15B3213C" w14:textId="77777777" w:rsidR="00CA451F" w:rsidRDefault="00CA451F" w:rsidP="00CA451F">
      <w:pPr>
        <w:pStyle w:val="ListParagraph"/>
        <w:numPr>
          <w:ilvl w:val="0"/>
          <w:numId w:val="16"/>
        </w:numPr>
        <w:autoSpaceDE w:val="0"/>
        <w:autoSpaceDN w:val="0"/>
        <w:adjustRightInd w:val="0"/>
        <w:rPr>
          <w:rFonts w:ascii="Times New Roman" w:hAnsi="Times New Roman" w:cs="Times New Roman"/>
          <w:sz w:val="24"/>
          <w:szCs w:val="24"/>
        </w:rPr>
      </w:pPr>
      <w:r w:rsidRPr="00726703">
        <w:rPr>
          <w:rFonts w:ascii="Times New Roman" w:hAnsi="Times New Roman" w:cs="Times New Roman"/>
          <w:sz w:val="24"/>
          <w:szCs w:val="24"/>
        </w:rPr>
        <w:t>Post green chemicals info on website</w:t>
      </w:r>
    </w:p>
    <w:p w14:paraId="0C96719F" w14:textId="249D8918" w:rsidR="00EA7F59" w:rsidRPr="00726703" w:rsidRDefault="00EA7F59" w:rsidP="00CA451F">
      <w:pPr>
        <w:pStyle w:val="ListParagraph"/>
        <w:numPr>
          <w:ilvl w:val="0"/>
          <w:numId w:val="16"/>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Set up next meeting </w:t>
      </w:r>
    </w:p>
    <w:sectPr w:rsidR="00EA7F59" w:rsidRPr="00726703" w:rsidSect="00373344">
      <w:type w:val="continuous"/>
      <w:pgSz w:w="12240" w:h="15840"/>
      <w:pgMar w:top="1440" w:right="1440" w:bottom="1440" w:left="1440" w:header="720" w:footer="720" w:gutter="0"/>
      <w:cols w:space="18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4E33A" w14:textId="77777777" w:rsidR="000F4BAC" w:rsidRDefault="000F4BAC" w:rsidP="000F4BAC">
      <w:r>
        <w:separator/>
      </w:r>
    </w:p>
  </w:endnote>
  <w:endnote w:type="continuationSeparator" w:id="0">
    <w:p w14:paraId="2DC7DB04" w14:textId="77777777" w:rsidR="000F4BAC" w:rsidRDefault="000F4BAC" w:rsidP="000F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C8D1E" w14:textId="77777777" w:rsidR="000F4BAC" w:rsidRDefault="000F4BAC" w:rsidP="000F4BAC">
      <w:r>
        <w:separator/>
      </w:r>
    </w:p>
  </w:footnote>
  <w:footnote w:type="continuationSeparator" w:id="0">
    <w:p w14:paraId="37E1B881" w14:textId="77777777" w:rsidR="000F4BAC" w:rsidRDefault="000F4BAC" w:rsidP="000F4B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B71C0"/>
    <w:multiLevelType w:val="hybridMultilevel"/>
    <w:tmpl w:val="6A1E64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444C9F"/>
    <w:multiLevelType w:val="hybridMultilevel"/>
    <w:tmpl w:val="671C272C"/>
    <w:lvl w:ilvl="0" w:tplc="F68036A4">
      <w:numFmt w:val="bullet"/>
      <w:lvlText w:val="-"/>
      <w:lvlJc w:val="left"/>
      <w:pPr>
        <w:ind w:left="720" w:hanging="360"/>
      </w:pPr>
      <w:rPr>
        <w:rFonts w:ascii="Consolas" w:eastAsiaTheme="minorHAnsi" w:hAnsi="Consolas" w:cs="Consol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F22C8F"/>
    <w:multiLevelType w:val="hybridMultilevel"/>
    <w:tmpl w:val="56FEE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CD92429"/>
    <w:multiLevelType w:val="hybridMultilevel"/>
    <w:tmpl w:val="C3367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2A4CB4"/>
    <w:multiLevelType w:val="hybridMultilevel"/>
    <w:tmpl w:val="A310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801076"/>
    <w:multiLevelType w:val="hybridMultilevel"/>
    <w:tmpl w:val="498C0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336D79"/>
    <w:multiLevelType w:val="hybridMultilevel"/>
    <w:tmpl w:val="298075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6146B25"/>
    <w:multiLevelType w:val="hybridMultilevel"/>
    <w:tmpl w:val="55262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0960FD"/>
    <w:multiLevelType w:val="hybridMultilevel"/>
    <w:tmpl w:val="1A966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3B4D10"/>
    <w:multiLevelType w:val="hybridMultilevel"/>
    <w:tmpl w:val="372A9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48E49DE"/>
    <w:multiLevelType w:val="hybridMultilevel"/>
    <w:tmpl w:val="16AC1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4063BD"/>
    <w:multiLevelType w:val="hybridMultilevel"/>
    <w:tmpl w:val="3EB62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5E43685"/>
    <w:multiLevelType w:val="hybridMultilevel"/>
    <w:tmpl w:val="B172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1D63DC"/>
    <w:multiLevelType w:val="hybridMultilevel"/>
    <w:tmpl w:val="40267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F108CA"/>
    <w:multiLevelType w:val="hybridMultilevel"/>
    <w:tmpl w:val="D5EC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AF31C2"/>
    <w:multiLevelType w:val="hybridMultilevel"/>
    <w:tmpl w:val="14FA0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11"/>
  </w:num>
  <w:num w:numId="4">
    <w:abstractNumId w:val="0"/>
  </w:num>
  <w:num w:numId="5">
    <w:abstractNumId w:val="9"/>
  </w:num>
  <w:num w:numId="6">
    <w:abstractNumId w:val="4"/>
  </w:num>
  <w:num w:numId="7">
    <w:abstractNumId w:val="8"/>
  </w:num>
  <w:num w:numId="8">
    <w:abstractNumId w:val="12"/>
  </w:num>
  <w:num w:numId="9">
    <w:abstractNumId w:val="7"/>
  </w:num>
  <w:num w:numId="10">
    <w:abstractNumId w:val="14"/>
  </w:num>
  <w:num w:numId="11">
    <w:abstractNumId w:val="5"/>
  </w:num>
  <w:num w:numId="12">
    <w:abstractNumId w:val="13"/>
  </w:num>
  <w:num w:numId="13">
    <w:abstractNumId w:val="3"/>
  </w:num>
  <w:num w:numId="14">
    <w:abstractNumId w:val="10"/>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CE4"/>
    <w:rsid w:val="0001433A"/>
    <w:rsid w:val="00035D21"/>
    <w:rsid w:val="000658AA"/>
    <w:rsid w:val="000D0CD9"/>
    <w:rsid w:val="000D196D"/>
    <w:rsid w:val="000D507E"/>
    <w:rsid w:val="000F4BAC"/>
    <w:rsid w:val="000F606B"/>
    <w:rsid w:val="00111456"/>
    <w:rsid w:val="00131D10"/>
    <w:rsid w:val="00172249"/>
    <w:rsid w:val="00180E7B"/>
    <w:rsid w:val="001A1E6E"/>
    <w:rsid w:val="001C2B53"/>
    <w:rsid w:val="00227F1F"/>
    <w:rsid w:val="00251EB4"/>
    <w:rsid w:val="0026738F"/>
    <w:rsid w:val="0028284F"/>
    <w:rsid w:val="0029498D"/>
    <w:rsid w:val="002A101E"/>
    <w:rsid w:val="002A1B79"/>
    <w:rsid w:val="002F3D70"/>
    <w:rsid w:val="003217F4"/>
    <w:rsid w:val="00352B57"/>
    <w:rsid w:val="00372746"/>
    <w:rsid w:val="00373344"/>
    <w:rsid w:val="00373F95"/>
    <w:rsid w:val="003761A0"/>
    <w:rsid w:val="00385D15"/>
    <w:rsid w:val="00390583"/>
    <w:rsid w:val="00394EC6"/>
    <w:rsid w:val="003975EA"/>
    <w:rsid w:val="003A0EB6"/>
    <w:rsid w:val="003B6279"/>
    <w:rsid w:val="004438B6"/>
    <w:rsid w:val="00465753"/>
    <w:rsid w:val="004A4FF4"/>
    <w:rsid w:val="004C4EB8"/>
    <w:rsid w:val="004C6DE8"/>
    <w:rsid w:val="004E014D"/>
    <w:rsid w:val="004E7B8B"/>
    <w:rsid w:val="00510B15"/>
    <w:rsid w:val="0053758D"/>
    <w:rsid w:val="00543F79"/>
    <w:rsid w:val="00554958"/>
    <w:rsid w:val="00560108"/>
    <w:rsid w:val="005B5D46"/>
    <w:rsid w:val="005B62AB"/>
    <w:rsid w:val="005F660B"/>
    <w:rsid w:val="00616C35"/>
    <w:rsid w:val="00624792"/>
    <w:rsid w:val="006553E3"/>
    <w:rsid w:val="006603B5"/>
    <w:rsid w:val="00681A81"/>
    <w:rsid w:val="00686191"/>
    <w:rsid w:val="006E1B49"/>
    <w:rsid w:val="00704CE9"/>
    <w:rsid w:val="00726703"/>
    <w:rsid w:val="0075538A"/>
    <w:rsid w:val="00761CC0"/>
    <w:rsid w:val="00765114"/>
    <w:rsid w:val="007906DB"/>
    <w:rsid w:val="007B6AA4"/>
    <w:rsid w:val="007D1161"/>
    <w:rsid w:val="007F1D2D"/>
    <w:rsid w:val="0081795F"/>
    <w:rsid w:val="00821975"/>
    <w:rsid w:val="00884FE9"/>
    <w:rsid w:val="008C1910"/>
    <w:rsid w:val="008F53F9"/>
    <w:rsid w:val="00906A52"/>
    <w:rsid w:val="00912FBA"/>
    <w:rsid w:val="00923DE1"/>
    <w:rsid w:val="00941C7D"/>
    <w:rsid w:val="00947C75"/>
    <w:rsid w:val="0095262B"/>
    <w:rsid w:val="00982CE4"/>
    <w:rsid w:val="00997291"/>
    <w:rsid w:val="009B4E7B"/>
    <w:rsid w:val="009C216D"/>
    <w:rsid w:val="009D3029"/>
    <w:rsid w:val="009D4768"/>
    <w:rsid w:val="009E4972"/>
    <w:rsid w:val="009F688F"/>
    <w:rsid w:val="00A05758"/>
    <w:rsid w:val="00A10702"/>
    <w:rsid w:val="00A128E1"/>
    <w:rsid w:val="00A55920"/>
    <w:rsid w:val="00A9176B"/>
    <w:rsid w:val="00AA569F"/>
    <w:rsid w:val="00B059CE"/>
    <w:rsid w:val="00B5148D"/>
    <w:rsid w:val="00B72279"/>
    <w:rsid w:val="00B80E43"/>
    <w:rsid w:val="00BC2462"/>
    <w:rsid w:val="00BC6D6A"/>
    <w:rsid w:val="00C00BE7"/>
    <w:rsid w:val="00C24041"/>
    <w:rsid w:val="00C26D11"/>
    <w:rsid w:val="00C46B33"/>
    <w:rsid w:val="00C73404"/>
    <w:rsid w:val="00C930FF"/>
    <w:rsid w:val="00CA451F"/>
    <w:rsid w:val="00CE42C3"/>
    <w:rsid w:val="00CF608F"/>
    <w:rsid w:val="00CF6911"/>
    <w:rsid w:val="00D22895"/>
    <w:rsid w:val="00D37A32"/>
    <w:rsid w:val="00D4565B"/>
    <w:rsid w:val="00D66518"/>
    <w:rsid w:val="00DA2E13"/>
    <w:rsid w:val="00DE290E"/>
    <w:rsid w:val="00DF112F"/>
    <w:rsid w:val="00DF20F8"/>
    <w:rsid w:val="00E27478"/>
    <w:rsid w:val="00E47B6D"/>
    <w:rsid w:val="00EA7F59"/>
    <w:rsid w:val="00F47808"/>
    <w:rsid w:val="00F70181"/>
    <w:rsid w:val="00FA5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C113E"/>
  <w15:docId w15:val="{BE74C3E5-CFC9-4D86-A8BB-4A842C33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C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344"/>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373344"/>
    <w:rPr>
      <w:color w:val="0000FF" w:themeColor="hyperlink"/>
      <w:u w:val="single"/>
    </w:rPr>
  </w:style>
  <w:style w:type="paragraph" w:styleId="Header">
    <w:name w:val="header"/>
    <w:basedOn w:val="Normal"/>
    <w:link w:val="HeaderChar"/>
    <w:uiPriority w:val="99"/>
    <w:rsid w:val="000F4BAC"/>
    <w:pPr>
      <w:tabs>
        <w:tab w:val="center" w:pos="4680"/>
        <w:tab w:val="right" w:pos="9360"/>
      </w:tabs>
    </w:pPr>
  </w:style>
  <w:style w:type="character" w:customStyle="1" w:styleId="HeaderChar">
    <w:name w:val="Header Char"/>
    <w:basedOn w:val="DefaultParagraphFont"/>
    <w:link w:val="Header"/>
    <w:uiPriority w:val="99"/>
    <w:rsid w:val="000F4BAC"/>
    <w:rPr>
      <w:sz w:val="24"/>
      <w:szCs w:val="24"/>
    </w:rPr>
  </w:style>
  <w:style w:type="paragraph" w:styleId="Footer">
    <w:name w:val="footer"/>
    <w:basedOn w:val="Normal"/>
    <w:link w:val="FooterChar"/>
    <w:rsid w:val="000F4BAC"/>
    <w:pPr>
      <w:tabs>
        <w:tab w:val="center" w:pos="4680"/>
        <w:tab w:val="right" w:pos="9360"/>
      </w:tabs>
    </w:pPr>
  </w:style>
  <w:style w:type="character" w:customStyle="1" w:styleId="FooterChar">
    <w:name w:val="Footer Char"/>
    <w:basedOn w:val="DefaultParagraphFont"/>
    <w:link w:val="Footer"/>
    <w:rsid w:val="000F4BAC"/>
    <w:rPr>
      <w:sz w:val="24"/>
      <w:szCs w:val="24"/>
    </w:rPr>
  </w:style>
  <w:style w:type="paragraph" w:styleId="BalloonText">
    <w:name w:val="Balloon Text"/>
    <w:basedOn w:val="Normal"/>
    <w:link w:val="BalloonTextChar"/>
    <w:rsid w:val="000F4BAC"/>
    <w:rPr>
      <w:rFonts w:ascii="Tahoma" w:hAnsi="Tahoma" w:cs="Tahoma"/>
      <w:sz w:val="16"/>
      <w:szCs w:val="16"/>
    </w:rPr>
  </w:style>
  <w:style w:type="character" w:customStyle="1" w:styleId="BalloonTextChar">
    <w:name w:val="Balloon Text Char"/>
    <w:basedOn w:val="DefaultParagraphFont"/>
    <w:link w:val="BalloonText"/>
    <w:rsid w:val="000F4BAC"/>
    <w:rPr>
      <w:rFonts w:ascii="Tahoma" w:hAnsi="Tahoma" w:cs="Tahoma"/>
      <w:sz w:val="16"/>
      <w:szCs w:val="16"/>
    </w:rPr>
  </w:style>
  <w:style w:type="character" w:styleId="CommentReference">
    <w:name w:val="annotation reference"/>
    <w:basedOn w:val="DefaultParagraphFont"/>
    <w:semiHidden/>
    <w:unhideWhenUsed/>
    <w:rsid w:val="00CF6911"/>
    <w:rPr>
      <w:sz w:val="16"/>
      <w:szCs w:val="16"/>
    </w:rPr>
  </w:style>
  <w:style w:type="paragraph" w:styleId="CommentText">
    <w:name w:val="annotation text"/>
    <w:basedOn w:val="Normal"/>
    <w:link w:val="CommentTextChar"/>
    <w:semiHidden/>
    <w:unhideWhenUsed/>
    <w:rsid w:val="00CF6911"/>
    <w:rPr>
      <w:sz w:val="20"/>
      <w:szCs w:val="20"/>
    </w:rPr>
  </w:style>
  <w:style w:type="character" w:customStyle="1" w:styleId="CommentTextChar">
    <w:name w:val="Comment Text Char"/>
    <w:basedOn w:val="DefaultParagraphFont"/>
    <w:link w:val="CommentText"/>
    <w:semiHidden/>
    <w:rsid w:val="00CF6911"/>
  </w:style>
  <w:style w:type="paragraph" w:styleId="CommentSubject">
    <w:name w:val="annotation subject"/>
    <w:basedOn w:val="CommentText"/>
    <w:next w:val="CommentText"/>
    <w:link w:val="CommentSubjectChar"/>
    <w:semiHidden/>
    <w:unhideWhenUsed/>
    <w:rsid w:val="00CF6911"/>
    <w:rPr>
      <w:b/>
      <w:bCs/>
    </w:rPr>
  </w:style>
  <w:style w:type="character" w:customStyle="1" w:styleId="CommentSubjectChar">
    <w:name w:val="Comment Subject Char"/>
    <w:basedOn w:val="CommentTextChar"/>
    <w:link w:val="CommentSubject"/>
    <w:semiHidden/>
    <w:rsid w:val="00CF6911"/>
    <w:rPr>
      <w:b/>
      <w:bCs/>
    </w:rPr>
  </w:style>
  <w:style w:type="paragraph" w:styleId="Revision">
    <w:name w:val="Revision"/>
    <w:hidden/>
    <w:uiPriority w:val="99"/>
    <w:semiHidden/>
    <w:rsid w:val="00CF69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296011">
      <w:bodyDiv w:val="1"/>
      <w:marLeft w:val="0"/>
      <w:marRight w:val="0"/>
      <w:marTop w:val="0"/>
      <w:marBottom w:val="0"/>
      <w:divBdr>
        <w:top w:val="none" w:sz="0" w:space="0" w:color="auto"/>
        <w:left w:val="none" w:sz="0" w:space="0" w:color="auto"/>
        <w:bottom w:val="none" w:sz="0" w:space="0" w:color="auto"/>
        <w:right w:val="none" w:sz="0" w:space="0" w:color="auto"/>
      </w:divBdr>
    </w:div>
    <w:div w:id="264196479">
      <w:bodyDiv w:val="1"/>
      <w:marLeft w:val="0"/>
      <w:marRight w:val="0"/>
      <w:marTop w:val="0"/>
      <w:marBottom w:val="0"/>
      <w:divBdr>
        <w:top w:val="none" w:sz="0" w:space="0" w:color="auto"/>
        <w:left w:val="none" w:sz="0" w:space="0" w:color="auto"/>
        <w:bottom w:val="none" w:sz="0" w:space="0" w:color="auto"/>
        <w:right w:val="none" w:sz="0" w:space="0" w:color="auto"/>
      </w:divBdr>
    </w:div>
    <w:div w:id="754791085">
      <w:bodyDiv w:val="1"/>
      <w:marLeft w:val="0"/>
      <w:marRight w:val="5"/>
      <w:marTop w:val="0"/>
      <w:marBottom w:val="400"/>
      <w:divBdr>
        <w:top w:val="none" w:sz="0" w:space="0" w:color="auto"/>
        <w:left w:val="none" w:sz="0" w:space="0" w:color="auto"/>
        <w:bottom w:val="none" w:sz="0" w:space="0" w:color="auto"/>
        <w:right w:val="none" w:sz="0" w:space="0" w:color="auto"/>
      </w:divBdr>
      <w:divsChild>
        <w:div w:id="876968996">
          <w:marLeft w:val="1510"/>
          <w:marRight w:val="0"/>
          <w:marTop w:val="300"/>
          <w:marBottom w:val="200"/>
          <w:divBdr>
            <w:top w:val="none" w:sz="0" w:space="0" w:color="auto"/>
            <w:left w:val="none" w:sz="0" w:space="0" w:color="auto"/>
            <w:bottom w:val="none" w:sz="0" w:space="0" w:color="auto"/>
            <w:right w:val="none" w:sz="0" w:space="0" w:color="auto"/>
          </w:divBdr>
        </w:div>
      </w:divsChild>
    </w:div>
    <w:div w:id="874271773">
      <w:bodyDiv w:val="1"/>
      <w:marLeft w:val="0"/>
      <w:marRight w:val="0"/>
      <w:marTop w:val="0"/>
      <w:marBottom w:val="0"/>
      <w:divBdr>
        <w:top w:val="none" w:sz="0" w:space="0" w:color="auto"/>
        <w:left w:val="none" w:sz="0" w:space="0" w:color="auto"/>
        <w:bottom w:val="none" w:sz="0" w:space="0" w:color="auto"/>
        <w:right w:val="none" w:sz="0" w:space="0" w:color="auto"/>
      </w:divBdr>
    </w:div>
    <w:div w:id="920211436">
      <w:bodyDiv w:val="1"/>
      <w:marLeft w:val="0"/>
      <w:marRight w:val="5"/>
      <w:marTop w:val="0"/>
      <w:marBottom w:val="600"/>
      <w:divBdr>
        <w:top w:val="none" w:sz="0" w:space="0" w:color="auto"/>
        <w:left w:val="none" w:sz="0" w:space="0" w:color="auto"/>
        <w:bottom w:val="none" w:sz="0" w:space="0" w:color="auto"/>
        <w:right w:val="none" w:sz="0" w:space="0" w:color="auto"/>
      </w:divBdr>
      <w:divsChild>
        <w:div w:id="1362781152">
          <w:marLeft w:val="2265"/>
          <w:marRight w:val="0"/>
          <w:marTop w:val="450"/>
          <w:marBottom w:val="300"/>
          <w:divBdr>
            <w:top w:val="none" w:sz="0" w:space="0" w:color="auto"/>
            <w:left w:val="none" w:sz="0" w:space="0" w:color="auto"/>
            <w:bottom w:val="none" w:sz="0" w:space="0" w:color="auto"/>
            <w:right w:val="none" w:sz="0" w:space="0" w:color="auto"/>
          </w:divBdr>
        </w:div>
      </w:divsChild>
    </w:div>
    <w:div w:id="1214736584">
      <w:bodyDiv w:val="1"/>
      <w:marLeft w:val="0"/>
      <w:marRight w:val="0"/>
      <w:marTop w:val="0"/>
      <w:marBottom w:val="0"/>
      <w:divBdr>
        <w:top w:val="none" w:sz="0" w:space="0" w:color="auto"/>
        <w:left w:val="none" w:sz="0" w:space="0" w:color="auto"/>
        <w:bottom w:val="none" w:sz="0" w:space="0" w:color="auto"/>
        <w:right w:val="none" w:sz="0" w:space="0" w:color="auto"/>
      </w:divBdr>
    </w:div>
    <w:div w:id="1574462778">
      <w:bodyDiv w:val="1"/>
      <w:marLeft w:val="0"/>
      <w:marRight w:val="0"/>
      <w:marTop w:val="0"/>
      <w:marBottom w:val="0"/>
      <w:divBdr>
        <w:top w:val="none" w:sz="0" w:space="0" w:color="auto"/>
        <w:left w:val="none" w:sz="0" w:space="0" w:color="auto"/>
        <w:bottom w:val="none" w:sz="0" w:space="0" w:color="auto"/>
        <w:right w:val="none" w:sz="0" w:space="0" w:color="auto"/>
      </w:divBdr>
    </w:div>
    <w:div w:id="1637447350">
      <w:bodyDiv w:val="1"/>
      <w:marLeft w:val="0"/>
      <w:marRight w:val="0"/>
      <w:marTop w:val="0"/>
      <w:marBottom w:val="0"/>
      <w:divBdr>
        <w:top w:val="none" w:sz="0" w:space="0" w:color="auto"/>
        <w:left w:val="none" w:sz="0" w:space="0" w:color="auto"/>
        <w:bottom w:val="none" w:sz="0" w:space="0" w:color="auto"/>
        <w:right w:val="none" w:sz="0" w:space="0" w:color="auto"/>
      </w:divBdr>
    </w:div>
    <w:div w:id="180666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tp://ftp.epa.gov/reg10ftp/columbiariver/TRWG/Meetings/2015Marc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ortlandoregon.gov/bes/article/5143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7B81F-41CE-4F36-BB74-9B61B05D2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1271</Words>
  <Characters>7917</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9170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Walden, Shaunesy</dc:creator>
  <cp:lastModifiedBy>Soscia, Marylou</cp:lastModifiedBy>
  <cp:revision>2</cp:revision>
  <dcterms:created xsi:type="dcterms:W3CDTF">2015-08-19T20:38:00Z</dcterms:created>
  <dcterms:modified xsi:type="dcterms:W3CDTF">2015-08-19T20:38:00Z</dcterms:modified>
</cp:coreProperties>
</file>