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ADB" w:rsidRDefault="00674ADB" w:rsidP="00674ADB">
      <w:pPr>
        <w:jc w:val="center"/>
        <w:rPr>
          <w:b/>
          <w:sz w:val="40"/>
          <w:szCs w:val="40"/>
        </w:rPr>
      </w:pPr>
      <w:r>
        <w:rPr>
          <w:b/>
          <w:sz w:val="40"/>
          <w:szCs w:val="40"/>
        </w:rPr>
        <w:t>Willamette River Toxics Reduction Partnership</w:t>
      </w:r>
    </w:p>
    <w:p w:rsidR="00483D1E" w:rsidRPr="00674ADB" w:rsidRDefault="00483D1E" w:rsidP="00674ADB">
      <w:pPr>
        <w:jc w:val="center"/>
        <w:rPr>
          <w:b/>
          <w:sz w:val="32"/>
          <w:szCs w:val="32"/>
        </w:rPr>
      </w:pPr>
      <w:r w:rsidRPr="00674ADB">
        <w:rPr>
          <w:b/>
          <w:sz w:val="32"/>
          <w:szCs w:val="32"/>
        </w:rPr>
        <w:t>Steering Committee Feedback</w:t>
      </w:r>
      <w:r w:rsidR="00674ADB" w:rsidRPr="00674ADB">
        <w:rPr>
          <w:b/>
          <w:sz w:val="32"/>
          <w:szCs w:val="32"/>
        </w:rPr>
        <w:t xml:space="preserve"> Exercise</w:t>
      </w:r>
    </w:p>
    <w:p w:rsidR="00674ADB" w:rsidRPr="00674ADB" w:rsidRDefault="00674ADB" w:rsidP="00674ADB">
      <w:pPr>
        <w:jc w:val="center"/>
        <w:rPr>
          <w:sz w:val="32"/>
          <w:szCs w:val="32"/>
        </w:rPr>
      </w:pPr>
      <w:r w:rsidRPr="00674ADB">
        <w:rPr>
          <w:b/>
          <w:sz w:val="32"/>
          <w:szCs w:val="32"/>
        </w:rPr>
        <w:t>January 31, 2018</w:t>
      </w:r>
    </w:p>
    <w:p w:rsidR="00483D1E" w:rsidRDefault="00483D1E" w:rsidP="00483D1E"/>
    <w:p w:rsidR="00483D1E" w:rsidRPr="00674ADB" w:rsidRDefault="00483D1E" w:rsidP="00483D1E">
      <w:pPr>
        <w:rPr>
          <w:b/>
          <w:sz w:val="28"/>
          <w:szCs w:val="28"/>
        </w:rPr>
      </w:pPr>
      <w:r w:rsidRPr="00674ADB">
        <w:rPr>
          <w:b/>
          <w:sz w:val="28"/>
          <w:szCs w:val="28"/>
        </w:rPr>
        <w:t>Modules:</w:t>
      </w:r>
      <w:r w:rsidR="00674ADB">
        <w:rPr>
          <w:b/>
          <w:sz w:val="28"/>
          <w:szCs w:val="28"/>
        </w:rPr>
        <w:t xml:space="preserve"> What story map module components do steering committee members want to focus? </w:t>
      </w:r>
      <w:r w:rsidR="00674ADB" w:rsidRPr="00674ADB">
        <w:rPr>
          <w:b/>
          <w:color w:val="00B050"/>
          <w:sz w:val="28"/>
          <w:szCs w:val="28"/>
        </w:rPr>
        <w:t>Green</w:t>
      </w:r>
      <w:r w:rsidR="00674ADB">
        <w:rPr>
          <w:b/>
          <w:sz w:val="28"/>
          <w:szCs w:val="28"/>
        </w:rPr>
        <w:t xml:space="preserve"> number represents individual votes.</w:t>
      </w:r>
    </w:p>
    <w:p w:rsidR="00483D1E" w:rsidRDefault="00483D1E" w:rsidP="00483D1E">
      <w:r>
        <w:t>1. Willamette Toxics Reduction Partnership</w:t>
      </w:r>
    </w:p>
    <w:p w:rsidR="00483D1E" w:rsidRDefault="00483D1E" w:rsidP="00483D1E">
      <w:r>
        <w:t>2. The Partners – logos &amp; website</w:t>
      </w:r>
    </w:p>
    <w:p w:rsidR="00483D1E" w:rsidRDefault="00483D1E" w:rsidP="00483D1E">
      <w:r>
        <w:t>3. Toxics</w:t>
      </w:r>
    </w:p>
    <w:p w:rsidR="00483D1E" w:rsidRDefault="00483D1E" w:rsidP="00483D1E">
      <w:r>
        <w:tab/>
        <w:t xml:space="preserve">a. </w:t>
      </w:r>
      <w:r w:rsidRPr="00674ADB">
        <w:rPr>
          <w:b/>
        </w:rPr>
        <w:t xml:space="preserve">Focus contaminants (PH drivers):  </w:t>
      </w:r>
      <w:r w:rsidR="00674ADB">
        <w:rPr>
          <w:b/>
        </w:rPr>
        <w:t xml:space="preserve"> </w:t>
      </w:r>
      <w:r w:rsidRPr="00674ADB">
        <w:rPr>
          <w:b/>
          <w:color w:val="00B050"/>
          <w:sz w:val="32"/>
          <w:szCs w:val="32"/>
        </w:rPr>
        <w:t>2</w:t>
      </w:r>
    </w:p>
    <w:p w:rsidR="00483D1E" w:rsidRDefault="00483D1E" w:rsidP="00483D1E">
      <w:r>
        <w:tab/>
        <w:t xml:space="preserve">b. </w:t>
      </w:r>
      <w:r w:rsidRPr="00674ADB">
        <w:rPr>
          <w:b/>
        </w:rPr>
        <w:t>How do toxics get into the river</w:t>
      </w:r>
      <w:proofErr w:type="gramStart"/>
      <w:r w:rsidRPr="00674ADB">
        <w:rPr>
          <w:b/>
        </w:rPr>
        <w:t>?:</w:t>
      </w:r>
      <w:proofErr w:type="gramEnd"/>
      <w:r w:rsidRPr="00674ADB">
        <w:rPr>
          <w:b/>
        </w:rPr>
        <w:t xml:space="preserve"> </w:t>
      </w:r>
      <w:r w:rsidR="00674ADB">
        <w:rPr>
          <w:b/>
        </w:rPr>
        <w:t xml:space="preserve"> </w:t>
      </w:r>
      <w:r w:rsidRPr="00674ADB">
        <w:rPr>
          <w:b/>
          <w:color w:val="00B050"/>
          <w:sz w:val="32"/>
          <w:szCs w:val="32"/>
        </w:rPr>
        <w:t>8</w:t>
      </w:r>
    </w:p>
    <w:p w:rsidR="00483D1E" w:rsidRDefault="00483D1E" w:rsidP="00483D1E">
      <w:r>
        <w:tab/>
        <w:t xml:space="preserve">c. </w:t>
      </w:r>
      <w:r w:rsidRPr="00674ADB">
        <w:rPr>
          <w:b/>
        </w:rPr>
        <w:t xml:space="preserve">Data on location and magnitude: </w:t>
      </w:r>
      <w:r w:rsidR="00674ADB">
        <w:rPr>
          <w:b/>
        </w:rPr>
        <w:t xml:space="preserve">  </w:t>
      </w:r>
      <w:r w:rsidRPr="00674ADB">
        <w:rPr>
          <w:b/>
          <w:color w:val="00B050"/>
          <w:sz w:val="32"/>
          <w:szCs w:val="32"/>
        </w:rPr>
        <w:t>4</w:t>
      </w:r>
    </w:p>
    <w:p w:rsidR="00483D1E" w:rsidRDefault="00483D1E" w:rsidP="00483D1E">
      <w:r>
        <w:t>4. Reducing Toxics (both regulated and emergent)</w:t>
      </w:r>
    </w:p>
    <w:p w:rsidR="00483D1E" w:rsidRDefault="00483D1E" w:rsidP="00483D1E">
      <w:r>
        <w:tab/>
        <w:t xml:space="preserve">a. </w:t>
      </w:r>
      <w:r w:rsidRPr="00674ADB">
        <w:rPr>
          <w:b/>
        </w:rPr>
        <w:t xml:space="preserve">Regulatory &amp; voluntary programs/actions: </w:t>
      </w:r>
      <w:r w:rsidR="00674ADB">
        <w:rPr>
          <w:b/>
        </w:rPr>
        <w:t xml:space="preserve">  </w:t>
      </w:r>
      <w:r w:rsidRPr="00674ADB">
        <w:rPr>
          <w:b/>
          <w:color w:val="00B050"/>
          <w:sz w:val="32"/>
          <w:szCs w:val="32"/>
        </w:rPr>
        <w:t>5</w:t>
      </w:r>
    </w:p>
    <w:p w:rsidR="00483D1E" w:rsidRDefault="00483D1E" w:rsidP="00483D1E">
      <w:r>
        <w:tab/>
        <w:t>b. Stakeholder activities</w:t>
      </w:r>
    </w:p>
    <w:p w:rsidR="00483D1E" w:rsidRPr="00674ADB" w:rsidRDefault="00483D1E" w:rsidP="00483D1E">
      <w:pPr>
        <w:rPr>
          <w:color w:val="00B050"/>
          <w:sz w:val="32"/>
          <w:szCs w:val="32"/>
        </w:rPr>
      </w:pPr>
      <w:r>
        <w:tab/>
        <w:t xml:space="preserve">c. </w:t>
      </w:r>
      <w:r w:rsidRPr="00674ADB">
        <w:rPr>
          <w:b/>
        </w:rPr>
        <w:t xml:space="preserve">Evaluation &amp; recommended new strategies: </w:t>
      </w:r>
      <w:r w:rsidR="00674ADB">
        <w:rPr>
          <w:b/>
        </w:rPr>
        <w:t xml:space="preserve">  </w:t>
      </w:r>
      <w:r w:rsidRPr="00674ADB">
        <w:rPr>
          <w:b/>
          <w:color w:val="00B050"/>
          <w:sz w:val="32"/>
          <w:szCs w:val="32"/>
        </w:rPr>
        <w:t>2</w:t>
      </w:r>
    </w:p>
    <w:p w:rsidR="00483D1E" w:rsidRDefault="00483D1E">
      <w:pPr>
        <w:rPr>
          <w:b/>
        </w:rPr>
      </w:pPr>
    </w:p>
    <w:p w:rsidR="00483D1E" w:rsidRDefault="00483D1E">
      <w:pPr>
        <w:rPr>
          <w:b/>
        </w:rPr>
      </w:pPr>
    </w:p>
    <w:p w:rsidR="00674ADB" w:rsidRDefault="00674ADB">
      <w:pPr>
        <w:rPr>
          <w:b/>
          <w:sz w:val="28"/>
          <w:szCs w:val="28"/>
        </w:rPr>
      </w:pPr>
    </w:p>
    <w:p w:rsidR="00674ADB" w:rsidRDefault="00674ADB">
      <w:pPr>
        <w:rPr>
          <w:b/>
          <w:sz w:val="28"/>
          <w:szCs w:val="28"/>
        </w:rPr>
      </w:pPr>
    </w:p>
    <w:p w:rsidR="00674ADB" w:rsidRDefault="00674ADB">
      <w:pPr>
        <w:rPr>
          <w:b/>
          <w:sz w:val="28"/>
          <w:szCs w:val="28"/>
        </w:rPr>
      </w:pPr>
    </w:p>
    <w:p w:rsidR="00674ADB" w:rsidRDefault="00674ADB">
      <w:pPr>
        <w:rPr>
          <w:b/>
          <w:sz w:val="28"/>
          <w:szCs w:val="28"/>
        </w:rPr>
      </w:pPr>
    </w:p>
    <w:p w:rsidR="00674ADB" w:rsidRDefault="00674ADB">
      <w:pPr>
        <w:rPr>
          <w:b/>
          <w:sz w:val="28"/>
          <w:szCs w:val="28"/>
        </w:rPr>
      </w:pPr>
    </w:p>
    <w:p w:rsidR="00330A20" w:rsidRPr="00674ADB" w:rsidRDefault="00674ADB">
      <w:pPr>
        <w:rPr>
          <w:b/>
          <w:sz w:val="28"/>
          <w:szCs w:val="28"/>
        </w:rPr>
      </w:pPr>
      <w:r>
        <w:rPr>
          <w:b/>
          <w:sz w:val="28"/>
          <w:szCs w:val="28"/>
        </w:rPr>
        <w:t xml:space="preserve">MODULE: </w:t>
      </w:r>
      <w:r w:rsidR="00737E3E" w:rsidRPr="00674ADB">
        <w:rPr>
          <w:b/>
          <w:sz w:val="28"/>
          <w:szCs w:val="28"/>
        </w:rPr>
        <w:t>Evaluation and Recommendation of New Strategies—Coalition forming, personal actions, etc.</w:t>
      </w:r>
    </w:p>
    <w:p w:rsidR="00737E3E" w:rsidRDefault="00737E3E"/>
    <w:p w:rsidR="00737E3E" w:rsidRDefault="00737E3E">
      <w:r>
        <w:t xml:space="preserve">1. Toxic pollutants in </w:t>
      </w:r>
      <w:proofErr w:type="spellStart"/>
      <w:r>
        <w:t>stormwater</w:t>
      </w:r>
      <w:proofErr w:type="spellEnd"/>
      <w:r>
        <w:t xml:space="preserve"> runoff from agricultural lands (i.e. insecticides) should be mentioned here briefly as well.</w:t>
      </w:r>
    </w:p>
    <w:p w:rsidR="00737E3E" w:rsidRDefault="00737E3E">
      <w:r>
        <w:t>2.  Share the load on data compilation and translation (ACWA cities)</w:t>
      </w:r>
    </w:p>
    <w:p w:rsidR="00330A20" w:rsidRDefault="00330A20">
      <w:r>
        <w:t xml:space="preserve">3. Compiled and </w:t>
      </w:r>
      <w:proofErr w:type="spellStart"/>
      <w:r>
        <w:t>QC’d</w:t>
      </w:r>
      <w:proofErr w:type="spellEnd"/>
      <w:r>
        <w:t xml:space="preserve"> data that can be used to make informed decisions and direct future efforts to be most effective.</w:t>
      </w:r>
    </w:p>
    <w:p w:rsidR="00330A20" w:rsidRDefault="00330A20">
      <w:r>
        <w:t>4. Evaluation—trends or other data showing changes, success stories (NCAP)</w:t>
      </w:r>
    </w:p>
    <w:p w:rsidR="00737E3E" w:rsidRDefault="00330A20">
      <w:r>
        <w:t>5</w:t>
      </w:r>
      <w:r w:rsidR="00737E3E">
        <w:t>. Clean Rivers Coalition will help reach audience if Willamette Toxics Partnership defines the problem</w:t>
      </w:r>
    </w:p>
    <w:p w:rsidR="00737E3E" w:rsidRDefault="00330A20">
      <w:r>
        <w:t>6</w:t>
      </w:r>
      <w:r w:rsidR="00737E3E">
        <w:t>. Partner with Clean Rivers Coalition once you have defined the sources (sectors and target audience)</w:t>
      </w:r>
    </w:p>
    <w:p w:rsidR="00737E3E" w:rsidRDefault="00330A20">
      <w:r>
        <w:t>7</w:t>
      </w:r>
      <w:r w:rsidR="00737E3E">
        <w:t>. Are there success stories of other communities reducing toxics?</w:t>
      </w:r>
    </w:p>
    <w:p w:rsidR="00737E3E" w:rsidRDefault="00330A20">
      <w:r>
        <w:t>8</w:t>
      </w:r>
      <w:r w:rsidR="00737E3E">
        <w:t xml:space="preserve">. How will a reduction in toxics be measured? </w:t>
      </w:r>
      <w:proofErr w:type="gramStart"/>
      <w:r w:rsidR="00737E3E">
        <w:t>Less</w:t>
      </w:r>
      <w:proofErr w:type="gramEnd"/>
      <w:r w:rsidR="00737E3E">
        <w:t xml:space="preserve"> cars on road? Reduced sales of pesticides? </w:t>
      </w:r>
      <w:proofErr w:type="gramStart"/>
      <w:r w:rsidR="00737E3E">
        <w:t>Higher organic produce sales?</w:t>
      </w:r>
      <w:proofErr w:type="gramEnd"/>
      <w:r w:rsidR="00737E3E">
        <w:t xml:space="preserve"> Monitor water, sediment, outfalls? I am picturing a gauge of success for the website in part to show how each effort (even if it seems small) can help. Or, something along the lines of “if you and five friends do X action, this will be the reduction in toxic loading into the river”.</w:t>
      </w:r>
    </w:p>
    <w:p w:rsidR="00330A20" w:rsidRDefault="00330A20">
      <w:r>
        <w:t>9. Seek out and practice ecological landscaping of toxic-free pest management (NCAP)</w:t>
      </w:r>
    </w:p>
    <w:p w:rsidR="00330A20" w:rsidRDefault="00330A20"/>
    <w:p w:rsidR="00737E3E" w:rsidRPr="00674ADB" w:rsidRDefault="00674ADB">
      <w:pPr>
        <w:rPr>
          <w:b/>
          <w:sz w:val="28"/>
          <w:szCs w:val="28"/>
        </w:rPr>
      </w:pPr>
      <w:r>
        <w:rPr>
          <w:b/>
          <w:sz w:val="28"/>
          <w:szCs w:val="28"/>
        </w:rPr>
        <w:t xml:space="preserve">MODULE: </w:t>
      </w:r>
      <w:r w:rsidR="00330A20" w:rsidRPr="00674ADB">
        <w:rPr>
          <w:b/>
          <w:sz w:val="28"/>
          <w:szCs w:val="28"/>
        </w:rPr>
        <w:t>Stakeholder Activities—</w:t>
      </w:r>
      <w:proofErr w:type="gramStart"/>
      <w:r w:rsidR="00330A20" w:rsidRPr="00674ADB">
        <w:rPr>
          <w:b/>
          <w:sz w:val="28"/>
          <w:szCs w:val="28"/>
        </w:rPr>
        <w:t>What</w:t>
      </w:r>
      <w:proofErr w:type="gramEnd"/>
      <w:r w:rsidR="00330A20" w:rsidRPr="00674ADB">
        <w:rPr>
          <w:b/>
          <w:sz w:val="28"/>
          <w:szCs w:val="28"/>
        </w:rPr>
        <w:t xml:space="preserve"> to highlight and at what level of detail? Links to other forums? </w:t>
      </w:r>
      <w:proofErr w:type="gramStart"/>
      <w:r w:rsidR="00330A20" w:rsidRPr="00674ADB">
        <w:rPr>
          <w:b/>
          <w:sz w:val="28"/>
          <w:szCs w:val="28"/>
        </w:rPr>
        <w:t>Other ideas?</w:t>
      </w:r>
      <w:proofErr w:type="gramEnd"/>
    </w:p>
    <w:p w:rsidR="00330A20" w:rsidRDefault="00330A20"/>
    <w:p w:rsidR="00330A20" w:rsidRDefault="00330A20">
      <w:r>
        <w:t>1. SWCDs</w:t>
      </w:r>
    </w:p>
    <w:p w:rsidR="00330A20" w:rsidRDefault="00330A20">
      <w:r>
        <w:tab/>
        <w:t>- Backyard habitat certification</w:t>
      </w:r>
    </w:p>
    <w:p w:rsidR="00330A20" w:rsidRDefault="00330A20">
      <w:r>
        <w:tab/>
        <w:t xml:space="preserve">- Preventing </w:t>
      </w:r>
      <w:proofErr w:type="spellStart"/>
      <w:r>
        <w:t>stormwater</w:t>
      </w:r>
      <w:proofErr w:type="spellEnd"/>
      <w:r>
        <w:t xml:space="preserve"> runoff (managing on site)</w:t>
      </w:r>
    </w:p>
    <w:p w:rsidR="00330A20" w:rsidRDefault="00330A20">
      <w:r>
        <w:tab/>
        <w:t xml:space="preserve">- Riparian habitat restoration, invasive </w:t>
      </w:r>
      <w:proofErr w:type="gramStart"/>
      <w:r>
        <w:t>weed</w:t>
      </w:r>
      <w:proofErr w:type="gramEnd"/>
      <w:r>
        <w:t xml:space="preserve"> control</w:t>
      </w:r>
    </w:p>
    <w:p w:rsidR="00330A20" w:rsidRDefault="00330A20">
      <w:r>
        <w:t>2. Need an overall analysis of:</w:t>
      </w:r>
    </w:p>
    <w:p w:rsidR="00330A20" w:rsidRDefault="00330A20">
      <w:r>
        <w:lastRenderedPageBreak/>
        <w:tab/>
        <w:t>- Purpose of story map users and limitations</w:t>
      </w:r>
    </w:p>
    <w:p w:rsidR="00330A20" w:rsidRDefault="00330A20">
      <w:r>
        <w:tab/>
        <w:t>- Existing databases</w:t>
      </w:r>
    </w:p>
    <w:p w:rsidR="00330A20" w:rsidRDefault="00330A20">
      <w:r>
        <w:tab/>
        <w:t>- Ability to connect and synthesize</w:t>
      </w:r>
    </w:p>
    <w:p w:rsidR="00330A20" w:rsidRDefault="00330A20">
      <w:r>
        <w:t>3. Value of storyboard will be to put a bunch of different jurisdictional/organizational efforts in a centralized place. Most stakeholders already report out</w:t>
      </w:r>
      <w:r w:rsidR="00597EE4">
        <w:t>—provide what isn’t being provided elsewhere—the collective perspective. But don’t invest in presenting detail already presented elsewhere. Links!</w:t>
      </w:r>
    </w:p>
    <w:p w:rsidR="00597EE4" w:rsidRDefault="00597EE4">
      <w:r>
        <w:t xml:space="preserve">4. What to </w:t>
      </w:r>
      <w:proofErr w:type="spellStart"/>
      <w:r>
        <w:t>hightlight</w:t>
      </w:r>
      <w:proofErr w:type="spellEnd"/>
      <w:r>
        <w:t xml:space="preserve">? Adult </w:t>
      </w:r>
      <w:proofErr w:type="spellStart"/>
      <w:r>
        <w:t>coho</w:t>
      </w:r>
      <w:proofErr w:type="spellEnd"/>
      <w:r>
        <w:t xml:space="preserve"> salmon pre-spawn mortality in creeks in urban areas. Excellent presentations are available from Nat </w:t>
      </w:r>
      <w:proofErr w:type="spellStart"/>
      <w:r>
        <w:t>Scholz</w:t>
      </w:r>
      <w:proofErr w:type="spellEnd"/>
      <w:r>
        <w:t xml:space="preserve"> and Jen McIntire.</w:t>
      </w:r>
    </w:p>
    <w:p w:rsidR="00597EE4" w:rsidRDefault="00597EE4">
      <w:r>
        <w:t>5. Opportunities for improvement include phasing out some types of car brake pads (copper) and car/truck wheel weights (lead).</w:t>
      </w:r>
    </w:p>
    <w:p w:rsidR="00597EE4" w:rsidRDefault="00597EE4">
      <w:r>
        <w:t xml:space="preserve">6. Collect </w:t>
      </w:r>
      <w:proofErr w:type="spellStart"/>
      <w:r>
        <w:t>stormwater</w:t>
      </w:r>
      <w:proofErr w:type="spellEnd"/>
      <w:r>
        <w:t xml:space="preserve"> and stream water quality data from anyone in the watershed. City of Gresham has a bunch (Katie Holzer) </w:t>
      </w:r>
    </w:p>
    <w:p w:rsidR="001D5A56" w:rsidRDefault="001D5A56"/>
    <w:p w:rsidR="001D5A56" w:rsidRPr="00674ADB" w:rsidRDefault="00674ADB">
      <w:pPr>
        <w:rPr>
          <w:b/>
          <w:sz w:val="28"/>
          <w:szCs w:val="28"/>
        </w:rPr>
      </w:pPr>
      <w:r w:rsidRPr="00674ADB">
        <w:rPr>
          <w:b/>
          <w:sz w:val="28"/>
          <w:szCs w:val="28"/>
        </w:rPr>
        <w:t xml:space="preserve">MODULE: </w:t>
      </w:r>
      <w:r w:rsidR="001D5A56" w:rsidRPr="00674ADB">
        <w:rPr>
          <w:b/>
          <w:sz w:val="28"/>
          <w:szCs w:val="28"/>
        </w:rPr>
        <w:t>Education Pieces—</w:t>
      </w:r>
      <w:proofErr w:type="gramStart"/>
      <w:r w:rsidR="001D5A56" w:rsidRPr="00674ADB">
        <w:rPr>
          <w:b/>
          <w:sz w:val="28"/>
          <w:szCs w:val="28"/>
        </w:rPr>
        <w:t>How</w:t>
      </w:r>
      <w:proofErr w:type="gramEnd"/>
      <w:r w:rsidR="001D5A56" w:rsidRPr="00674ADB">
        <w:rPr>
          <w:b/>
          <w:sz w:val="28"/>
          <w:szCs w:val="28"/>
        </w:rPr>
        <w:t xml:space="preserve"> do contaminants get into the river?</w:t>
      </w:r>
      <w:r w:rsidR="00AC36E2" w:rsidRPr="00674ADB">
        <w:rPr>
          <w:b/>
          <w:sz w:val="28"/>
          <w:szCs w:val="28"/>
        </w:rPr>
        <w:t xml:space="preserve"> And why does it matter?</w:t>
      </w:r>
    </w:p>
    <w:p w:rsidR="001D5A56" w:rsidRDefault="001D5A56">
      <w:r>
        <w:t>1. Define the scope and magnitude per pollutant and major sources for each then define what actions/regulatory programs already exist (permits, programs, certifications, etc.). Then define what sources to go after and how. This is where you partner with the Clean Rivers Coalition to develop and deliver what is needed on the ground.</w:t>
      </w:r>
    </w:p>
    <w:p w:rsidR="001D5A56" w:rsidRDefault="001D5A56">
      <w:r>
        <w:t xml:space="preserve">2. Todd </w:t>
      </w:r>
      <w:proofErr w:type="spellStart"/>
      <w:r>
        <w:t>Trigsted</w:t>
      </w:r>
      <w:proofErr w:type="spellEnd"/>
      <w:r>
        <w:t>, TT Strategic Media:</w:t>
      </w:r>
    </w:p>
    <w:p w:rsidR="001D5A56" w:rsidRDefault="001D5A56">
      <w:r>
        <w:t xml:space="preserve">     Refine:</w:t>
      </w:r>
    </w:p>
    <w:p w:rsidR="001D5A56" w:rsidRDefault="001D5A56">
      <w:r>
        <w:tab/>
        <w:t>- Needs assessment: Ask members to state how map can benefit them</w:t>
      </w:r>
    </w:p>
    <w:p w:rsidR="001D5A56" w:rsidRDefault="001D5A56">
      <w:r>
        <w:tab/>
        <w:t>- Define outreach goals: Ask members to state how they want the map to be used</w:t>
      </w:r>
    </w:p>
    <w:p w:rsidR="001D5A56" w:rsidRDefault="001D5A56">
      <w:r>
        <w:tab/>
        <w:t>- Define priority content: What must we have on the map?</w:t>
      </w:r>
    </w:p>
    <w:p w:rsidR="00160CDF" w:rsidRDefault="00160CDF">
      <w:r>
        <w:t>3. Define the problem in meaningful ways</w:t>
      </w:r>
    </w:p>
    <w:p w:rsidR="00160CDF" w:rsidRDefault="00160CDF">
      <w:r>
        <w:t xml:space="preserve">4. Portland Harbor content (EPA, DEQ, </w:t>
      </w:r>
      <w:proofErr w:type="gramStart"/>
      <w:r>
        <w:t>city</w:t>
      </w:r>
      <w:proofErr w:type="gramEnd"/>
      <w:r>
        <w:t>) explains pathways in simple ways</w:t>
      </w:r>
    </w:p>
    <w:p w:rsidR="00160CDF" w:rsidRDefault="00160CDF">
      <w:r>
        <w:t xml:space="preserve">5. Compiled, </w:t>
      </w:r>
      <w:proofErr w:type="spellStart"/>
      <w:r>
        <w:t>QC’d</w:t>
      </w:r>
      <w:proofErr w:type="spellEnd"/>
      <w:r>
        <w:t xml:space="preserve"> data that can be used to educate</w:t>
      </w:r>
    </w:p>
    <w:p w:rsidR="00160CDF" w:rsidRDefault="00160CDF">
      <w:r>
        <w:t>6. Connection to place. Historical connection to the river (tribal perspective) (Megan Flier, Confederated Tribes of Grand Ronde)</w:t>
      </w:r>
    </w:p>
    <w:p w:rsidR="00AC36E2" w:rsidRDefault="00AC36E2">
      <w:r>
        <w:lastRenderedPageBreak/>
        <w:t>7. Link to Multnomah Co. Health Dept. fish advisory outreach</w:t>
      </w:r>
    </w:p>
    <w:p w:rsidR="00B62994" w:rsidRDefault="00B62994"/>
    <w:p w:rsidR="00B62994" w:rsidRPr="00674ADB" w:rsidRDefault="00674ADB">
      <w:pPr>
        <w:rPr>
          <w:b/>
          <w:sz w:val="28"/>
          <w:szCs w:val="28"/>
        </w:rPr>
      </w:pPr>
      <w:r w:rsidRPr="00674ADB">
        <w:rPr>
          <w:b/>
          <w:sz w:val="28"/>
          <w:szCs w:val="28"/>
        </w:rPr>
        <w:t xml:space="preserve">MODULE: </w:t>
      </w:r>
      <w:r w:rsidR="00B62994" w:rsidRPr="00674ADB">
        <w:rPr>
          <w:b/>
          <w:sz w:val="28"/>
          <w:szCs w:val="28"/>
        </w:rPr>
        <w:t>Partners Module—</w:t>
      </w:r>
      <w:proofErr w:type="gramStart"/>
      <w:r w:rsidR="00B62994" w:rsidRPr="00674ADB">
        <w:rPr>
          <w:b/>
          <w:sz w:val="28"/>
          <w:szCs w:val="28"/>
        </w:rPr>
        <w:t>How</w:t>
      </w:r>
      <w:proofErr w:type="gramEnd"/>
      <w:r w:rsidR="00B62994" w:rsidRPr="00674ADB">
        <w:rPr>
          <w:b/>
          <w:sz w:val="28"/>
          <w:szCs w:val="28"/>
        </w:rPr>
        <w:t xml:space="preserve"> do you want to be presented? </w:t>
      </w:r>
      <w:proofErr w:type="gramStart"/>
      <w:r w:rsidR="00B62994" w:rsidRPr="00674ADB">
        <w:rPr>
          <w:b/>
          <w:sz w:val="28"/>
          <w:szCs w:val="28"/>
        </w:rPr>
        <w:t>Logos and website?</w:t>
      </w:r>
      <w:proofErr w:type="gramEnd"/>
      <w:r w:rsidR="00B62994" w:rsidRPr="00674ADB">
        <w:rPr>
          <w:b/>
          <w:sz w:val="28"/>
          <w:szCs w:val="28"/>
        </w:rPr>
        <w:t xml:space="preserve"> </w:t>
      </w:r>
      <w:proofErr w:type="gramStart"/>
      <w:r w:rsidR="00B62994" w:rsidRPr="00674ADB">
        <w:rPr>
          <w:b/>
          <w:sz w:val="28"/>
          <w:szCs w:val="28"/>
        </w:rPr>
        <w:t>Other thoughts?</w:t>
      </w:r>
      <w:proofErr w:type="gramEnd"/>
    </w:p>
    <w:p w:rsidR="00B62994" w:rsidRDefault="00B62994"/>
    <w:p w:rsidR="00B62994" w:rsidRDefault="00B62994">
      <w:r>
        <w:t>1. USFWS, Jeremy: Logos and website at this point. Need our outreach folks involved for more</w:t>
      </w:r>
    </w:p>
    <w:p w:rsidR="00B62994" w:rsidRDefault="00B62994">
      <w:r>
        <w:t xml:space="preserve">2. Organizational mission. Highlight 1 or 2 successful projects from each organization. </w:t>
      </w:r>
    </w:p>
    <w:p w:rsidR="00B62994" w:rsidRDefault="00B62994">
      <w:r>
        <w:t>3. City of Portland: Salmon safe certification website and Portland’s watershed health report cards</w:t>
      </w:r>
    </w:p>
    <w:p w:rsidR="00B62994" w:rsidRDefault="00B62994">
      <w:r>
        <w:t xml:space="preserve">4. </w:t>
      </w:r>
      <w:proofErr w:type="gramStart"/>
      <w:r>
        <w:t>A</w:t>
      </w:r>
      <w:proofErr w:type="gramEnd"/>
      <w:r>
        <w:t xml:space="preserve"> lot depends on the decision-making process. We are hesitant to contribute our name/logo until we understand how decisions are made and whether we have the ability to opt out.</w:t>
      </w:r>
    </w:p>
    <w:p w:rsidR="00483D1E" w:rsidRDefault="00483D1E">
      <w:r>
        <w:t>5. City of Gresham: logo and website is sufficient</w:t>
      </w:r>
    </w:p>
    <w:p w:rsidR="00483D1E" w:rsidRDefault="00483D1E">
      <w:r>
        <w:t xml:space="preserve">6. Todd </w:t>
      </w:r>
      <w:proofErr w:type="spellStart"/>
      <w:r>
        <w:t>Trigsted</w:t>
      </w:r>
      <w:proofErr w:type="spellEnd"/>
      <w:r>
        <w:t>/TT Strategic Media</w:t>
      </w:r>
    </w:p>
    <w:p w:rsidR="00483D1E" w:rsidRDefault="00483D1E" w:rsidP="007B7213">
      <w:pPr>
        <w:spacing w:after="0"/>
      </w:pPr>
      <w:r>
        <w:rPr>
          <w:noProof/>
        </w:rPr>
        <w:pict>
          <v:shapetype id="_x0000_t202" coordsize="21600,21600" o:spt="202" path="m,l,21600r21600,l21600,xe">
            <v:stroke joinstyle="miter"/>
            <v:path gradientshapeok="t" o:connecttype="rect"/>
          </v:shapetype>
          <v:shape id="_x0000_s1027" type="#_x0000_t202" style="position:absolute;margin-left:45.95pt;margin-top:20.8pt;width:39.35pt;height:37.1pt;z-index:251659264" stroked="f">
            <v:textbox>
              <w:txbxContent>
                <w:p w:rsidR="007B7213" w:rsidRDefault="007B7213">
                  <w:r>
                    <w:t>Logo</w:t>
                  </w:r>
                </w:p>
              </w:txbxContent>
            </v:textbox>
          </v:shape>
        </w:pict>
      </w:r>
      <w:r>
        <w:rPr>
          <w:noProof/>
        </w:rPr>
        <w:pict>
          <v:roundrect id="_x0000_s1026" style="position:absolute;margin-left:37.65pt;margin-top:5.3pt;width:58.15pt;height:61.5pt;z-index:251658240" arcsize="10923f"/>
        </w:pict>
      </w:r>
      <w:r>
        <w:tab/>
      </w:r>
      <w:r>
        <w:tab/>
      </w:r>
      <w:r>
        <w:tab/>
        <w:t>Company Name/URL</w:t>
      </w:r>
    </w:p>
    <w:p w:rsidR="00483D1E" w:rsidRDefault="00483D1E" w:rsidP="007B7213">
      <w:pPr>
        <w:spacing w:after="0"/>
      </w:pPr>
      <w:r>
        <w:tab/>
      </w:r>
      <w:r>
        <w:tab/>
      </w:r>
      <w:r>
        <w:tab/>
        <w:t>Contact Person/Position</w:t>
      </w:r>
    </w:p>
    <w:p w:rsidR="00483D1E" w:rsidRDefault="00483D1E" w:rsidP="007B7213">
      <w:pPr>
        <w:spacing w:after="0"/>
      </w:pPr>
      <w:r>
        <w:tab/>
      </w:r>
      <w:r>
        <w:tab/>
      </w:r>
      <w:r>
        <w:tab/>
        <w:t>Phone / email</w:t>
      </w:r>
    </w:p>
    <w:p w:rsidR="007B7213" w:rsidRDefault="00483D1E" w:rsidP="007B7213">
      <w:pPr>
        <w:spacing w:after="0"/>
      </w:pPr>
      <w:r>
        <w:tab/>
        <w:t xml:space="preserve">Description – </w:t>
      </w:r>
    </w:p>
    <w:p w:rsidR="007B7213" w:rsidRDefault="007B7213" w:rsidP="007B7213">
      <w:pPr>
        <w:spacing w:after="0"/>
      </w:pPr>
    </w:p>
    <w:p w:rsidR="00483D1E" w:rsidRDefault="00483D1E" w:rsidP="007B7213">
      <w:pPr>
        <w:spacing w:after="0"/>
        <w:ind w:left="1440" w:firstLine="720"/>
      </w:pPr>
      <w:r>
        <w:t>2-3 lines, statement of work</w:t>
      </w:r>
    </w:p>
    <w:p w:rsidR="007B7213" w:rsidRDefault="007B7213" w:rsidP="007B7213">
      <w:pPr>
        <w:spacing w:after="0"/>
        <w:ind w:left="1440" w:firstLine="720"/>
      </w:pPr>
    </w:p>
    <w:p w:rsidR="00B62994" w:rsidRDefault="00483D1E">
      <w:r>
        <w:t>7. Johnson Creek Watershed Council (Bruce Newton/Daniel Newberry): Link to Water Quality Report and Action Plan</w:t>
      </w:r>
    </w:p>
    <w:p w:rsidR="00483D1E" w:rsidRDefault="00483D1E"/>
    <w:p w:rsidR="00483D1E" w:rsidRDefault="00483D1E"/>
    <w:p w:rsidR="00483D1E" w:rsidRDefault="00483D1E"/>
    <w:p w:rsidR="00483D1E" w:rsidRDefault="00483D1E"/>
    <w:p w:rsidR="00483D1E" w:rsidRDefault="00483D1E"/>
    <w:p w:rsidR="00483D1E" w:rsidRDefault="00483D1E"/>
    <w:p w:rsidR="00483D1E" w:rsidRDefault="00483D1E"/>
    <w:p w:rsidR="00483D1E" w:rsidRDefault="00483D1E"/>
    <w:sectPr w:rsidR="00483D1E" w:rsidSect="00984F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213" w:rsidRDefault="007B7213" w:rsidP="00674ADB">
      <w:pPr>
        <w:spacing w:after="0" w:line="240" w:lineRule="auto"/>
      </w:pPr>
      <w:r>
        <w:separator/>
      </w:r>
    </w:p>
  </w:endnote>
  <w:endnote w:type="continuationSeparator" w:id="0">
    <w:p w:rsidR="007B7213" w:rsidRDefault="007B7213" w:rsidP="00674A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2299"/>
      <w:docPartObj>
        <w:docPartGallery w:val="Page Numbers (Bottom of Page)"/>
        <w:docPartUnique/>
      </w:docPartObj>
    </w:sdtPr>
    <w:sdtContent>
      <w:p w:rsidR="007B7213" w:rsidRDefault="007B7213">
        <w:pPr>
          <w:pStyle w:val="Footer"/>
          <w:jc w:val="center"/>
        </w:pPr>
        <w:fldSimple w:instr=" PAGE   \* MERGEFORMAT ">
          <w:r w:rsidR="00F42CD2">
            <w:rPr>
              <w:noProof/>
            </w:rPr>
            <w:t>1</w:t>
          </w:r>
        </w:fldSimple>
      </w:p>
    </w:sdtContent>
  </w:sdt>
  <w:p w:rsidR="007B7213" w:rsidRDefault="007B72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213" w:rsidRDefault="007B7213" w:rsidP="00674ADB">
      <w:pPr>
        <w:spacing w:after="0" w:line="240" w:lineRule="auto"/>
      </w:pPr>
      <w:r>
        <w:separator/>
      </w:r>
    </w:p>
  </w:footnote>
  <w:footnote w:type="continuationSeparator" w:id="0">
    <w:p w:rsidR="007B7213" w:rsidRDefault="007B7213" w:rsidP="00674A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characterSpacingControl w:val="doNotCompress"/>
  <w:footnotePr>
    <w:footnote w:id="-1"/>
    <w:footnote w:id="0"/>
  </w:footnotePr>
  <w:endnotePr>
    <w:endnote w:id="-1"/>
    <w:endnote w:id="0"/>
  </w:endnotePr>
  <w:compat/>
  <w:rsids>
    <w:rsidRoot w:val="00737E3E"/>
    <w:rsid w:val="00011281"/>
    <w:rsid w:val="00034D74"/>
    <w:rsid w:val="00101461"/>
    <w:rsid w:val="0016031C"/>
    <w:rsid w:val="00160CDF"/>
    <w:rsid w:val="00184E2D"/>
    <w:rsid w:val="001D5A56"/>
    <w:rsid w:val="00273E01"/>
    <w:rsid w:val="002E0EA7"/>
    <w:rsid w:val="00330A20"/>
    <w:rsid w:val="00445705"/>
    <w:rsid w:val="00460CF9"/>
    <w:rsid w:val="00483D1E"/>
    <w:rsid w:val="004B0C6E"/>
    <w:rsid w:val="004D5653"/>
    <w:rsid w:val="00511B48"/>
    <w:rsid w:val="00534915"/>
    <w:rsid w:val="00590F22"/>
    <w:rsid w:val="00597EE4"/>
    <w:rsid w:val="005A3F1D"/>
    <w:rsid w:val="00670E8E"/>
    <w:rsid w:val="006738C9"/>
    <w:rsid w:val="00674ADB"/>
    <w:rsid w:val="006760F1"/>
    <w:rsid w:val="00737E3E"/>
    <w:rsid w:val="007B7213"/>
    <w:rsid w:val="008208A7"/>
    <w:rsid w:val="008862AA"/>
    <w:rsid w:val="008A3818"/>
    <w:rsid w:val="008B6BBA"/>
    <w:rsid w:val="008D7C58"/>
    <w:rsid w:val="00916101"/>
    <w:rsid w:val="00984F87"/>
    <w:rsid w:val="009A3656"/>
    <w:rsid w:val="009C3429"/>
    <w:rsid w:val="00A21BEE"/>
    <w:rsid w:val="00A4698E"/>
    <w:rsid w:val="00AC36E2"/>
    <w:rsid w:val="00B62994"/>
    <w:rsid w:val="00B9782B"/>
    <w:rsid w:val="00C33980"/>
    <w:rsid w:val="00D009CE"/>
    <w:rsid w:val="00DB2867"/>
    <w:rsid w:val="00DB473A"/>
    <w:rsid w:val="00E057F2"/>
    <w:rsid w:val="00E133B5"/>
    <w:rsid w:val="00E524A2"/>
    <w:rsid w:val="00F42CD2"/>
    <w:rsid w:val="00FC60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F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4A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ADB"/>
  </w:style>
  <w:style w:type="paragraph" w:styleId="Footer">
    <w:name w:val="footer"/>
    <w:basedOn w:val="Normal"/>
    <w:link w:val="FooterChar"/>
    <w:uiPriority w:val="99"/>
    <w:unhideWhenUsed/>
    <w:rsid w:val="00674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A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amatzke</dc:creator>
  <cp:lastModifiedBy>amatzke</cp:lastModifiedBy>
  <cp:revision>6</cp:revision>
  <dcterms:created xsi:type="dcterms:W3CDTF">2018-02-01T16:44:00Z</dcterms:created>
  <dcterms:modified xsi:type="dcterms:W3CDTF">2018-02-01T17:56:00Z</dcterms:modified>
</cp:coreProperties>
</file>