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BA6F" w14:textId="3309CB87" w:rsidR="00731E6E" w:rsidRPr="00D4637F" w:rsidRDefault="00557823" w:rsidP="00D4637F">
      <w:pPr>
        <w:jc w:val="center"/>
        <w:rPr>
          <w:b/>
          <w:bCs/>
          <w:u w:val="single"/>
        </w:rPr>
      </w:pPr>
      <w:r w:rsidRPr="00B541E5">
        <w:rPr>
          <w:b/>
          <w:bCs/>
          <w:u w:val="single"/>
        </w:rPr>
        <w:t xml:space="preserve">Script for </w:t>
      </w:r>
      <w:r w:rsidR="00D70EB9">
        <w:rPr>
          <w:b/>
          <w:bCs/>
          <w:u w:val="single"/>
        </w:rPr>
        <w:t>NEXUS 3.0</w:t>
      </w:r>
      <w:r w:rsidRPr="00B541E5">
        <w:rPr>
          <w:b/>
          <w:bCs/>
          <w:u w:val="single"/>
        </w:rPr>
        <w:t xml:space="preserve"> Demo on </w:t>
      </w:r>
      <w:r w:rsidR="00D70EB9">
        <w:rPr>
          <w:b/>
          <w:bCs/>
          <w:u w:val="single"/>
        </w:rPr>
        <w:t>5</w:t>
      </w:r>
      <w:r w:rsidR="00ED7039">
        <w:rPr>
          <w:b/>
          <w:bCs/>
          <w:u w:val="single"/>
        </w:rPr>
        <w:t>/</w:t>
      </w:r>
      <w:r w:rsidR="00EC676C">
        <w:rPr>
          <w:b/>
          <w:bCs/>
          <w:u w:val="single"/>
        </w:rPr>
        <w:t>10</w:t>
      </w:r>
      <w:r w:rsidR="00ED7039">
        <w:rPr>
          <w:b/>
          <w:bCs/>
          <w:u w:val="single"/>
        </w:rPr>
        <w:t>/22</w:t>
      </w:r>
    </w:p>
    <w:p w14:paraId="650631F3" w14:textId="77777777" w:rsidR="00731E6E" w:rsidRPr="00B541E5" w:rsidRDefault="00731E6E" w:rsidP="00731E6E">
      <w:pPr>
        <w:pStyle w:val="ListParagraph"/>
        <w:spacing w:after="120"/>
      </w:pPr>
    </w:p>
    <w:p w14:paraId="0AD961ED" w14:textId="43557F70" w:rsidR="00BF24A2" w:rsidRDefault="00557823" w:rsidP="008C5B8E">
      <w:pPr>
        <w:pStyle w:val="ListParagraph"/>
        <w:numPr>
          <w:ilvl w:val="0"/>
          <w:numId w:val="6"/>
        </w:numPr>
        <w:spacing w:after="120"/>
      </w:pPr>
      <w:r w:rsidRPr="00B541E5">
        <w:rPr>
          <w:b/>
          <w:bCs/>
          <w:shd w:val="clear" w:color="auto" w:fill="F4B083" w:themeFill="accent2" w:themeFillTint="99"/>
        </w:rPr>
        <w:t>Beth</w:t>
      </w:r>
      <w:r w:rsidRPr="00B541E5">
        <w:t xml:space="preserve"> – Carey</w:t>
      </w:r>
      <w:r w:rsidR="002800D5" w:rsidRPr="00B541E5">
        <w:t>,</w:t>
      </w:r>
      <w:r w:rsidRPr="00B541E5">
        <w:t xml:space="preserve"> I’m putting on my national program manager hat and I’d like to </w:t>
      </w:r>
      <w:r w:rsidR="00FF5135" w:rsidRPr="00B541E5">
        <w:t xml:space="preserve">use the NEXUS tool </w:t>
      </w:r>
      <w:r w:rsidR="00AA2C42">
        <w:t>to conduct</w:t>
      </w:r>
      <w:r w:rsidR="00FF5135" w:rsidRPr="00B541E5">
        <w:t xml:space="preserve"> a national screening analysis.  </w:t>
      </w:r>
    </w:p>
    <w:p w14:paraId="73EA0CAC" w14:textId="77777777" w:rsidR="007F562A" w:rsidRPr="00B541E5" w:rsidRDefault="007F562A" w:rsidP="007F562A">
      <w:pPr>
        <w:pStyle w:val="ListParagraph"/>
        <w:spacing w:after="120"/>
      </w:pPr>
    </w:p>
    <w:p w14:paraId="773E6022" w14:textId="26D5D281" w:rsidR="00BF24A2" w:rsidRPr="00B541E5" w:rsidRDefault="00BF24A2" w:rsidP="00BF24A2">
      <w:pPr>
        <w:pStyle w:val="ListParagraph"/>
        <w:numPr>
          <w:ilvl w:val="1"/>
          <w:numId w:val="6"/>
        </w:numPr>
        <w:spacing w:after="120"/>
      </w:pPr>
      <w:r w:rsidRPr="007F562A">
        <w:rPr>
          <w:b/>
          <w:bCs/>
          <w:shd w:val="clear" w:color="auto" w:fill="8EAADB" w:themeFill="accent1" w:themeFillTint="99"/>
        </w:rPr>
        <w:t>Carey</w:t>
      </w:r>
      <w:r w:rsidRPr="00B541E5">
        <w:t xml:space="preserve"> – </w:t>
      </w:r>
      <w:r w:rsidR="004D3B55">
        <w:t>Great, let’s open up NEXUS</w:t>
      </w:r>
      <w:r w:rsidR="00AF6EDC">
        <w:t xml:space="preserve">! This is </w:t>
      </w:r>
      <w:r w:rsidR="00AB1802">
        <w:t>NEXUS’s</w:t>
      </w:r>
      <w:r w:rsidR="00AF6EDC">
        <w:t xml:space="preserve"> launching page</w:t>
      </w:r>
      <w:r w:rsidR="004D3B55">
        <w:t xml:space="preserve"> </w:t>
      </w:r>
      <w:r w:rsidR="00AF6EDC">
        <w:t xml:space="preserve">with a national GIS </w:t>
      </w:r>
      <w:r w:rsidR="00AB1802">
        <w:t xml:space="preserve">county-level </w:t>
      </w:r>
      <w:r w:rsidR="00AF6EDC">
        <w:t xml:space="preserve">map </w:t>
      </w:r>
      <w:r w:rsidRPr="00B541E5">
        <w:rPr>
          <w:i/>
          <w:iCs/>
          <w:color w:val="FF0000"/>
        </w:rPr>
        <w:t xml:space="preserve">&lt;opens up NEXUS </w:t>
      </w:r>
      <w:r w:rsidR="001571DE">
        <w:rPr>
          <w:i/>
          <w:iCs/>
          <w:color w:val="FF0000"/>
        </w:rPr>
        <w:t>3.0</w:t>
      </w:r>
      <w:r w:rsidRPr="00B541E5">
        <w:rPr>
          <w:i/>
          <w:iCs/>
          <w:color w:val="FF0000"/>
        </w:rPr>
        <w:t xml:space="preserve"> as Beth is talking&gt;</w:t>
      </w:r>
    </w:p>
    <w:p w14:paraId="069EE01C" w14:textId="77777777" w:rsidR="00BF24A2" w:rsidRPr="00B541E5" w:rsidRDefault="00BF24A2" w:rsidP="00BF24A2">
      <w:pPr>
        <w:pStyle w:val="ListParagraph"/>
        <w:spacing w:after="120"/>
      </w:pPr>
    </w:p>
    <w:p w14:paraId="448C7F35" w14:textId="73F9661E" w:rsidR="00FF5135" w:rsidRPr="00B541E5" w:rsidRDefault="00BF24A2" w:rsidP="008C5B8E">
      <w:pPr>
        <w:pStyle w:val="ListParagraph"/>
        <w:numPr>
          <w:ilvl w:val="0"/>
          <w:numId w:val="6"/>
        </w:numPr>
        <w:spacing w:after="120"/>
      </w:pPr>
      <w:r w:rsidRPr="00B541E5">
        <w:rPr>
          <w:b/>
          <w:bCs/>
          <w:shd w:val="clear" w:color="auto" w:fill="F4B083" w:themeFill="accent2" w:themeFillTint="99"/>
        </w:rPr>
        <w:t>Beth</w:t>
      </w:r>
      <w:r w:rsidRPr="00B541E5">
        <w:t xml:space="preserve"> – </w:t>
      </w:r>
      <w:r w:rsidR="00FF5135" w:rsidRPr="00B541E5">
        <w:t>From looking at the legend on th</w:t>
      </w:r>
      <w:r w:rsidR="002800D5" w:rsidRPr="00B541E5">
        <w:t>is national</w:t>
      </w:r>
      <w:r w:rsidR="00FF5135" w:rsidRPr="00B541E5">
        <w:t xml:space="preserve"> map, I can see </w:t>
      </w:r>
      <w:r w:rsidR="006355F2" w:rsidRPr="00B541E5">
        <w:t>the</w:t>
      </w:r>
      <w:r w:rsidR="00FF5135" w:rsidRPr="00B541E5">
        <w:t xml:space="preserve"> </w:t>
      </w:r>
      <w:r w:rsidR="002800D5" w:rsidRPr="00B541E5">
        <w:t>counties</w:t>
      </w:r>
      <w:r w:rsidR="00FF5135" w:rsidRPr="00B541E5">
        <w:t xml:space="preserve"> that meet </w:t>
      </w:r>
      <w:r w:rsidR="00AF6EDC">
        <w:t>all three</w:t>
      </w:r>
      <w:r w:rsidR="00FF5135" w:rsidRPr="00B541E5">
        <w:t xml:space="preserve"> </w:t>
      </w:r>
      <w:r w:rsidR="00B967F7">
        <w:t xml:space="preserve">default </w:t>
      </w:r>
      <w:r w:rsidR="00FF5135" w:rsidRPr="00B541E5">
        <w:t>criteria selected for PM</w:t>
      </w:r>
      <w:r w:rsidR="0073696D" w:rsidRPr="00B541E5">
        <w:t>2.5</w:t>
      </w:r>
      <w:r w:rsidR="00FF5135" w:rsidRPr="00B541E5">
        <w:t xml:space="preserve">, Ozone and Air Toxics are colored in black. It looks like areas that only meet the selected criteria for Ozone are colored blue, toxics are colored yellow, and PM2.5 </w:t>
      </w:r>
      <w:r w:rsidRPr="00B541E5">
        <w:t>are</w:t>
      </w:r>
      <w:r w:rsidR="00FF5135" w:rsidRPr="00B541E5">
        <w:t xml:space="preserve"> colored red. Then the overlap of categories is colored green, orange and purple as appropriate. </w:t>
      </w:r>
      <w:r w:rsidR="00625125">
        <w:t>Do I have that right</w:t>
      </w:r>
      <w:r w:rsidR="00FF5135" w:rsidRPr="00B541E5">
        <w:t>?</w:t>
      </w:r>
    </w:p>
    <w:p w14:paraId="4F8F76AA" w14:textId="77777777" w:rsidR="00E34945" w:rsidRPr="00B541E5" w:rsidRDefault="00E34945">
      <w:pPr>
        <w:pStyle w:val="ListParagraph"/>
        <w:spacing w:after="120"/>
      </w:pPr>
    </w:p>
    <w:p w14:paraId="738FD523" w14:textId="5AFAA875" w:rsidR="00FF5135" w:rsidRPr="00B541E5" w:rsidRDefault="00557823" w:rsidP="008C5B8E">
      <w:pPr>
        <w:pStyle w:val="ListParagraph"/>
        <w:numPr>
          <w:ilvl w:val="1"/>
          <w:numId w:val="6"/>
        </w:numPr>
        <w:spacing w:after="120"/>
      </w:pPr>
      <w:r w:rsidRPr="007F562A">
        <w:rPr>
          <w:b/>
          <w:bCs/>
          <w:shd w:val="clear" w:color="auto" w:fill="8EAADB" w:themeFill="accent1" w:themeFillTint="99"/>
        </w:rPr>
        <w:t>Carey</w:t>
      </w:r>
      <w:r w:rsidRPr="00B541E5">
        <w:t xml:space="preserve"> – </w:t>
      </w:r>
      <w:r w:rsidR="002800D5" w:rsidRPr="00B541E5">
        <w:t xml:space="preserve">Yes, that is correct. </w:t>
      </w:r>
      <w:r w:rsidR="00AF6EDC">
        <w:t xml:space="preserve">You can also click a county to </w:t>
      </w:r>
      <w:r w:rsidR="00AB1802">
        <w:t>see</w:t>
      </w:r>
      <w:r w:rsidR="00AF6EDC">
        <w:t xml:space="preserve"> </w:t>
      </w:r>
      <w:r w:rsidR="00AB1802">
        <w:t xml:space="preserve">more </w:t>
      </w:r>
      <w:r w:rsidR="00AF6EDC">
        <w:t>detailed information</w:t>
      </w:r>
      <w:r w:rsidR="00AB1802">
        <w:t xml:space="preserve"> about this</w:t>
      </w:r>
      <w:r w:rsidR="00D8752E">
        <w:t xml:space="preserve"> county</w:t>
      </w:r>
      <w:r w:rsidR="00AF6EDC">
        <w:t xml:space="preserve"> </w:t>
      </w:r>
      <w:r w:rsidR="002800D5" w:rsidRPr="00B541E5">
        <w:rPr>
          <w:i/>
          <w:iCs/>
          <w:color w:val="FF0000"/>
        </w:rPr>
        <w:t>&lt;</w:t>
      </w:r>
      <w:r w:rsidR="000804CE" w:rsidRPr="00B541E5">
        <w:rPr>
          <w:i/>
          <w:iCs/>
          <w:color w:val="FF0000"/>
        </w:rPr>
        <w:t>hover</w:t>
      </w:r>
      <w:r w:rsidR="00BF24A2" w:rsidRPr="00B541E5">
        <w:rPr>
          <w:i/>
          <w:iCs/>
          <w:color w:val="FF0000"/>
        </w:rPr>
        <w:t>s</w:t>
      </w:r>
      <w:r w:rsidR="000804CE" w:rsidRPr="00B541E5">
        <w:rPr>
          <w:i/>
          <w:iCs/>
          <w:color w:val="FF0000"/>
        </w:rPr>
        <w:t xml:space="preserve"> over color legend</w:t>
      </w:r>
      <w:r w:rsidR="00AF6EDC">
        <w:rPr>
          <w:i/>
          <w:iCs/>
          <w:color w:val="FF0000"/>
        </w:rPr>
        <w:t>, then click a county w/ black color</w:t>
      </w:r>
      <w:r w:rsidR="002800D5" w:rsidRPr="00B541E5">
        <w:rPr>
          <w:i/>
          <w:iCs/>
          <w:color w:val="FF0000"/>
        </w:rPr>
        <w:t>&gt;</w:t>
      </w:r>
    </w:p>
    <w:p w14:paraId="6005AAFB" w14:textId="77777777" w:rsidR="00FF5135" w:rsidRPr="00B541E5" w:rsidRDefault="00FF5135" w:rsidP="007B152E">
      <w:pPr>
        <w:pStyle w:val="ListParagraph"/>
        <w:spacing w:after="120"/>
        <w:ind w:left="1440"/>
      </w:pPr>
    </w:p>
    <w:p w14:paraId="674F25DC" w14:textId="2502006A" w:rsidR="004C56B4" w:rsidRPr="00B541E5" w:rsidRDefault="00FF5135" w:rsidP="00D61789">
      <w:pPr>
        <w:pStyle w:val="ListParagraph"/>
        <w:numPr>
          <w:ilvl w:val="0"/>
          <w:numId w:val="6"/>
        </w:numPr>
        <w:spacing w:after="120"/>
      </w:pPr>
      <w:r w:rsidRPr="00B541E5">
        <w:rPr>
          <w:b/>
          <w:bCs/>
          <w:shd w:val="clear" w:color="auto" w:fill="F4B083" w:themeFill="accent2" w:themeFillTint="99"/>
        </w:rPr>
        <w:t>Beth</w:t>
      </w:r>
      <w:r w:rsidRPr="00B541E5">
        <w:t xml:space="preserve"> – </w:t>
      </w:r>
      <w:r w:rsidR="00BF24A2" w:rsidRPr="00B541E5">
        <w:t>Great</w:t>
      </w:r>
      <w:r w:rsidR="002800D5" w:rsidRPr="00B541E5">
        <w:t xml:space="preserve">, </w:t>
      </w:r>
      <w:r w:rsidR="00BF24A2" w:rsidRPr="00B541E5">
        <w:t>I’m interested in seeing</w:t>
      </w:r>
      <w:r w:rsidRPr="00B541E5">
        <w:t xml:space="preserve"> a map of locations that are above the NAAQS for O3 or PM2.5 or have </w:t>
      </w:r>
      <w:r w:rsidR="002800D5" w:rsidRPr="00B541E5">
        <w:t xml:space="preserve">high </w:t>
      </w:r>
      <w:r w:rsidRPr="00B541E5">
        <w:t>air toxics risk estimates</w:t>
      </w:r>
      <w:r w:rsidR="00D61789" w:rsidRPr="00B541E5">
        <w:t xml:space="preserve">. </w:t>
      </w:r>
      <w:r w:rsidR="00230F2B" w:rsidRPr="00B541E5">
        <w:t>The</w:t>
      </w:r>
      <w:r w:rsidRPr="00B541E5">
        <w:t xml:space="preserve"> default settings </w:t>
      </w:r>
      <w:r w:rsidR="00230F2B" w:rsidRPr="00B541E5">
        <w:t xml:space="preserve">in NEXUS </w:t>
      </w:r>
      <w:r w:rsidR="0093584B" w:rsidRPr="00B541E5">
        <w:t>appear to be</w:t>
      </w:r>
      <w:r w:rsidRPr="00B541E5">
        <w:t xml:space="preserve"> the NAAQS</w:t>
      </w:r>
      <w:r w:rsidR="002800D5" w:rsidRPr="00B541E5">
        <w:t xml:space="preserve"> levels</w:t>
      </w:r>
      <w:r w:rsidRPr="00B541E5">
        <w:t xml:space="preserve"> for </w:t>
      </w:r>
      <w:r w:rsidR="00230F2B" w:rsidRPr="00B541E5">
        <w:t xml:space="preserve">annual </w:t>
      </w:r>
      <w:r w:rsidRPr="00B541E5">
        <w:t xml:space="preserve">PM2.5 </w:t>
      </w:r>
      <w:r w:rsidR="00230F2B" w:rsidRPr="00B541E5">
        <w:t>of</w:t>
      </w:r>
      <w:r w:rsidR="00300070" w:rsidRPr="00B541E5">
        <w:t xml:space="preserve"> </w:t>
      </w:r>
      <w:r w:rsidR="002800D5" w:rsidRPr="00B541E5">
        <w:t>12 ug/m3</w:t>
      </w:r>
      <w:r w:rsidR="00300070" w:rsidRPr="00B541E5">
        <w:t xml:space="preserve"> </w:t>
      </w:r>
      <w:r w:rsidR="00230F2B" w:rsidRPr="00B541E5">
        <w:t>and daily PM2.5 of</w:t>
      </w:r>
      <w:r w:rsidR="00300070" w:rsidRPr="00B541E5">
        <w:t xml:space="preserve"> </w:t>
      </w:r>
      <w:r w:rsidR="002800D5" w:rsidRPr="00B541E5">
        <w:t>35 ug/m3</w:t>
      </w:r>
      <w:r w:rsidR="00230F2B" w:rsidRPr="00B541E5">
        <w:t xml:space="preserve">, </w:t>
      </w:r>
      <w:r w:rsidRPr="00B541E5">
        <w:t>and</w:t>
      </w:r>
      <w:r w:rsidR="006927F3" w:rsidRPr="00B541E5">
        <w:t xml:space="preserve"> </w:t>
      </w:r>
      <w:r w:rsidR="006D26CE" w:rsidRPr="00B541E5">
        <w:t xml:space="preserve">70 ppb </w:t>
      </w:r>
      <w:r w:rsidR="00230F2B" w:rsidRPr="00B541E5">
        <w:t>for O3; however, the air toxics metric seems to be different</w:t>
      </w:r>
      <w:r w:rsidR="00B856AD" w:rsidRPr="00B541E5">
        <w:t xml:space="preserve"> in this case?</w:t>
      </w:r>
    </w:p>
    <w:p w14:paraId="732F6320" w14:textId="77777777" w:rsidR="004C56B4" w:rsidRPr="00B541E5" w:rsidRDefault="004C56B4" w:rsidP="004C56B4">
      <w:pPr>
        <w:pStyle w:val="ListParagraph"/>
        <w:spacing w:after="120"/>
      </w:pPr>
    </w:p>
    <w:p w14:paraId="1E0BCA75" w14:textId="489A84A3" w:rsidR="00FF5135" w:rsidRPr="00B541E5" w:rsidRDefault="004C56B4" w:rsidP="004C56B4">
      <w:pPr>
        <w:pStyle w:val="ListParagraph"/>
        <w:numPr>
          <w:ilvl w:val="1"/>
          <w:numId w:val="6"/>
        </w:numPr>
        <w:spacing w:after="120"/>
      </w:pPr>
      <w:r w:rsidRPr="007F562A">
        <w:rPr>
          <w:b/>
          <w:bCs/>
          <w:shd w:val="clear" w:color="auto" w:fill="8EAADB" w:themeFill="accent1" w:themeFillTint="99"/>
        </w:rPr>
        <w:t>Carey</w:t>
      </w:r>
      <w:r w:rsidRPr="00B541E5">
        <w:t xml:space="preserve"> – </w:t>
      </w:r>
      <w:r w:rsidR="00230F2B" w:rsidRPr="00B541E5">
        <w:t>Yes, since there is no ambient standard for air toxics, we use the cancer risk estimate for air toxics, and the default setting is cancer risk value greater than 40 in 1 million</w:t>
      </w:r>
      <w:r w:rsidR="00B856AD" w:rsidRPr="00B541E5">
        <w:t xml:space="preserve"> per year</w:t>
      </w:r>
      <w:r w:rsidR="00230F2B" w:rsidRPr="00B541E5">
        <w:t>, which is close to the 90 %tile</w:t>
      </w:r>
      <w:r w:rsidR="00F8664A" w:rsidRPr="00B541E5">
        <w:t xml:space="preserve"> risk</w:t>
      </w:r>
      <w:r w:rsidR="00FD6D84" w:rsidRPr="00B541E5">
        <w:t xml:space="preserve"> value</w:t>
      </w:r>
      <w:r w:rsidRPr="00B541E5">
        <w:rPr>
          <w:i/>
          <w:iCs/>
        </w:rPr>
        <w:t xml:space="preserve">. </w:t>
      </w:r>
      <w:r w:rsidR="00AD5A7F" w:rsidRPr="00B541E5">
        <w:rPr>
          <w:i/>
          <w:iCs/>
          <w:color w:val="FF0000"/>
        </w:rPr>
        <w:t>&lt;hover over</w:t>
      </w:r>
      <w:r w:rsidR="00CF0792" w:rsidRPr="00B541E5">
        <w:rPr>
          <w:i/>
          <w:iCs/>
          <w:color w:val="FF0000"/>
        </w:rPr>
        <w:t xml:space="preserve"> </w:t>
      </w:r>
      <w:r w:rsidR="00230F2B" w:rsidRPr="00B541E5">
        <w:rPr>
          <w:i/>
          <w:iCs/>
          <w:color w:val="FF0000"/>
        </w:rPr>
        <w:t xml:space="preserve">air toxic and </w:t>
      </w:r>
      <w:r w:rsidR="00CF0792" w:rsidRPr="00B541E5">
        <w:rPr>
          <w:i/>
          <w:iCs/>
          <w:color w:val="FF0000"/>
        </w:rPr>
        <w:t>values&gt;</w:t>
      </w:r>
    </w:p>
    <w:p w14:paraId="06660962" w14:textId="77777777" w:rsidR="007E6396" w:rsidRPr="00B541E5" w:rsidRDefault="007E6396" w:rsidP="007B152E">
      <w:pPr>
        <w:pStyle w:val="ListParagraph"/>
        <w:spacing w:after="120"/>
        <w:ind w:left="1440"/>
      </w:pPr>
    </w:p>
    <w:p w14:paraId="2659C744" w14:textId="55650534" w:rsidR="001936ED" w:rsidRPr="00B541E5" w:rsidRDefault="007E6396" w:rsidP="00750784">
      <w:pPr>
        <w:pStyle w:val="ListParagraph"/>
        <w:numPr>
          <w:ilvl w:val="0"/>
          <w:numId w:val="6"/>
        </w:numPr>
        <w:spacing w:after="120"/>
      </w:pPr>
      <w:r w:rsidRPr="00B541E5">
        <w:rPr>
          <w:b/>
          <w:bCs/>
          <w:shd w:val="clear" w:color="auto" w:fill="F4B083" w:themeFill="accent2" w:themeFillTint="99"/>
        </w:rPr>
        <w:t>Beth</w:t>
      </w:r>
      <w:r w:rsidRPr="00B541E5">
        <w:t xml:space="preserve"> – I also see that </w:t>
      </w:r>
      <w:r w:rsidR="00750784" w:rsidRPr="00B541E5">
        <w:t>b</w:t>
      </w:r>
      <w:r w:rsidRPr="00B541E5">
        <w:t xml:space="preserve">oth the annual and the daily PM2.5 standard are selected as the default setting in NEXUS. </w:t>
      </w:r>
      <w:r w:rsidR="009C3601">
        <w:t>I assume</w:t>
      </w:r>
      <w:r w:rsidR="001936ED" w:rsidRPr="00B541E5">
        <w:t xml:space="preserve"> t</w:t>
      </w:r>
      <w:r w:rsidRPr="00B541E5">
        <w:t>his mean</w:t>
      </w:r>
      <w:r w:rsidR="00582C3A">
        <w:t>s</w:t>
      </w:r>
      <w:r w:rsidRPr="00B541E5">
        <w:t xml:space="preserve"> that an area on the map will be colored red if </w:t>
      </w:r>
      <w:r w:rsidRPr="00B541E5">
        <w:rPr>
          <w:b/>
          <w:bCs/>
        </w:rPr>
        <w:t>either</w:t>
      </w:r>
      <w:r w:rsidRPr="00B541E5">
        <w:t xml:space="preserve"> of those criteria are being met</w:t>
      </w:r>
      <w:r w:rsidR="008B6D53">
        <w:t>, and if I’m only interested in one, I can deselect the other and the map will update?</w:t>
      </w:r>
    </w:p>
    <w:p w14:paraId="3A30F502" w14:textId="77777777" w:rsidR="001936ED" w:rsidRPr="00B541E5" w:rsidRDefault="001936ED" w:rsidP="001936ED">
      <w:pPr>
        <w:pStyle w:val="ListParagraph"/>
        <w:spacing w:after="120"/>
      </w:pPr>
    </w:p>
    <w:p w14:paraId="6EC97923" w14:textId="35A64677" w:rsidR="007E6396" w:rsidRPr="00B541E5" w:rsidRDefault="001936ED" w:rsidP="00031445">
      <w:pPr>
        <w:pStyle w:val="ListParagraph"/>
        <w:numPr>
          <w:ilvl w:val="1"/>
          <w:numId w:val="6"/>
        </w:numPr>
        <w:spacing w:after="120"/>
      </w:pPr>
      <w:r w:rsidRPr="007F562A">
        <w:rPr>
          <w:b/>
          <w:bCs/>
          <w:shd w:val="clear" w:color="auto" w:fill="8EAADB" w:themeFill="accent1" w:themeFillTint="99"/>
        </w:rPr>
        <w:t>Carey</w:t>
      </w:r>
      <w:r w:rsidRPr="00B541E5">
        <w:t xml:space="preserve"> – Yes, that is correct. </w:t>
      </w:r>
      <w:r w:rsidR="007E6396" w:rsidRPr="00B541E5">
        <w:t xml:space="preserve"> </w:t>
      </w:r>
      <w:r w:rsidR="00AF6EDC">
        <w:t xml:space="preserve">For example, you can de-select daily PM2.5 and keep only the annual PM2.5 standard </w:t>
      </w:r>
      <w:r w:rsidR="007E6396" w:rsidRPr="00B541E5">
        <w:rPr>
          <w:i/>
          <w:iCs/>
          <w:color w:val="FF0000"/>
        </w:rPr>
        <w:t>&lt;hover over to show where the both the annual and daily PM2.5 standards are selected</w:t>
      </w:r>
      <w:r w:rsidR="002954B1">
        <w:rPr>
          <w:i/>
          <w:iCs/>
          <w:color w:val="FF0000"/>
        </w:rPr>
        <w:t>. D</w:t>
      </w:r>
      <w:r w:rsidR="002954B1" w:rsidRPr="00B541E5">
        <w:rPr>
          <w:i/>
          <w:iCs/>
          <w:color w:val="FF0000"/>
        </w:rPr>
        <w:t>e-select daily PM2.5 standard and “Apply”</w:t>
      </w:r>
      <w:r w:rsidR="007E6396" w:rsidRPr="00B541E5">
        <w:rPr>
          <w:i/>
          <w:iCs/>
          <w:color w:val="FF0000"/>
        </w:rPr>
        <w:t>&gt;</w:t>
      </w:r>
    </w:p>
    <w:p w14:paraId="7EA3D1B1" w14:textId="77777777" w:rsidR="00E62503" w:rsidRPr="00B541E5" w:rsidRDefault="00E62503" w:rsidP="00B541E5">
      <w:pPr>
        <w:pStyle w:val="ListParagraph"/>
        <w:spacing w:after="120"/>
      </w:pPr>
    </w:p>
    <w:p w14:paraId="4239314B" w14:textId="2D3252EB" w:rsidR="007E6396" w:rsidRPr="00B541E5" w:rsidRDefault="007E6396" w:rsidP="008C5B8E">
      <w:pPr>
        <w:pStyle w:val="ListParagraph"/>
        <w:numPr>
          <w:ilvl w:val="0"/>
          <w:numId w:val="6"/>
        </w:numPr>
        <w:spacing w:after="120"/>
      </w:pPr>
      <w:r w:rsidRPr="00B541E5">
        <w:rPr>
          <w:b/>
          <w:bCs/>
          <w:shd w:val="clear" w:color="auto" w:fill="F4B083" w:themeFill="accent2" w:themeFillTint="99"/>
        </w:rPr>
        <w:t>Beth</w:t>
      </w:r>
      <w:r w:rsidRPr="00B541E5">
        <w:t xml:space="preserve"> – Oh wow, okay that is really helpful. I’ve heard that EPA is considering lowering the standards for PM2.5 and O3. Can you show us what that would look like if this were to happen Carey?”</w:t>
      </w:r>
    </w:p>
    <w:p w14:paraId="2724F492" w14:textId="77777777" w:rsidR="007E6396" w:rsidRPr="00B541E5" w:rsidRDefault="007E6396" w:rsidP="007E6396">
      <w:pPr>
        <w:pStyle w:val="ListParagraph"/>
        <w:spacing w:after="120"/>
      </w:pPr>
    </w:p>
    <w:p w14:paraId="02C016F5" w14:textId="62F2119B" w:rsidR="007E6396" w:rsidRPr="00B541E5" w:rsidRDefault="007E6396" w:rsidP="00E64B7D">
      <w:pPr>
        <w:pStyle w:val="ListParagraph"/>
        <w:numPr>
          <w:ilvl w:val="1"/>
          <w:numId w:val="6"/>
        </w:numPr>
        <w:spacing w:after="120"/>
        <w:rPr>
          <w:color w:val="FF0000"/>
        </w:rPr>
      </w:pPr>
      <w:r w:rsidRPr="007F562A">
        <w:rPr>
          <w:b/>
          <w:bCs/>
          <w:shd w:val="clear" w:color="auto" w:fill="8EAADB" w:themeFill="accent1" w:themeFillTint="99"/>
        </w:rPr>
        <w:t>Carey</w:t>
      </w:r>
      <w:r w:rsidRPr="00B541E5">
        <w:t xml:space="preserve"> – </w:t>
      </w:r>
      <w:r w:rsidR="00653885">
        <w:t>Yes,</w:t>
      </w:r>
      <w:r w:rsidR="00561C14" w:rsidRPr="00B541E5">
        <w:t xml:space="preserve"> you</w:t>
      </w:r>
      <w:r w:rsidRPr="00B541E5">
        <w:t xml:space="preserve"> can use the slider bar to adjust the threshold </w:t>
      </w:r>
      <w:r w:rsidR="00653007" w:rsidRPr="00B541E5">
        <w:t xml:space="preserve">and the map </w:t>
      </w:r>
      <w:r w:rsidR="00E64B7D" w:rsidRPr="00B541E5">
        <w:t xml:space="preserve">should </w:t>
      </w:r>
      <w:r w:rsidR="00653007" w:rsidRPr="00B541E5">
        <w:t xml:space="preserve">update instantly </w:t>
      </w:r>
      <w:r w:rsidRPr="00B541E5">
        <w:rPr>
          <w:i/>
          <w:iCs/>
          <w:color w:val="FF0000"/>
        </w:rPr>
        <w:t xml:space="preserve">&lt;slide PM2.5 bar down to 10 </w:t>
      </w:r>
      <w:r w:rsidR="00653007" w:rsidRPr="00B541E5">
        <w:rPr>
          <w:i/>
          <w:iCs/>
          <w:color w:val="FF0000"/>
        </w:rPr>
        <w:t xml:space="preserve">or 8 </w:t>
      </w:r>
      <w:r w:rsidRPr="00B541E5">
        <w:rPr>
          <w:i/>
          <w:iCs/>
          <w:color w:val="FF0000"/>
        </w:rPr>
        <w:t>ug/m3</w:t>
      </w:r>
      <w:r w:rsidR="00653007" w:rsidRPr="00B541E5">
        <w:rPr>
          <w:i/>
          <w:iCs/>
          <w:color w:val="FF0000"/>
        </w:rPr>
        <w:t xml:space="preserve"> &amp;</w:t>
      </w:r>
      <w:r w:rsidR="00561C14" w:rsidRPr="00B541E5">
        <w:rPr>
          <w:i/>
          <w:iCs/>
          <w:color w:val="FF0000"/>
        </w:rPr>
        <w:t xml:space="preserve"> </w:t>
      </w:r>
      <w:r w:rsidR="00653007" w:rsidRPr="00B541E5">
        <w:rPr>
          <w:i/>
          <w:iCs/>
          <w:color w:val="FF0000"/>
        </w:rPr>
        <w:t>slide O3 to</w:t>
      </w:r>
      <w:r w:rsidRPr="00B541E5">
        <w:rPr>
          <w:i/>
          <w:iCs/>
          <w:color w:val="FF0000"/>
        </w:rPr>
        <w:t xml:space="preserve"> 65 </w:t>
      </w:r>
      <w:r w:rsidR="00653007" w:rsidRPr="00B541E5">
        <w:rPr>
          <w:i/>
          <w:iCs/>
          <w:color w:val="FF0000"/>
        </w:rPr>
        <w:t xml:space="preserve">ppb </w:t>
      </w:r>
      <w:r w:rsidRPr="00B541E5">
        <w:rPr>
          <w:i/>
          <w:iCs/>
          <w:color w:val="FF0000"/>
        </w:rPr>
        <w:t>on the left-hand side for O3&gt;</w:t>
      </w:r>
      <w:r w:rsidRPr="00B541E5">
        <w:rPr>
          <w:i/>
          <w:iCs/>
        </w:rPr>
        <w:t xml:space="preserve"> </w:t>
      </w:r>
    </w:p>
    <w:p w14:paraId="1420AC63" w14:textId="77777777" w:rsidR="00E34945" w:rsidRPr="00B541E5" w:rsidRDefault="00E34945" w:rsidP="007B152E">
      <w:pPr>
        <w:pStyle w:val="ListParagraph"/>
        <w:spacing w:after="120"/>
        <w:ind w:left="1440"/>
      </w:pPr>
    </w:p>
    <w:p w14:paraId="3D3C4392" w14:textId="0371D284" w:rsidR="00B05655" w:rsidRPr="00B541E5" w:rsidRDefault="00B05655" w:rsidP="008C5B8E">
      <w:pPr>
        <w:pStyle w:val="ListParagraph"/>
        <w:numPr>
          <w:ilvl w:val="0"/>
          <w:numId w:val="6"/>
        </w:numPr>
        <w:spacing w:after="120"/>
      </w:pPr>
      <w:r w:rsidRPr="00B541E5">
        <w:rPr>
          <w:b/>
          <w:bCs/>
          <w:shd w:val="clear" w:color="auto" w:fill="F4B083" w:themeFill="accent2" w:themeFillTint="99"/>
        </w:rPr>
        <w:lastRenderedPageBreak/>
        <w:t>Beth</w:t>
      </w:r>
      <w:r w:rsidRPr="00B541E5">
        <w:t xml:space="preserve"> – </w:t>
      </w:r>
      <w:r w:rsidR="00FE612E" w:rsidRPr="00B541E5">
        <w:t>Wow, I see there would be a lot of new areas of concern if the standards are lowered. The</w:t>
      </w:r>
      <w:r w:rsidR="00055289">
        <w:t>se areas that are popping onto the map</w:t>
      </w:r>
      <w:r w:rsidR="00FE612E" w:rsidRPr="00B541E5">
        <w:t xml:space="preserve"> should consider joining EPA’s Advance program</w:t>
      </w:r>
      <w:r w:rsidR="00ED4B93">
        <w:t>! The Advance program</w:t>
      </w:r>
      <w:r w:rsidR="007E23EC">
        <w:t xml:space="preserve"> </w:t>
      </w:r>
      <w:r w:rsidR="00695E63" w:rsidRPr="00695E63">
        <w:t xml:space="preserve">promotes local actions in attainment areas to reduce ozone and/or PM2.5 to help </w:t>
      </w:r>
      <w:r w:rsidR="00852027">
        <w:t>them</w:t>
      </w:r>
      <w:r w:rsidR="00695E63" w:rsidRPr="00695E63">
        <w:t xml:space="preserve"> continue to maintain </w:t>
      </w:r>
      <w:r w:rsidR="00852027">
        <w:t xml:space="preserve">the </w:t>
      </w:r>
      <w:r w:rsidR="00695E63" w:rsidRPr="00695E63">
        <w:t>NAAQS</w:t>
      </w:r>
      <w:r w:rsidR="00ED4B93">
        <w:t>.</w:t>
      </w:r>
      <w:r w:rsidR="00313F5C">
        <w:t xml:space="preserve"> </w:t>
      </w:r>
      <w:r w:rsidR="00313F5C" w:rsidRPr="00B541E5">
        <w:t>Can you show us how the cancer risk is measured Carey?</w:t>
      </w:r>
    </w:p>
    <w:p w14:paraId="4C38D8D8" w14:textId="77777777" w:rsidR="005F3E5C" w:rsidRPr="00B541E5" w:rsidRDefault="005F3E5C" w:rsidP="005F3E5C">
      <w:pPr>
        <w:pStyle w:val="ListParagraph"/>
        <w:spacing w:after="120"/>
      </w:pPr>
    </w:p>
    <w:p w14:paraId="5579B83F" w14:textId="562F06B3" w:rsidR="00B05655" w:rsidRPr="00B541E5" w:rsidRDefault="005F3E5C" w:rsidP="001571DE">
      <w:pPr>
        <w:pStyle w:val="ListParagraph"/>
        <w:numPr>
          <w:ilvl w:val="1"/>
          <w:numId w:val="6"/>
        </w:numPr>
        <w:spacing w:after="120"/>
      </w:pPr>
      <w:r w:rsidRPr="007F562A">
        <w:rPr>
          <w:b/>
          <w:bCs/>
          <w:shd w:val="clear" w:color="auto" w:fill="8EAADB" w:themeFill="accent1" w:themeFillTint="99"/>
        </w:rPr>
        <w:t>Carey</w:t>
      </w:r>
      <w:r w:rsidRPr="00B541E5">
        <w:t xml:space="preserve"> – Sure, let us take a look at the control panel </w:t>
      </w:r>
      <w:r w:rsidRPr="00B541E5">
        <w:rPr>
          <w:i/>
          <w:iCs/>
          <w:color w:val="FF0000"/>
        </w:rPr>
        <w:t>&lt;hovers over cancer risk to show floating text&gt;</w:t>
      </w:r>
      <w:r w:rsidR="00EB104C">
        <w:rPr>
          <w:i/>
          <w:iCs/>
          <w:color w:val="FF0000"/>
        </w:rPr>
        <w:t>.</w:t>
      </w:r>
      <w:r w:rsidRPr="00B541E5">
        <w:rPr>
          <w:i/>
          <w:iCs/>
        </w:rPr>
        <w:t xml:space="preserve"> </w:t>
      </w:r>
      <w:r w:rsidRPr="00B541E5">
        <w:t xml:space="preserve"> </w:t>
      </w:r>
      <w:r w:rsidR="00EB104C">
        <w:t>Th</w:t>
      </w:r>
      <w:r w:rsidR="001C6E6A" w:rsidRPr="00B541E5">
        <w:t xml:space="preserve">e </w:t>
      </w:r>
      <w:r w:rsidR="00EB104C">
        <w:t xml:space="preserve">NEXUS </w:t>
      </w:r>
      <w:r w:rsidR="001C6E6A" w:rsidRPr="00B541E5">
        <w:t>tool</w:t>
      </w:r>
      <w:r w:rsidR="004A6AC6" w:rsidRPr="00B541E5">
        <w:t xml:space="preserve"> use</w:t>
      </w:r>
      <w:r w:rsidR="001C6E6A" w:rsidRPr="00B541E5">
        <w:t>s</w:t>
      </w:r>
      <w:r w:rsidR="00B05655" w:rsidRPr="00B541E5">
        <w:t xml:space="preserve"> the </w:t>
      </w:r>
      <w:r w:rsidR="004A6AC6" w:rsidRPr="00B541E5">
        <w:t>“</w:t>
      </w:r>
      <w:r w:rsidR="00B05655" w:rsidRPr="00B541E5">
        <w:t>max census tract</w:t>
      </w:r>
      <w:r w:rsidR="004A6AC6" w:rsidRPr="00B541E5">
        <w:t>-</w:t>
      </w:r>
      <w:r w:rsidR="00B05655" w:rsidRPr="00B541E5">
        <w:t>level in a county</w:t>
      </w:r>
      <w:r w:rsidR="004A6AC6" w:rsidRPr="00B541E5">
        <w:t xml:space="preserve">” </w:t>
      </w:r>
      <w:r w:rsidR="00EB104C">
        <w:t xml:space="preserve">as suggested by Air Toxic team. </w:t>
      </w:r>
      <w:r w:rsidR="00026D3E" w:rsidRPr="00B541E5">
        <w:t>So,</w:t>
      </w:r>
      <w:r w:rsidR="004A6AC6" w:rsidRPr="00B541E5">
        <w:t xml:space="preserve"> </w:t>
      </w:r>
      <w:r w:rsidR="00B05655" w:rsidRPr="00B541E5">
        <w:t xml:space="preserve">for a county to meet the criteria for toxics, at least one census tract must have </w:t>
      </w:r>
      <w:r w:rsidR="006D26CE" w:rsidRPr="00B541E5">
        <w:t xml:space="preserve">a </w:t>
      </w:r>
      <w:r w:rsidR="00B05655" w:rsidRPr="00B541E5">
        <w:t>cancer risk estimate greater than 40 in 1 million</w:t>
      </w:r>
      <w:r w:rsidR="00EB104C">
        <w:t xml:space="preserve"> </w:t>
      </w:r>
      <w:r w:rsidR="008609F6" w:rsidRPr="00EB104C">
        <w:rPr>
          <w:i/>
          <w:iCs/>
          <w:color w:val="FF0000"/>
        </w:rPr>
        <w:t>&lt;hovers over cancer risk&gt;</w:t>
      </w:r>
      <w:r w:rsidR="008609F6" w:rsidRPr="00EB104C">
        <w:rPr>
          <w:i/>
          <w:iCs/>
        </w:rPr>
        <w:t xml:space="preserve"> </w:t>
      </w:r>
      <w:r w:rsidR="008609F6" w:rsidRPr="00B541E5">
        <w:t xml:space="preserve"> </w:t>
      </w:r>
    </w:p>
    <w:p w14:paraId="2AB5F8BF" w14:textId="77777777" w:rsidR="00E34945" w:rsidRPr="00B541E5" w:rsidRDefault="00E34945" w:rsidP="00E34945">
      <w:pPr>
        <w:pStyle w:val="ListParagraph"/>
        <w:spacing w:after="120"/>
      </w:pPr>
    </w:p>
    <w:p w14:paraId="64C94211" w14:textId="4CBB8C26" w:rsidR="001D1897" w:rsidRPr="00B541E5" w:rsidRDefault="00B05655" w:rsidP="008C5B8E">
      <w:pPr>
        <w:pStyle w:val="ListParagraph"/>
        <w:numPr>
          <w:ilvl w:val="0"/>
          <w:numId w:val="6"/>
        </w:numPr>
        <w:spacing w:after="120"/>
      </w:pPr>
      <w:r w:rsidRPr="00B541E5">
        <w:rPr>
          <w:b/>
          <w:bCs/>
          <w:shd w:val="clear" w:color="auto" w:fill="F4B083" w:themeFill="accent2" w:themeFillTint="99"/>
        </w:rPr>
        <w:t>Beth</w:t>
      </w:r>
      <w:r w:rsidRPr="00B541E5">
        <w:t xml:space="preserve"> – </w:t>
      </w:r>
      <w:r w:rsidR="003D408F" w:rsidRPr="00B541E5">
        <w:t>I</w:t>
      </w:r>
      <w:r w:rsidRPr="00B541E5">
        <w:t>f I</w:t>
      </w:r>
      <w:r w:rsidR="006671DA" w:rsidRPr="00B541E5">
        <w:t xml:space="preserve"> do</w:t>
      </w:r>
      <w:r w:rsidR="007217C9">
        <w:t xml:space="preserve">n’t </w:t>
      </w:r>
      <w:r w:rsidR="006671DA" w:rsidRPr="00B541E5">
        <w:t xml:space="preserve">want to </w:t>
      </w:r>
      <w:r w:rsidR="00736683" w:rsidRPr="00B541E5">
        <w:t>look at risk value,</w:t>
      </w:r>
      <w:r w:rsidRPr="00B541E5">
        <w:t xml:space="preserve"> </w:t>
      </w:r>
      <w:r w:rsidR="003D408F" w:rsidRPr="00B541E5">
        <w:t>can you select a top risk percentile, such as 90%, for air toxics risk</w:t>
      </w:r>
      <w:r w:rsidR="006671DA" w:rsidRPr="00B541E5">
        <w:t>?</w:t>
      </w:r>
    </w:p>
    <w:p w14:paraId="14E5BB2D" w14:textId="77777777" w:rsidR="001D1897" w:rsidRPr="00B541E5" w:rsidRDefault="001D1897" w:rsidP="001D1897">
      <w:pPr>
        <w:pStyle w:val="ListParagraph"/>
        <w:spacing w:after="120"/>
      </w:pPr>
    </w:p>
    <w:p w14:paraId="4B14E81C" w14:textId="1D10792F" w:rsidR="00E34945" w:rsidRPr="001571DE" w:rsidRDefault="001D1897" w:rsidP="001571DE">
      <w:pPr>
        <w:pStyle w:val="ListParagraph"/>
        <w:numPr>
          <w:ilvl w:val="1"/>
          <w:numId w:val="6"/>
        </w:numPr>
        <w:spacing w:after="120"/>
      </w:pPr>
      <w:r w:rsidRPr="007F562A">
        <w:rPr>
          <w:b/>
          <w:bCs/>
          <w:shd w:val="clear" w:color="auto" w:fill="8EAADB" w:themeFill="accent1" w:themeFillTint="99"/>
        </w:rPr>
        <w:t>Carey</w:t>
      </w:r>
      <w:r w:rsidRPr="00B541E5">
        <w:t xml:space="preserve"> – Yes</w:t>
      </w:r>
      <w:r w:rsidR="00EB104C">
        <w:t>, just click the %tile box and then click “Apply”</w:t>
      </w:r>
      <w:r w:rsidRPr="00B541E5">
        <w:t xml:space="preserve"> </w:t>
      </w:r>
      <w:r w:rsidRPr="00B541E5">
        <w:rPr>
          <w:i/>
          <w:iCs/>
          <w:color w:val="FF0000"/>
        </w:rPr>
        <w:t xml:space="preserve">&lt;select top cancer risk percentile of 90% for toxics and </w:t>
      </w:r>
      <w:r w:rsidR="001A48FF" w:rsidRPr="00B541E5">
        <w:rPr>
          <w:i/>
          <w:iCs/>
          <w:color w:val="FF0000"/>
        </w:rPr>
        <w:t>“A</w:t>
      </w:r>
      <w:r w:rsidRPr="00B541E5">
        <w:rPr>
          <w:i/>
          <w:iCs/>
          <w:color w:val="FF0000"/>
        </w:rPr>
        <w:t>pply</w:t>
      </w:r>
      <w:r w:rsidR="001A48FF" w:rsidRPr="00B541E5">
        <w:rPr>
          <w:i/>
          <w:iCs/>
          <w:color w:val="FF0000"/>
        </w:rPr>
        <w:t>”</w:t>
      </w:r>
      <w:r w:rsidRPr="00B541E5">
        <w:rPr>
          <w:i/>
          <w:iCs/>
          <w:color w:val="FF0000"/>
        </w:rPr>
        <w:t>&gt;</w:t>
      </w:r>
    </w:p>
    <w:p w14:paraId="1C05C4B6" w14:textId="77777777" w:rsidR="001571DE" w:rsidRPr="001571DE" w:rsidRDefault="001571DE" w:rsidP="001571DE">
      <w:pPr>
        <w:pStyle w:val="ListParagraph"/>
        <w:spacing w:after="120"/>
        <w:ind w:left="1440"/>
      </w:pPr>
    </w:p>
    <w:p w14:paraId="69AA49CC" w14:textId="0A3456CE" w:rsidR="00C83D8B" w:rsidRPr="00B541E5" w:rsidRDefault="00815544" w:rsidP="00C83D8B">
      <w:pPr>
        <w:pStyle w:val="ListParagraph"/>
        <w:numPr>
          <w:ilvl w:val="0"/>
          <w:numId w:val="6"/>
        </w:numPr>
        <w:spacing w:after="120"/>
      </w:pPr>
      <w:r w:rsidRPr="00B541E5">
        <w:rPr>
          <w:b/>
          <w:bCs/>
          <w:shd w:val="clear" w:color="auto" w:fill="F4B083" w:themeFill="accent2" w:themeFillTint="99"/>
        </w:rPr>
        <w:t>Beth</w:t>
      </w:r>
      <w:r w:rsidRPr="00B541E5">
        <w:t xml:space="preserve"> – </w:t>
      </w:r>
      <w:r w:rsidR="00AD5E6F" w:rsidRPr="00B541E5">
        <w:t xml:space="preserve">Carey, I’m hoping I </w:t>
      </w:r>
      <w:r w:rsidRPr="00B541E5">
        <w:t>have the same flexibility of selecting different criteria for PM2.5 and O3</w:t>
      </w:r>
      <w:r w:rsidR="00AD5E6F" w:rsidRPr="00B541E5">
        <w:t>.</w:t>
      </w:r>
      <w:r w:rsidR="003531E0" w:rsidRPr="00B541E5">
        <w:t xml:space="preserve"> It looks lik</w:t>
      </w:r>
      <w:r w:rsidR="006671DA" w:rsidRPr="00B541E5">
        <w:t xml:space="preserve">e </w:t>
      </w:r>
      <w:r w:rsidR="003531E0" w:rsidRPr="00B541E5">
        <w:t>you can select the mortality rate or mortality number and select your cutoff based on risk value or top risk percentile</w:t>
      </w:r>
      <w:r w:rsidR="00C83D8B">
        <w:t xml:space="preserve">.  </w:t>
      </w:r>
      <w:r w:rsidR="00C83D8B" w:rsidRPr="00B541E5">
        <w:t xml:space="preserve">If I am interested in looking at risk for PM2.5 and Ozone rather than ambient concentrations, can you switch to a risk </w:t>
      </w:r>
      <w:r w:rsidR="00B42956">
        <w:t>percentile</w:t>
      </w:r>
      <w:r w:rsidR="00C83D8B" w:rsidRPr="00B541E5">
        <w:t xml:space="preserve"> for mortality rate or mortality number for PM2.5 and ozone?</w:t>
      </w:r>
    </w:p>
    <w:p w14:paraId="73E97B0D" w14:textId="77777777" w:rsidR="00E34945" w:rsidRPr="00B541E5" w:rsidRDefault="00E34945" w:rsidP="00E34945">
      <w:pPr>
        <w:pStyle w:val="ListParagraph"/>
        <w:spacing w:after="120"/>
      </w:pPr>
    </w:p>
    <w:p w14:paraId="03F2C7D4" w14:textId="2918EAFA" w:rsidR="00E34945" w:rsidRPr="00B541E5" w:rsidRDefault="00815544" w:rsidP="00297440">
      <w:pPr>
        <w:pStyle w:val="ListParagraph"/>
        <w:numPr>
          <w:ilvl w:val="1"/>
          <w:numId w:val="6"/>
        </w:numPr>
        <w:spacing w:after="120"/>
      </w:pPr>
      <w:r w:rsidRPr="00C83D8B">
        <w:rPr>
          <w:b/>
          <w:bCs/>
          <w:shd w:val="clear" w:color="auto" w:fill="8EAADB" w:themeFill="accent1" w:themeFillTint="99"/>
        </w:rPr>
        <w:t>Carey</w:t>
      </w:r>
      <w:r w:rsidRPr="00B541E5">
        <w:t xml:space="preserve"> – </w:t>
      </w:r>
      <w:r w:rsidR="0042239F" w:rsidRPr="00B541E5">
        <w:t>Yes</w:t>
      </w:r>
      <w:r w:rsidR="00314B0F" w:rsidRPr="00B541E5">
        <w:t xml:space="preserve">, </w:t>
      </w:r>
      <w:r w:rsidR="009F5099">
        <w:t>NEXUS</w:t>
      </w:r>
      <w:r w:rsidR="009F5099" w:rsidRPr="00B541E5">
        <w:t xml:space="preserve"> </w:t>
      </w:r>
      <w:r w:rsidR="00C83D8B">
        <w:t xml:space="preserve">can </w:t>
      </w:r>
      <w:r w:rsidR="00314B0F" w:rsidRPr="00B541E5">
        <w:t xml:space="preserve">provide </w:t>
      </w:r>
      <w:r w:rsidR="009F5099">
        <w:t>the</w:t>
      </w:r>
      <w:r w:rsidR="004D7BA7">
        <w:t xml:space="preserve"> </w:t>
      </w:r>
      <w:r w:rsidR="00314B0F" w:rsidRPr="00B541E5">
        <w:t>“</w:t>
      </w:r>
      <w:r w:rsidR="009F5099">
        <w:t>health r</w:t>
      </w:r>
      <w:r w:rsidR="00314B0F" w:rsidRPr="00B541E5">
        <w:t>isk estimate” for PM2.5 and O3 based on BenMAP results</w:t>
      </w:r>
      <w:r w:rsidR="005E4220" w:rsidRPr="00B541E5">
        <w:t xml:space="preserve"> </w:t>
      </w:r>
      <w:r w:rsidR="00C83D8B">
        <w:t xml:space="preserve">  </w:t>
      </w:r>
      <w:r w:rsidR="00C83D8B" w:rsidRPr="00C83D8B">
        <w:rPr>
          <w:i/>
          <w:iCs/>
          <w:color w:val="FF0000"/>
        </w:rPr>
        <w:t>&lt; de-select “ambient” for PM2.5 and ozone,</w:t>
      </w:r>
      <w:r w:rsidR="009F5099">
        <w:rPr>
          <w:i/>
          <w:iCs/>
          <w:color w:val="FF0000"/>
        </w:rPr>
        <w:t xml:space="preserve"> </w:t>
      </w:r>
      <w:r w:rsidR="00C83D8B" w:rsidRPr="00C83D8B">
        <w:rPr>
          <w:i/>
          <w:iCs/>
          <w:color w:val="FF0000"/>
        </w:rPr>
        <w:t>then click</w:t>
      </w:r>
      <w:r w:rsidR="00C83D8B" w:rsidRPr="000B72D9">
        <w:rPr>
          <w:i/>
          <w:iCs/>
          <w:color w:val="FF0000"/>
        </w:rPr>
        <w:t xml:space="preserve"> risk </w:t>
      </w:r>
      <w:r w:rsidR="00B42956">
        <w:rPr>
          <w:i/>
          <w:iCs/>
          <w:color w:val="FF0000"/>
        </w:rPr>
        <w:t>percentile</w:t>
      </w:r>
      <w:r w:rsidR="00C83D8B" w:rsidRPr="00204407">
        <w:rPr>
          <w:i/>
          <w:iCs/>
          <w:color w:val="FF0000"/>
        </w:rPr>
        <w:t xml:space="preserve"> for PM2.5 and ozone, then “Apply”&gt;, </w:t>
      </w:r>
    </w:p>
    <w:p w14:paraId="0FFCE3FA" w14:textId="77777777" w:rsidR="00E34945" w:rsidRPr="00B541E5" w:rsidRDefault="00E34945" w:rsidP="00E34945">
      <w:pPr>
        <w:pStyle w:val="ListParagraph"/>
        <w:spacing w:after="120"/>
      </w:pPr>
    </w:p>
    <w:p w14:paraId="0BA568D6" w14:textId="4341B729" w:rsidR="00B14BEC" w:rsidRPr="00B541E5" w:rsidRDefault="006D7105">
      <w:pPr>
        <w:pStyle w:val="ListParagraph"/>
        <w:numPr>
          <w:ilvl w:val="0"/>
          <w:numId w:val="6"/>
        </w:numPr>
        <w:spacing w:after="120"/>
      </w:pPr>
      <w:r w:rsidRPr="00B541E5">
        <w:rPr>
          <w:b/>
          <w:bCs/>
          <w:shd w:val="clear" w:color="auto" w:fill="F4B083" w:themeFill="accent2" w:themeFillTint="99"/>
        </w:rPr>
        <w:t>Beth</w:t>
      </w:r>
      <w:r w:rsidRPr="00B541E5">
        <w:t xml:space="preserve"> – </w:t>
      </w:r>
      <w:r w:rsidR="00EA6AF5" w:rsidRPr="00B541E5">
        <w:t>Thanks Carey</w:t>
      </w:r>
      <w:r w:rsidR="00A76E77" w:rsidRPr="00B541E5">
        <w:t>. Now I see more areas showing up in the East</w:t>
      </w:r>
      <w:r w:rsidR="00EA6AF5" w:rsidRPr="00B541E5">
        <w:t xml:space="preserve">. </w:t>
      </w:r>
      <w:r w:rsidR="00B42956">
        <w:t>C</w:t>
      </w:r>
      <w:r w:rsidR="00B14BEC" w:rsidRPr="00B541E5">
        <w:t>an you show us what would happen if we lowered all criteria from the 90</w:t>
      </w:r>
      <w:r w:rsidR="00B14BEC" w:rsidRPr="00B541E5">
        <w:rPr>
          <w:vertAlign w:val="superscript"/>
        </w:rPr>
        <w:t>th</w:t>
      </w:r>
      <w:r w:rsidR="00B14BEC" w:rsidRPr="00B541E5">
        <w:t xml:space="preserve"> %tile to the 80</w:t>
      </w:r>
      <w:r w:rsidR="00B14BEC" w:rsidRPr="00B541E5">
        <w:rPr>
          <w:vertAlign w:val="superscript"/>
        </w:rPr>
        <w:t>th</w:t>
      </w:r>
      <w:r w:rsidR="00B14BEC" w:rsidRPr="00B541E5">
        <w:t>?</w:t>
      </w:r>
    </w:p>
    <w:p w14:paraId="05142B21" w14:textId="77777777" w:rsidR="00E34945" w:rsidRPr="00B541E5" w:rsidRDefault="00E34945" w:rsidP="00E34945">
      <w:pPr>
        <w:pStyle w:val="ListParagraph"/>
        <w:spacing w:after="120"/>
      </w:pPr>
    </w:p>
    <w:p w14:paraId="76CCC0E0" w14:textId="593E2925" w:rsidR="00B14BEC" w:rsidRPr="00B541E5" w:rsidRDefault="00B14BEC" w:rsidP="008C5B8E">
      <w:pPr>
        <w:pStyle w:val="ListParagraph"/>
        <w:numPr>
          <w:ilvl w:val="1"/>
          <w:numId w:val="6"/>
        </w:numPr>
        <w:spacing w:after="120"/>
        <w:rPr>
          <w:color w:val="FF0000"/>
        </w:rPr>
      </w:pPr>
      <w:r w:rsidRPr="007F562A">
        <w:rPr>
          <w:b/>
          <w:bCs/>
          <w:shd w:val="clear" w:color="auto" w:fill="8EAADB" w:themeFill="accent1" w:themeFillTint="99"/>
        </w:rPr>
        <w:t>Carey</w:t>
      </w:r>
      <w:r w:rsidRPr="00B541E5">
        <w:t xml:space="preserve"> – Yes</w:t>
      </w:r>
      <w:r w:rsidR="009F5099">
        <w:t>, you just need to move the bar from 90%tile to 80%tile</w:t>
      </w:r>
      <w:r w:rsidR="007C4AAE" w:rsidRPr="00B541E5">
        <w:t xml:space="preserve"> </w:t>
      </w:r>
      <w:r w:rsidR="007C4AAE" w:rsidRPr="00B541E5">
        <w:rPr>
          <w:i/>
          <w:iCs/>
          <w:color w:val="FF0000"/>
        </w:rPr>
        <w:t>&lt;slide</w:t>
      </w:r>
      <w:r w:rsidR="00314D3C" w:rsidRPr="00B541E5">
        <w:rPr>
          <w:i/>
          <w:iCs/>
          <w:color w:val="FF0000"/>
        </w:rPr>
        <w:t xml:space="preserve"> selection bars down from 90</w:t>
      </w:r>
      <w:r w:rsidR="00314D3C" w:rsidRPr="00B541E5">
        <w:rPr>
          <w:i/>
          <w:iCs/>
          <w:color w:val="FF0000"/>
          <w:vertAlign w:val="superscript"/>
        </w:rPr>
        <w:t>th</w:t>
      </w:r>
      <w:r w:rsidR="00314D3C" w:rsidRPr="00B541E5">
        <w:rPr>
          <w:i/>
          <w:iCs/>
          <w:color w:val="FF0000"/>
        </w:rPr>
        <w:t xml:space="preserve"> %tile to 80</w:t>
      </w:r>
      <w:r w:rsidR="00314D3C" w:rsidRPr="00B541E5">
        <w:rPr>
          <w:i/>
          <w:iCs/>
          <w:color w:val="FF0000"/>
          <w:vertAlign w:val="superscript"/>
        </w:rPr>
        <w:t>th</w:t>
      </w:r>
      <w:r w:rsidR="00314D3C" w:rsidRPr="00B541E5">
        <w:rPr>
          <w:i/>
          <w:iCs/>
          <w:color w:val="FF0000"/>
        </w:rPr>
        <w:t xml:space="preserve"> %tile&gt;</w:t>
      </w:r>
    </w:p>
    <w:p w14:paraId="0238F653" w14:textId="77777777" w:rsidR="00E34945" w:rsidRPr="00B541E5" w:rsidRDefault="00E34945" w:rsidP="00E34945">
      <w:pPr>
        <w:pStyle w:val="ListParagraph"/>
        <w:spacing w:after="120"/>
        <w:rPr>
          <w:color w:val="FF0000"/>
        </w:rPr>
      </w:pPr>
    </w:p>
    <w:p w14:paraId="21604651" w14:textId="626DB64D" w:rsidR="007F2F4E" w:rsidRPr="00B541E5" w:rsidRDefault="002D3724" w:rsidP="008C5B8E">
      <w:pPr>
        <w:pStyle w:val="ListParagraph"/>
        <w:numPr>
          <w:ilvl w:val="0"/>
          <w:numId w:val="6"/>
        </w:numPr>
        <w:spacing w:after="120"/>
      </w:pPr>
      <w:r w:rsidRPr="00B541E5">
        <w:rPr>
          <w:b/>
          <w:bCs/>
          <w:shd w:val="clear" w:color="auto" w:fill="F4B083" w:themeFill="accent2" w:themeFillTint="99"/>
        </w:rPr>
        <w:t>Beth</w:t>
      </w:r>
      <w:r w:rsidRPr="00B541E5">
        <w:t xml:space="preserve"> –</w:t>
      </w:r>
      <w:r w:rsidR="00445EDD" w:rsidRPr="00B541E5">
        <w:t xml:space="preserve"> </w:t>
      </w:r>
      <w:r w:rsidR="000E64AA">
        <w:t>N</w:t>
      </w:r>
      <w:r w:rsidR="00ED14E8">
        <w:t>ow</w:t>
      </w:r>
      <w:r w:rsidR="00445EDD" w:rsidRPr="00B541E5">
        <w:t xml:space="preserve"> I see a lot of new areas show</w:t>
      </w:r>
      <w:r w:rsidR="00A527F5" w:rsidRPr="00B541E5">
        <w:t>ing</w:t>
      </w:r>
      <w:r w:rsidR="00445EDD" w:rsidRPr="00B541E5">
        <w:t xml:space="preserve"> up</w:t>
      </w:r>
      <w:r w:rsidR="00A527F5" w:rsidRPr="00B541E5">
        <w:t xml:space="preserve"> on the map</w:t>
      </w:r>
      <w:r w:rsidR="00445EDD" w:rsidRPr="00B541E5">
        <w:t>.</w:t>
      </w:r>
      <w:r w:rsidRPr="00B541E5">
        <w:t xml:space="preserve"> I also thought I saw some advanced options for Air Toxics</w:t>
      </w:r>
      <w:r w:rsidR="00B1594D" w:rsidRPr="00B541E5">
        <w:t xml:space="preserve">. Can you click on </w:t>
      </w:r>
      <w:r w:rsidR="00EC2334">
        <w:t>those</w:t>
      </w:r>
      <w:r w:rsidR="00B1594D" w:rsidRPr="00B541E5">
        <w:t>?</w:t>
      </w:r>
    </w:p>
    <w:p w14:paraId="1E986DB6" w14:textId="77777777" w:rsidR="00B1594D" w:rsidRPr="00B541E5" w:rsidRDefault="00B1594D" w:rsidP="00B1594D">
      <w:pPr>
        <w:pStyle w:val="ListParagraph"/>
        <w:spacing w:after="120"/>
      </w:pPr>
    </w:p>
    <w:p w14:paraId="47C95133" w14:textId="330FB2B2" w:rsidR="00B1594D" w:rsidRPr="00B541E5" w:rsidRDefault="00B1594D" w:rsidP="00B1594D">
      <w:pPr>
        <w:pStyle w:val="ListParagraph"/>
        <w:numPr>
          <w:ilvl w:val="1"/>
          <w:numId w:val="6"/>
        </w:numPr>
        <w:spacing w:after="120"/>
      </w:pPr>
      <w:r w:rsidRPr="007F562A">
        <w:rPr>
          <w:b/>
          <w:bCs/>
          <w:shd w:val="clear" w:color="auto" w:fill="8EAADB" w:themeFill="accent1" w:themeFillTint="99"/>
        </w:rPr>
        <w:t>Carey</w:t>
      </w:r>
      <w:r w:rsidRPr="00B541E5">
        <w:t xml:space="preserve"> – Sure</w:t>
      </w:r>
      <w:r w:rsidR="006B67A1">
        <w:t>, let us check the “Advance Options” box under Air Toxics</w:t>
      </w:r>
      <w:r w:rsidRPr="00B541E5">
        <w:t xml:space="preserve">. </w:t>
      </w:r>
      <w:r w:rsidRPr="00B541E5">
        <w:rPr>
          <w:i/>
          <w:iCs/>
          <w:color w:val="FF0000"/>
        </w:rPr>
        <w:t>&lt;click on advanced options&gt;</w:t>
      </w:r>
    </w:p>
    <w:p w14:paraId="6AE19284" w14:textId="77777777" w:rsidR="00B1594D" w:rsidRPr="00B541E5" w:rsidRDefault="00B1594D" w:rsidP="00B1594D">
      <w:pPr>
        <w:pStyle w:val="ListParagraph"/>
        <w:spacing w:after="120"/>
        <w:ind w:left="1440"/>
      </w:pPr>
    </w:p>
    <w:p w14:paraId="3EFF2EA0" w14:textId="1F65883D" w:rsidR="0029051A" w:rsidRPr="00B541E5" w:rsidRDefault="00B1594D" w:rsidP="00B1594D">
      <w:pPr>
        <w:pStyle w:val="ListParagraph"/>
        <w:numPr>
          <w:ilvl w:val="0"/>
          <w:numId w:val="6"/>
        </w:numPr>
        <w:spacing w:after="120"/>
      </w:pPr>
      <w:r w:rsidRPr="00B541E5">
        <w:rPr>
          <w:b/>
          <w:bCs/>
          <w:shd w:val="clear" w:color="auto" w:fill="F4B083" w:themeFill="accent2" w:themeFillTint="99"/>
        </w:rPr>
        <w:t>Beth</w:t>
      </w:r>
      <w:r w:rsidRPr="00B541E5">
        <w:t xml:space="preserve"> – Oh interesting. </w:t>
      </w:r>
      <w:r w:rsidR="0007550B" w:rsidRPr="00B541E5">
        <w:t>We know that there are mainly two</w:t>
      </w:r>
      <w:r w:rsidRPr="00B541E5">
        <w:t xml:space="preserve"> kinds of HAPS</w:t>
      </w:r>
      <w:r w:rsidR="00E71DF7" w:rsidRPr="00B541E5">
        <w:t>,</w:t>
      </w:r>
      <w:r w:rsidRPr="00B541E5">
        <w:t xml:space="preserve"> heavy metal HAPs and Gas </w:t>
      </w:r>
      <w:r w:rsidR="0007550B" w:rsidRPr="00B541E5">
        <w:t>&amp;</w:t>
      </w:r>
      <w:r w:rsidRPr="00B541E5">
        <w:t xml:space="preserve"> VOC HAPs</w:t>
      </w:r>
      <w:r w:rsidR="0007550B" w:rsidRPr="00B541E5">
        <w:t xml:space="preserve"> and</w:t>
      </w:r>
      <w:r w:rsidR="00270B72">
        <w:t xml:space="preserve"> I see</w:t>
      </w:r>
      <w:r w:rsidR="0007550B" w:rsidRPr="00B541E5">
        <w:t xml:space="preserve"> they are </w:t>
      </w:r>
      <w:r w:rsidR="00E71DF7" w:rsidRPr="00B541E5">
        <w:t>both listed</w:t>
      </w:r>
      <w:r w:rsidR="0007550B" w:rsidRPr="00B541E5">
        <w:t xml:space="preserve"> here</w:t>
      </w:r>
      <w:r w:rsidRPr="00B541E5">
        <w:t xml:space="preserve">. Since Heavy Metal HAPs are also part of PM2.5, they can be co-existing pollutants. </w:t>
      </w:r>
      <w:r w:rsidR="005E053C" w:rsidRPr="00B541E5">
        <w:t>So</w:t>
      </w:r>
      <w:r w:rsidR="006D26CE" w:rsidRPr="00B541E5">
        <w:t>,</w:t>
      </w:r>
      <w:r w:rsidR="005E053C" w:rsidRPr="00B541E5">
        <w:t xml:space="preserve"> i</w:t>
      </w:r>
      <w:r w:rsidR="00E71DF7" w:rsidRPr="00B541E5">
        <w:t>f</w:t>
      </w:r>
      <w:r w:rsidRPr="00B541E5">
        <w:t xml:space="preserve"> </w:t>
      </w:r>
      <w:r w:rsidR="00E71DF7" w:rsidRPr="00B541E5">
        <w:t>you</w:t>
      </w:r>
      <w:r w:rsidRPr="00B541E5">
        <w:t xml:space="preserve"> select </w:t>
      </w:r>
      <w:r w:rsidR="005E053C" w:rsidRPr="00B541E5">
        <w:t xml:space="preserve">the </w:t>
      </w:r>
      <w:r w:rsidRPr="00B541E5">
        <w:t xml:space="preserve">heavy metal HAPs risk and PM2.5 risk </w:t>
      </w:r>
      <w:r w:rsidR="0029051A" w:rsidRPr="00B541E5">
        <w:t>and</w:t>
      </w:r>
      <w:r w:rsidRPr="00B541E5">
        <w:t xml:space="preserve"> find counties </w:t>
      </w:r>
      <w:r w:rsidR="0029051A" w:rsidRPr="00B541E5">
        <w:t xml:space="preserve">that are colored </w:t>
      </w:r>
      <w:r w:rsidR="0029051A" w:rsidRPr="00B541E5">
        <w:rPr>
          <w:u w:val="single"/>
        </w:rPr>
        <w:t>orange</w:t>
      </w:r>
      <w:r w:rsidR="0029051A" w:rsidRPr="00B541E5">
        <w:t>, does that indicate potential co-pollutant issues?</w:t>
      </w:r>
    </w:p>
    <w:p w14:paraId="0AB55423" w14:textId="77777777" w:rsidR="00914B2A" w:rsidRPr="00B541E5" w:rsidRDefault="00914B2A" w:rsidP="00914B2A">
      <w:pPr>
        <w:pStyle w:val="ListParagraph"/>
        <w:spacing w:after="120"/>
      </w:pPr>
    </w:p>
    <w:p w14:paraId="43F4A608" w14:textId="51E9916B" w:rsidR="00B1594D" w:rsidRPr="00B541E5" w:rsidRDefault="00914B2A" w:rsidP="00B1594D">
      <w:pPr>
        <w:pStyle w:val="ListParagraph"/>
        <w:numPr>
          <w:ilvl w:val="1"/>
          <w:numId w:val="6"/>
        </w:numPr>
        <w:spacing w:after="120"/>
      </w:pPr>
      <w:r w:rsidRPr="007F562A">
        <w:rPr>
          <w:b/>
          <w:bCs/>
          <w:shd w:val="clear" w:color="auto" w:fill="8EAADB" w:themeFill="accent1" w:themeFillTint="99"/>
        </w:rPr>
        <w:t>Carey</w:t>
      </w:r>
      <w:r w:rsidRPr="00B541E5">
        <w:t xml:space="preserve"> – Yes, that’s right</w:t>
      </w:r>
      <w:r w:rsidR="00A13CE1" w:rsidRPr="00B541E5">
        <w:t xml:space="preserve"> and let us try it out</w:t>
      </w:r>
      <w:r w:rsidRPr="00B541E5">
        <w:t xml:space="preserve">. </w:t>
      </w:r>
      <w:r w:rsidRPr="00B541E5">
        <w:rPr>
          <w:i/>
          <w:iCs/>
          <w:color w:val="FF0000"/>
        </w:rPr>
        <w:t>&lt;select heavy metal HAPs risk and PM2.5 risk</w:t>
      </w:r>
      <w:r w:rsidR="0007550B" w:rsidRPr="00B541E5">
        <w:rPr>
          <w:i/>
          <w:iCs/>
          <w:color w:val="FF0000"/>
        </w:rPr>
        <w:t>, then “</w:t>
      </w:r>
      <w:r w:rsidR="00A13CE1" w:rsidRPr="00B541E5">
        <w:rPr>
          <w:i/>
          <w:iCs/>
          <w:color w:val="FF0000"/>
        </w:rPr>
        <w:t>A</w:t>
      </w:r>
      <w:r w:rsidR="0007550B" w:rsidRPr="00B541E5">
        <w:rPr>
          <w:i/>
          <w:iCs/>
          <w:color w:val="FF0000"/>
        </w:rPr>
        <w:t>pply”</w:t>
      </w:r>
      <w:r w:rsidRPr="00B541E5">
        <w:rPr>
          <w:i/>
          <w:iCs/>
          <w:color w:val="FF0000"/>
        </w:rPr>
        <w:t>&gt;</w:t>
      </w:r>
    </w:p>
    <w:p w14:paraId="5E5B6BB5" w14:textId="77777777" w:rsidR="00E34945" w:rsidRPr="00B541E5" w:rsidRDefault="00E34945" w:rsidP="00B84463">
      <w:pPr>
        <w:spacing w:after="120"/>
      </w:pPr>
    </w:p>
    <w:p w14:paraId="3BE350E1" w14:textId="221EB334" w:rsidR="003C21FB" w:rsidRPr="00B541E5" w:rsidRDefault="003C21FB" w:rsidP="008C5B8E">
      <w:pPr>
        <w:pStyle w:val="ListParagraph"/>
        <w:numPr>
          <w:ilvl w:val="0"/>
          <w:numId w:val="6"/>
        </w:numPr>
        <w:spacing w:after="120"/>
      </w:pPr>
      <w:r w:rsidRPr="00B541E5">
        <w:rPr>
          <w:b/>
          <w:bCs/>
          <w:shd w:val="clear" w:color="auto" w:fill="F4B083" w:themeFill="accent2" w:themeFillTint="99"/>
        </w:rPr>
        <w:t>Beth</w:t>
      </w:r>
      <w:r w:rsidRPr="00B541E5">
        <w:t xml:space="preserve"> </w:t>
      </w:r>
      <w:r w:rsidR="00710D13" w:rsidRPr="00B541E5">
        <w:t>–</w:t>
      </w:r>
      <w:r w:rsidR="00526101" w:rsidRPr="00B541E5">
        <w:t xml:space="preserve"> O</w:t>
      </w:r>
      <w:r w:rsidR="00B42956">
        <w:t>k</w:t>
      </w:r>
      <w:r w:rsidR="00526101" w:rsidRPr="00B541E5">
        <w:t xml:space="preserve"> I can see a lot of </w:t>
      </w:r>
      <w:r w:rsidR="00526101" w:rsidRPr="00B541E5">
        <w:rPr>
          <w:u w:val="single"/>
        </w:rPr>
        <w:t>orange</w:t>
      </w:r>
      <w:r w:rsidR="00526101" w:rsidRPr="00B541E5">
        <w:t xml:space="preserve"> color on the map where we have heavy metal HAPs and PM2.5 concerns. </w:t>
      </w:r>
      <w:r w:rsidR="00710D13" w:rsidRPr="00B541E5">
        <w:t>That’s</w:t>
      </w:r>
      <w:r w:rsidR="00526101" w:rsidRPr="00B541E5">
        <w:t xml:space="preserve"> really</w:t>
      </w:r>
      <w:r w:rsidR="00710D13" w:rsidRPr="00B541E5">
        <w:t xml:space="preserve"> helpful. </w:t>
      </w:r>
      <w:r w:rsidR="00B84463" w:rsidRPr="00B541E5">
        <w:t>Since</w:t>
      </w:r>
      <w:r w:rsidR="00710D13" w:rsidRPr="00B541E5">
        <w:t xml:space="preserve"> Gas/VOC HAPs </w:t>
      </w:r>
      <w:r w:rsidR="00321B5A" w:rsidRPr="00B541E5">
        <w:t xml:space="preserve">can be precursors for </w:t>
      </w:r>
      <w:r w:rsidR="00710D13" w:rsidRPr="00B541E5">
        <w:t>O3</w:t>
      </w:r>
      <w:r w:rsidR="00B84463" w:rsidRPr="00B541E5">
        <w:t xml:space="preserve">, </w:t>
      </w:r>
      <w:r w:rsidR="008B05EF">
        <w:t>I assume you could</w:t>
      </w:r>
      <w:r w:rsidR="00B84463" w:rsidRPr="00B541E5">
        <w:t xml:space="preserve"> select those </w:t>
      </w:r>
      <w:r w:rsidR="008B05EF">
        <w:t xml:space="preserve">and anything colored </w:t>
      </w:r>
      <w:r w:rsidR="008B05EF" w:rsidRPr="00EB65AF">
        <w:rPr>
          <w:u w:val="single"/>
        </w:rPr>
        <w:t>green</w:t>
      </w:r>
      <w:r w:rsidR="008B05EF">
        <w:t xml:space="preserve"> on the map would indicate potential</w:t>
      </w:r>
      <w:r w:rsidR="00500C2A" w:rsidRPr="00B541E5">
        <w:t xml:space="preserve"> co-pollutant issues</w:t>
      </w:r>
      <w:r w:rsidR="00710D13" w:rsidRPr="00B541E5">
        <w:t>?</w:t>
      </w:r>
    </w:p>
    <w:p w14:paraId="543F1B89" w14:textId="77777777" w:rsidR="00E34945" w:rsidRPr="00B541E5" w:rsidRDefault="00E34945" w:rsidP="00E34945">
      <w:pPr>
        <w:pStyle w:val="ListParagraph"/>
        <w:spacing w:after="120"/>
      </w:pPr>
    </w:p>
    <w:p w14:paraId="66946FDF" w14:textId="02957E5E" w:rsidR="00710D13" w:rsidRPr="001571DE" w:rsidRDefault="00710D13" w:rsidP="008C5B8E">
      <w:pPr>
        <w:pStyle w:val="ListParagraph"/>
        <w:numPr>
          <w:ilvl w:val="1"/>
          <w:numId w:val="6"/>
        </w:numPr>
        <w:spacing w:after="120"/>
        <w:rPr>
          <w:color w:val="000000" w:themeColor="text1"/>
        </w:rPr>
      </w:pPr>
      <w:r w:rsidRPr="001571DE">
        <w:rPr>
          <w:b/>
          <w:bCs/>
          <w:color w:val="000000" w:themeColor="text1"/>
          <w:shd w:val="clear" w:color="auto" w:fill="8EAADB" w:themeFill="accent1" w:themeFillTint="99"/>
        </w:rPr>
        <w:t>Carey</w:t>
      </w:r>
      <w:r w:rsidRPr="001571DE">
        <w:rPr>
          <w:color w:val="000000" w:themeColor="text1"/>
        </w:rPr>
        <w:t xml:space="preserve"> </w:t>
      </w:r>
      <w:r w:rsidR="007C1E36" w:rsidRPr="001571DE">
        <w:rPr>
          <w:color w:val="000000" w:themeColor="text1"/>
        </w:rPr>
        <w:t>–</w:t>
      </w:r>
      <w:r w:rsidRPr="001571DE">
        <w:rPr>
          <w:color w:val="000000" w:themeColor="text1"/>
        </w:rPr>
        <w:t xml:space="preserve"> </w:t>
      </w:r>
      <w:r w:rsidR="008B05EF" w:rsidRPr="001571DE">
        <w:rPr>
          <w:color w:val="000000" w:themeColor="text1"/>
        </w:rPr>
        <w:t>That’s right</w:t>
      </w:r>
      <w:r w:rsidR="00500C2A" w:rsidRPr="001571DE">
        <w:rPr>
          <w:color w:val="000000" w:themeColor="text1"/>
        </w:rPr>
        <w:t xml:space="preserve">! </w:t>
      </w:r>
    </w:p>
    <w:p w14:paraId="4B9BA88D" w14:textId="77777777" w:rsidR="00E34945" w:rsidRPr="00B541E5" w:rsidRDefault="00E34945" w:rsidP="00E34945">
      <w:pPr>
        <w:pStyle w:val="ListParagraph"/>
        <w:spacing w:after="120"/>
        <w:rPr>
          <w:color w:val="FF0000"/>
        </w:rPr>
      </w:pPr>
    </w:p>
    <w:p w14:paraId="77F5554B" w14:textId="7106D6C1" w:rsidR="005D1BF3" w:rsidRPr="00B541E5" w:rsidRDefault="00195E18" w:rsidP="008C5B8E">
      <w:pPr>
        <w:pStyle w:val="ListParagraph"/>
        <w:numPr>
          <w:ilvl w:val="0"/>
          <w:numId w:val="6"/>
        </w:numPr>
        <w:spacing w:after="120"/>
      </w:pPr>
      <w:r w:rsidRPr="00B541E5">
        <w:rPr>
          <w:b/>
          <w:bCs/>
          <w:shd w:val="clear" w:color="auto" w:fill="F4B083" w:themeFill="accent2" w:themeFillTint="99"/>
        </w:rPr>
        <w:t>Beth</w:t>
      </w:r>
      <w:r w:rsidRPr="00B541E5">
        <w:t xml:space="preserve"> –</w:t>
      </w:r>
      <w:r w:rsidR="00FD0B87" w:rsidRPr="00B541E5">
        <w:t>I’m also very interested in environmental justice concerns in these communities that have multi-pollutant risk.</w:t>
      </w:r>
      <w:r w:rsidR="0079302B" w:rsidRPr="00B541E5">
        <w:t xml:space="preserve"> Does NEXUS have a way to overlay any demographic information</w:t>
      </w:r>
      <w:r w:rsidR="00F53985" w:rsidRPr="00B541E5">
        <w:t>?</w:t>
      </w:r>
      <w:r w:rsidR="00AF6E69" w:rsidRPr="00B541E5">
        <w:t xml:space="preserve"> </w:t>
      </w:r>
    </w:p>
    <w:p w14:paraId="22BD04EB" w14:textId="77777777" w:rsidR="00E34945" w:rsidRPr="00B541E5" w:rsidRDefault="00E34945" w:rsidP="00E34945">
      <w:pPr>
        <w:pStyle w:val="ListParagraph"/>
        <w:spacing w:after="120"/>
      </w:pPr>
    </w:p>
    <w:p w14:paraId="1DF37B7A" w14:textId="6A66C9C5" w:rsidR="00AF6E69" w:rsidRPr="00B541E5" w:rsidRDefault="0079302B" w:rsidP="00AF6E69">
      <w:pPr>
        <w:pStyle w:val="ListParagraph"/>
        <w:numPr>
          <w:ilvl w:val="1"/>
          <w:numId w:val="6"/>
        </w:numPr>
        <w:spacing w:after="120"/>
      </w:pPr>
      <w:r w:rsidRPr="007F562A">
        <w:rPr>
          <w:b/>
          <w:bCs/>
          <w:shd w:val="clear" w:color="auto" w:fill="8EAADB" w:themeFill="accent1" w:themeFillTint="99"/>
        </w:rPr>
        <w:t>Carey</w:t>
      </w:r>
      <w:r w:rsidRPr="00B541E5">
        <w:t xml:space="preserve"> – </w:t>
      </w:r>
      <w:r w:rsidR="00AF6E69" w:rsidRPr="00B541E5">
        <w:t>Yes</w:t>
      </w:r>
      <w:r w:rsidR="00F53985" w:rsidRPr="00B541E5">
        <w:t xml:space="preserve">, the EJ/Demographic information is included in NEXUS and the data come </w:t>
      </w:r>
      <w:r w:rsidR="00BF1A9E" w:rsidRPr="00B541E5">
        <w:t xml:space="preserve">directly </w:t>
      </w:r>
      <w:r w:rsidR="00F53985" w:rsidRPr="00B541E5">
        <w:t>from EJSCREEN</w:t>
      </w:r>
      <w:r w:rsidR="000B72D9">
        <w:t xml:space="preserve">.  You can </w:t>
      </w:r>
      <w:r w:rsidR="003A618B">
        <w:t>select</w:t>
      </w:r>
      <w:r w:rsidR="000B72D9">
        <w:t xml:space="preserve"> EJ/Demographic indicator</w:t>
      </w:r>
      <w:r w:rsidR="003A618B">
        <w:t xml:space="preserve"> of your interest</w:t>
      </w:r>
      <w:r w:rsidR="000B72D9">
        <w:t xml:space="preserve"> to display demographic information</w:t>
      </w:r>
      <w:r w:rsidR="00F53985" w:rsidRPr="00B541E5">
        <w:t xml:space="preserve"> </w:t>
      </w:r>
      <w:r w:rsidR="00297440" w:rsidRPr="00B541E5">
        <w:rPr>
          <w:i/>
          <w:iCs/>
          <w:color w:val="FF0000"/>
        </w:rPr>
        <w:t>&lt;</w:t>
      </w:r>
      <w:r w:rsidR="00297440">
        <w:rPr>
          <w:i/>
          <w:iCs/>
          <w:color w:val="FF0000"/>
        </w:rPr>
        <w:t xml:space="preserve"> Hover</w:t>
      </w:r>
      <w:r w:rsidR="00804A79">
        <w:rPr>
          <w:i/>
          <w:iCs/>
          <w:color w:val="FF0000"/>
        </w:rPr>
        <w:t xml:space="preserve"> over </w:t>
      </w:r>
      <w:r w:rsidR="00F53985" w:rsidRPr="00B541E5">
        <w:rPr>
          <w:i/>
          <w:iCs/>
          <w:color w:val="FF0000"/>
        </w:rPr>
        <w:t>“EJ/Demographic</w:t>
      </w:r>
      <w:r w:rsidR="00F53985" w:rsidRPr="000B72D9">
        <w:rPr>
          <w:i/>
          <w:iCs/>
          <w:color w:val="FF0000"/>
        </w:rPr>
        <w:t>”</w:t>
      </w:r>
      <w:r w:rsidR="00F53985" w:rsidRPr="00B541E5">
        <w:rPr>
          <w:i/>
          <w:iCs/>
          <w:color w:val="FF0000"/>
        </w:rPr>
        <w:t>&gt;</w:t>
      </w:r>
    </w:p>
    <w:p w14:paraId="285C350A" w14:textId="77777777" w:rsidR="00AF6E69" w:rsidRPr="00B541E5" w:rsidRDefault="00AF6E69" w:rsidP="00AF6E69">
      <w:pPr>
        <w:pStyle w:val="ListParagraph"/>
        <w:spacing w:after="120"/>
        <w:ind w:left="1440"/>
      </w:pPr>
    </w:p>
    <w:p w14:paraId="5209B5DA" w14:textId="2E69AFDD" w:rsidR="005D7B77" w:rsidRPr="00B541E5" w:rsidRDefault="00AF6E69" w:rsidP="00B42369">
      <w:pPr>
        <w:pStyle w:val="ListParagraph"/>
        <w:numPr>
          <w:ilvl w:val="0"/>
          <w:numId w:val="6"/>
        </w:numPr>
        <w:spacing w:after="120"/>
      </w:pPr>
      <w:r w:rsidRPr="00B541E5">
        <w:rPr>
          <w:b/>
          <w:bCs/>
          <w:shd w:val="clear" w:color="auto" w:fill="F4B083" w:themeFill="accent2" w:themeFillTint="99"/>
        </w:rPr>
        <w:t>Beth</w:t>
      </w:r>
      <w:r w:rsidRPr="00B541E5">
        <w:t xml:space="preserve"> – Can you</w:t>
      </w:r>
      <w:r w:rsidR="001162A8" w:rsidRPr="00B541E5">
        <w:t xml:space="preserve"> switch the map back to show locations with </w:t>
      </w:r>
      <w:r w:rsidR="00CD2B6E" w:rsidRPr="00B541E5">
        <w:t>top risk percentile great</w:t>
      </w:r>
      <w:r w:rsidR="00E4113B" w:rsidRPr="00B541E5">
        <w:t>er</w:t>
      </w:r>
      <w:r w:rsidR="00CD2B6E" w:rsidRPr="00B541E5">
        <w:t xml:space="preserve"> than 90% for PM2.5, O3 and </w:t>
      </w:r>
      <w:r w:rsidR="00010F11" w:rsidRPr="00B541E5">
        <w:t>cancer risk</w:t>
      </w:r>
      <w:r w:rsidR="00E4113B" w:rsidRPr="00B541E5">
        <w:t xml:space="preserve"> </w:t>
      </w:r>
      <w:r w:rsidR="00010F11" w:rsidRPr="00B541E5">
        <w:t xml:space="preserve">and add </w:t>
      </w:r>
      <w:r w:rsidR="00A4301B">
        <w:t xml:space="preserve">in the </w:t>
      </w:r>
      <w:r w:rsidR="00010F11" w:rsidRPr="00B541E5">
        <w:t>demographic index</w:t>
      </w:r>
      <w:r w:rsidR="00B42956">
        <w:t>?</w:t>
      </w:r>
    </w:p>
    <w:p w14:paraId="31D8F745" w14:textId="77777777" w:rsidR="00287DD6" w:rsidRPr="00B541E5" w:rsidRDefault="00287DD6" w:rsidP="00287DD6">
      <w:pPr>
        <w:pStyle w:val="ListParagraph"/>
        <w:spacing w:after="120"/>
      </w:pPr>
    </w:p>
    <w:p w14:paraId="73C9B00D" w14:textId="773AF099" w:rsidR="005D7B77" w:rsidRPr="00B541E5" w:rsidRDefault="005D7B77" w:rsidP="007F562A">
      <w:pPr>
        <w:pStyle w:val="ListParagraph"/>
        <w:numPr>
          <w:ilvl w:val="1"/>
          <w:numId w:val="6"/>
        </w:numPr>
        <w:spacing w:after="120"/>
      </w:pPr>
      <w:r w:rsidRPr="007F562A">
        <w:rPr>
          <w:b/>
          <w:bCs/>
          <w:shd w:val="clear" w:color="auto" w:fill="8EAADB" w:themeFill="accent1" w:themeFillTint="99"/>
        </w:rPr>
        <w:t>Carey</w:t>
      </w:r>
      <w:r w:rsidRPr="00B541E5">
        <w:t xml:space="preserve"> – Sure </w:t>
      </w:r>
      <w:r w:rsidRPr="00B541E5">
        <w:rPr>
          <w:i/>
          <w:iCs/>
          <w:color w:val="FF0000"/>
        </w:rPr>
        <w:t>&lt;</w:t>
      </w:r>
      <w:r w:rsidR="0088614B">
        <w:rPr>
          <w:i/>
          <w:iCs/>
          <w:color w:val="FF0000"/>
        </w:rPr>
        <w:t>click</w:t>
      </w:r>
      <w:r w:rsidR="0049766D">
        <w:rPr>
          <w:i/>
          <w:iCs/>
          <w:color w:val="FF0000"/>
        </w:rPr>
        <w:t xml:space="preserve"> “</w:t>
      </w:r>
      <w:r w:rsidR="005E053C" w:rsidRPr="00B541E5">
        <w:rPr>
          <w:i/>
          <w:iCs/>
          <w:color w:val="FF0000"/>
        </w:rPr>
        <w:t xml:space="preserve">Reset” </w:t>
      </w:r>
      <w:r w:rsidR="0088614B">
        <w:rPr>
          <w:i/>
          <w:iCs/>
          <w:color w:val="FF0000"/>
        </w:rPr>
        <w:t xml:space="preserve">and </w:t>
      </w:r>
      <w:r w:rsidR="0008717D">
        <w:rPr>
          <w:i/>
          <w:iCs/>
          <w:color w:val="FF0000"/>
        </w:rPr>
        <w:t>“</w:t>
      </w:r>
      <w:r w:rsidR="002C0305">
        <w:rPr>
          <w:i/>
          <w:iCs/>
          <w:color w:val="FF0000"/>
        </w:rPr>
        <w:t xml:space="preserve">set all to risk-based </w:t>
      </w:r>
      <w:r w:rsidR="0008717D">
        <w:rPr>
          <w:i/>
          <w:iCs/>
          <w:color w:val="FF0000"/>
        </w:rPr>
        <w:t xml:space="preserve">default </w:t>
      </w:r>
      <w:r w:rsidR="005E053C" w:rsidRPr="00B541E5">
        <w:rPr>
          <w:i/>
          <w:iCs/>
          <w:color w:val="FF0000"/>
        </w:rPr>
        <w:t>%tile</w:t>
      </w:r>
      <w:r w:rsidR="0008717D">
        <w:rPr>
          <w:i/>
          <w:iCs/>
          <w:color w:val="FF0000"/>
        </w:rPr>
        <w:t>”</w:t>
      </w:r>
      <w:r w:rsidR="005E053C" w:rsidRPr="00B541E5">
        <w:rPr>
          <w:i/>
          <w:iCs/>
          <w:color w:val="FF0000"/>
        </w:rPr>
        <w:t xml:space="preserve"> to s</w:t>
      </w:r>
      <w:r w:rsidRPr="00B541E5">
        <w:rPr>
          <w:i/>
          <w:iCs/>
          <w:color w:val="FF0000"/>
        </w:rPr>
        <w:t>witch to top risk %tile greater than 90% for PM2.5, O3</w:t>
      </w:r>
      <w:r w:rsidR="008008AE">
        <w:rPr>
          <w:i/>
          <w:iCs/>
          <w:color w:val="FF0000"/>
        </w:rPr>
        <w:t xml:space="preserve">, </w:t>
      </w:r>
      <w:r w:rsidRPr="00B541E5">
        <w:rPr>
          <w:i/>
          <w:iCs/>
          <w:color w:val="FF0000"/>
        </w:rPr>
        <w:t>cancer risk</w:t>
      </w:r>
      <w:r w:rsidR="008008AE">
        <w:rPr>
          <w:i/>
          <w:iCs/>
          <w:color w:val="FF0000"/>
        </w:rPr>
        <w:t xml:space="preserve"> &amp;</w:t>
      </w:r>
      <w:r w:rsidR="00C12B0C" w:rsidRPr="00B541E5">
        <w:rPr>
          <w:i/>
          <w:iCs/>
          <w:color w:val="FF0000"/>
        </w:rPr>
        <w:t xml:space="preserve"> </w:t>
      </w:r>
      <w:r w:rsidR="008008AE">
        <w:rPr>
          <w:i/>
          <w:iCs/>
          <w:color w:val="FF0000"/>
        </w:rPr>
        <w:t>top demographic index</w:t>
      </w:r>
      <w:r w:rsidR="00287DD6" w:rsidRPr="00B541E5">
        <w:rPr>
          <w:i/>
          <w:iCs/>
          <w:color w:val="FF0000"/>
        </w:rPr>
        <w:t>&gt;</w:t>
      </w:r>
    </w:p>
    <w:p w14:paraId="25605A08" w14:textId="77777777" w:rsidR="000D3553" w:rsidRPr="00B541E5" w:rsidRDefault="000D3553" w:rsidP="000D3553">
      <w:pPr>
        <w:pStyle w:val="ListParagraph"/>
        <w:spacing w:after="120"/>
      </w:pPr>
    </w:p>
    <w:p w14:paraId="4E84D532" w14:textId="40C94401" w:rsidR="00336433" w:rsidRPr="00B541E5" w:rsidRDefault="00336433" w:rsidP="008C5B8E">
      <w:pPr>
        <w:pStyle w:val="ListParagraph"/>
        <w:numPr>
          <w:ilvl w:val="0"/>
          <w:numId w:val="6"/>
        </w:numPr>
        <w:spacing w:after="120"/>
      </w:pPr>
      <w:r w:rsidRPr="00B541E5">
        <w:rPr>
          <w:b/>
          <w:bCs/>
          <w:shd w:val="clear" w:color="auto" w:fill="F4B083" w:themeFill="accent2" w:themeFillTint="99"/>
        </w:rPr>
        <w:t>Beth</w:t>
      </w:r>
      <w:r w:rsidRPr="00B541E5">
        <w:t xml:space="preserve"> – I see that green dashes showed up in locations where the demographic index is great</w:t>
      </w:r>
      <w:r w:rsidR="0049766D">
        <w:t>er</w:t>
      </w:r>
      <w:r w:rsidRPr="00B541E5">
        <w:t xml:space="preserve"> than </w:t>
      </w:r>
      <w:r w:rsidR="005C50AF" w:rsidRPr="00B541E5">
        <w:t xml:space="preserve">the </w:t>
      </w:r>
      <w:r w:rsidRPr="00B541E5">
        <w:t>90</w:t>
      </w:r>
      <w:r w:rsidR="005C50AF" w:rsidRPr="00B541E5">
        <w:rPr>
          <w:vertAlign w:val="superscript"/>
        </w:rPr>
        <w:t>th</w:t>
      </w:r>
      <w:r w:rsidR="005C50AF" w:rsidRPr="00B541E5">
        <w:t xml:space="preserve"> </w:t>
      </w:r>
      <w:r w:rsidRPr="00B541E5">
        <w:t>%</w:t>
      </w:r>
      <w:r w:rsidR="005C50AF" w:rsidRPr="00B541E5">
        <w:t>tile</w:t>
      </w:r>
      <w:r w:rsidRPr="00B541E5">
        <w:t>.</w:t>
      </w:r>
      <w:r w:rsidR="00F750CF" w:rsidRPr="00B541E5">
        <w:t xml:space="preserve"> </w:t>
      </w:r>
      <w:r w:rsidR="009C4065" w:rsidRPr="00B541E5">
        <w:t>So,</w:t>
      </w:r>
      <w:r w:rsidR="00F750CF" w:rsidRPr="00B541E5">
        <w:t xml:space="preserve"> locations that are colored black and have green dashes likely have multi-pollutant and environmental </w:t>
      </w:r>
      <w:r w:rsidR="00942885" w:rsidRPr="00B541E5">
        <w:t xml:space="preserve">justice </w:t>
      </w:r>
      <w:r w:rsidR="00F750CF" w:rsidRPr="00B541E5">
        <w:t>concerns?</w:t>
      </w:r>
    </w:p>
    <w:p w14:paraId="21562E6A" w14:textId="77777777" w:rsidR="000D3553" w:rsidRPr="00B541E5" w:rsidRDefault="000D3553" w:rsidP="000D3553">
      <w:pPr>
        <w:pStyle w:val="ListParagraph"/>
        <w:spacing w:after="120"/>
      </w:pPr>
    </w:p>
    <w:p w14:paraId="62C45706" w14:textId="023F4ACA" w:rsidR="005847EE" w:rsidRPr="00B541E5" w:rsidRDefault="005847EE" w:rsidP="008C5B8E">
      <w:pPr>
        <w:pStyle w:val="ListParagraph"/>
        <w:numPr>
          <w:ilvl w:val="1"/>
          <w:numId w:val="6"/>
        </w:numPr>
        <w:spacing w:after="120"/>
      </w:pPr>
      <w:r w:rsidRPr="007F562A">
        <w:rPr>
          <w:b/>
          <w:bCs/>
          <w:shd w:val="clear" w:color="auto" w:fill="8EAADB" w:themeFill="accent1" w:themeFillTint="99"/>
        </w:rPr>
        <w:t>Carey</w:t>
      </w:r>
      <w:r w:rsidRPr="00B541E5">
        <w:t xml:space="preserve"> – Yes, that’s correct.</w:t>
      </w:r>
    </w:p>
    <w:p w14:paraId="5124D64A" w14:textId="488E2684" w:rsidR="000D3553" w:rsidRPr="00B541E5" w:rsidRDefault="000D3553" w:rsidP="000D3553">
      <w:pPr>
        <w:pStyle w:val="ListParagraph"/>
        <w:spacing w:after="120"/>
      </w:pPr>
    </w:p>
    <w:p w14:paraId="100EA202" w14:textId="6D44F6AB" w:rsidR="00DC3EEA" w:rsidRPr="00B541E5" w:rsidRDefault="00DC3EEA" w:rsidP="008C5B8E">
      <w:pPr>
        <w:pStyle w:val="ListParagraph"/>
        <w:numPr>
          <w:ilvl w:val="0"/>
          <w:numId w:val="6"/>
        </w:numPr>
        <w:spacing w:after="120"/>
      </w:pPr>
      <w:r w:rsidRPr="00B541E5">
        <w:rPr>
          <w:b/>
          <w:bCs/>
          <w:shd w:val="clear" w:color="auto" w:fill="F4B083" w:themeFill="accent2" w:themeFillTint="99"/>
        </w:rPr>
        <w:t>Beth</w:t>
      </w:r>
      <w:r w:rsidRPr="00B541E5">
        <w:t xml:space="preserve"> – </w:t>
      </w:r>
      <w:r w:rsidR="00AA467D" w:rsidRPr="00B541E5">
        <w:t xml:space="preserve">It looks like there is a drop down so you can select other </w:t>
      </w:r>
      <w:r w:rsidR="00E7795A" w:rsidRPr="00B541E5">
        <w:t xml:space="preserve">EJ indicators in addition </w:t>
      </w:r>
      <w:r w:rsidR="006D26CE" w:rsidRPr="00B541E5">
        <w:t xml:space="preserve">to </w:t>
      </w:r>
      <w:r w:rsidRPr="00B541E5">
        <w:t>demographic index</w:t>
      </w:r>
      <w:r w:rsidR="00E7795A" w:rsidRPr="00B541E5">
        <w:t>. Are these the same EJ/demographic indicators as provided in EJSCREEN?</w:t>
      </w:r>
    </w:p>
    <w:p w14:paraId="1C69F122" w14:textId="77777777" w:rsidR="00DC3EEA" w:rsidRPr="00B541E5" w:rsidRDefault="00DC3EEA" w:rsidP="00DC3EEA">
      <w:pPr>
        <w:pStyle w:val="ListParagraph"/>
        <w:spacing w:after="120"/>
      </w:pPr>
    </w:p>
    <w:p w14:paraId="1068659B" w14:textId="46945AE0" w:rsidR="00DC3EEA" w:rsidRPr="00B541E5" w:rsidRDefault="00DC3EEA" w:rsidP="008C5B8E">
      <w:pPr>
        <w:pStyle w:val="ListParagraph"/>
        <w:numPr>
          <w:ilvl w:val="1"/>
          <w:numId w:val="6"/>
        </w:numPr>
        <w:spacing w:after="120"/>
      </w:pPr>
      <w:r w:rsidRPr="007F562A">
        <w:rPr>
          <w:b/>
          <w:bCs/>
          <w:shd w:val="clear" w:color="auto" w:fill="8EAADB" w:themeFill="accent1" w:themeFillTint="99"/>
        </w:rPr>
        <w:t>Carey</w:t>
      </w:r>
      <w:r w:rsidRPr="00B541E5">
        <w:t xml:space="preserve"> – </w:t>
      </w:r>
      <w:r w:rsidR="00AA19F9" w:rsidRPr="00B541E5">
        <w:t>Yes, they are t</w:t>
      </w:r>
      <w:r w:rsidR="00786A1E" w:rsidRPr="00B541E5">
        <w:t>he same 7 EJ indicator in EJSCREEN</w:t>
      </w:r>
      <w:r w:rsidRPr="00B541E5">
        <w:t xml:space="preserve"> </w:t>
      </w:r>
      <w:r w:rsidRPr="00B541E5">
        <w:rPr>
          <w:i/>
          <w:iCs/>
          <w:color w:val="FF0000"/>
        </w:rPr>
        <w:t>&lt;Scroll down to bottom to show other EJ indicators&gt;</w:t>
      </w:r>
    </w:p>
    <w:p w14:paraId="4D0359BD" w14:textId="77777777" w:rsidR="00DC3EEA" w:rsidRPr="00B541E5" w:rsidRDefault="00DC3EEA" w:rsidP="007B152E">
      <w:pPr>
        <w:pStyle w:val="ListParagraph"/>
        <w:spacing w:after="120"/>
        <w:ind w:left="1440"/>
      </w:pPr>
    </w:p>
    <w:p w14:paraId="0BC1A155" w14:textId="1E55BB0E" w:rsidR="00677686" w:rsidRPr="00B541E5" w:rsidRDefault="00677686" w:rsidP="00677686">
      <w:pPr>
        <w:pStyle w:val="ListParagraph"/>
        <w:numPr>
          <w:ilvl w:val="0"/>
          <w:numId w:val="6"/>
        </w:numPr>
        <w:spacing w:after="120"/>
      </w:pPr>
      <w:r w:rsidRPr="007F562A">
        <w:rPr>
          <w:b/>
          <w:bCs/>
          <w:shd w:val="clear" w:color="auto" w:fill="F4B083" w:themeFill="accent2" w:themeFillTint="99"/>
        </w:rPr>
        <w:t>Beth</w:t>
      </w:r>
      <w:r w:rsidRPr="00B541E5">
        <w:t xml:space="preserve"> – </w:t>
      </w:r>
      <w:r w:rsidR="00ED56D2">
        <w:t xml:space="preserve">I also just noticed the </w:t>
      </w:r>
      <w:r w:rsidR="008A77CF">
        <w:t xml:space="preserve">“map layers” button. Can you show us </w:t>
      </w:r>
      <w:r w:rsidR="00135AD4">
        <w:t>which layers can be toggled on and off?</w:t>
      </w:r>
    </w:p>
    <w:p w14:paraId="1E56F72C" w14:textId="77777777" w:rsidR="00677686" w:rsidRPr="00B541E5" w:rsidRDefault="00677686" w:rsidP="00677686">
      <w:pPr>
        <w:pStyle w:val="ListParagraph"/>
        <w:spacing w:after="120"/>
      </w:pPr>
    </w:p>
    <w:p w14:paraId="09551CCB" w14:textId="6EFE019F" w:rsidR="00677686" w:rsidRPr="00EB4890" w:rsidRDefault="00677686" w:rsidP="00677686">
      <w:pPr>
        <w:pStyle w:val="ListParagraph"/>
        <w:numPr>
          <w:ilvl w:val="1"/>
          <w:numId w:val="6"/>
        </w:numPr>
        <w:spacing w:after="120"/>
      </w:pPr>
      <w:r w:rsidRPr="007F562A">
        <w:rPr>
          <w:b/>
          <w:bCs/>
          <w:shd w:val="clear" w:color="auto" w:fill="8EAADB" w:themeFill="accent1" w:themeFillTint="99"/>
        </w:rPr>
        <w:t>Carey</w:t>
      </w:r>
      <w:r w:rsidRPr="00B541E5">
        <w:t xml:space="preserve"> – </w:t>
      </w:r>
      <w:r w:rsidR="00E44A1A">
        <w:t>Yes, in addition to the metrics we already selected, you can overlay PM2.5 and O3 nonattainment areas, advance areas, class 1 areas, tribal areas, and boundary lines.</w:t>
      </w:r>
      <w:r w:rsidRPr="00B541E5">
        <w:t xml:space="preserve"> </w:t>
      </w:r>
      <w:r w:rsidRPr="00B541E5">
        <w:rPr>
          <w:color w:val="FF0000"/>
        </w:rPr>
        <w:t>&lt;</w:t>
      </w:r>
      <w:r w:rsidRPr="00B541E5">
        <w:rPr>
          <w:i/>
          <w:iCs/>
          <w:color w:val="FF0000"/>
        </w:rPr>
        <w:t>click on “</w:t>
      </w:r>
      <w:r w:rsidR="00A01C21">
        <w:rPr>
          <w:i/>
          <w:iCs/>
          <w:color w:val="FF0000"/>
        </w:rPr>
        <w:t>Map Layers”</w:t>
      </w:r>
      <w:r w:rsidR="00EA01A9">
        <w:rPr>
          <w:i/>
          <w:iCs/>
          <w:color w:val="FF0000"/>
        </w:rPr>
        <w:t xml:space="preserve">, diminish control panel, </w:t>
      </w:r>
      <w:r w:rsidR="00AE4B22">
        <w:rPr>
          <w:i/>
          <w:iCs/>
          <w:color w:val="FF0000"/>
        </w:rPr>
        <w:t xml:space="preserve">and </w:t>
      </w:r>
      <w:r w:rsidR="00AE4B22" w:rsidRPr="00EA01A9">
        <w:rPr>
          <w:b/>
          <w:bCs/>
          <w:i/>
          <w:iCs/>
          <w:color w:val="FF0000"/>
        </w:rPr>
        <w:t>toggle on/off</w:t>
      </w:r>
      <w:r w:rsidR="00AE4B22">
        <w:rPr>
          <w:i/>
          <w:iCs/>
          <w:color w:val="FF0000"/>
        </w:rPr>
        <w:t xml:space="preserve"> several of the metrics</w:t>
      </w:r>
      <w:r w:rsidRPr="00B541E5">
        <w:rPr>
          <w:i/>
          <w:iCs/>
          <w:color w:val="FF0000"/>
        </w:rPr>
        <w:t>&gt;</w:t>
      </w:r>
    </w:p>
    <w:p w14:paraId="4F9C5EE3" w14:textId="77777777" w:rsidR="00451075" w:rsidRPr="00451075" w:rsidRDefault="00451075" w:rsidP="00677686">
      <w:pPr>
        <w:pStyle w:val="ListParagraph"/>
        <w:spacing w:after="120"/>
      </w:pPr>
    </w:p>
    <w:p w14:paraId="2AB46AC4" w14:textId="1E417118" w:rsidR="00E24F77" w:rsidRPr="00B541E5" w:rsidRDefault="00E24F77" w:rsidP="008C5B8E">
      <w:pPr>
        <w:pStyle w:val="ListParagraph"/>
        <w:numPr>
          <w:ilvl w:val="0"/>
          <w:numId w:val="6"/>
        </w:numPr>
        <w:spacing w:after="120"/>
      </w:pPr>
      <w:r w:rsidRPr="007F562A">
        <w:rPr>
          <w:b/>
          <w:bCs/>
          <w:shd w:val="clear" w:color="auto" w:fill="F4B083" w:themeFill="accent2" w:themeFillTint="99"/>
        </w:rPr>
        <w:lastRenderedPageBreak/>
        <w:t>Beth</w:t>
      </w:r>
      <w:r w:rsidRPr="00B541E5">
        <w:t xml:space="preserve"> – This information is really helpful Carey, but </w:t>
      </w:r>
      <w:r w:rsidR="00FF1FE8" w:rsidRPr="00B541E5">
        <w:t xml:space="preserve">I’m still struggling with determining where to focus my efforts. Is there any way to apply rankings to prioritize locations so we know where to </w:t>
      </w:r>
      <w:r w:rsidR="00E93E7F" w:rsidRPr="00B541E5">
        <w:t>dig in further?</w:t>
      </w:r>
    </w:p>
    <w:p w14:paraId="10B5AB49" w14:textId="77777777" w:rsidR="000D3553" w:rsidRPr="00B541E5" w:rsidRDefault="000D3553" w:rsidP="000D3553">
      <w:pPr>
        <w:pStyle w:val="ListParagraph"/>
        <w:spacing w:after="120"/>
      </w:pPr>
    </w:p>
    <w:p w14:paraId="47172B3B" w14:textId="046729CB" w:rsidR="000D3553" w:rsidRPr="00B541E5" w:rsidRDefault="00E93E7F" w:rsidP="00A10FDF">
      <w:pPr>
        <w:pStyle w:val="ListParagraph"/>
        <w:numPr>
          <w:ilvl w:val="1"/>
          <w:numId w:val="6"/>
        </w:numPr>
        <w:spacing w:after="120"/>
      </w:pPr>
      <w:r w:rsidRPr="007F562A">
        <w:rPr>
          <w:b/>
          <w:bCs/>
          <w:shd w:val="clear" w:color="auto" w:fill="8EAADB" w:themeFill="accent1" w:themeFillTint="99"/>
        </w:rPr>
        <w:t>Carey</w:t>
      </w:r>
      <w:r w:rsidRPr="00B541E5">
        <w:t xml:space="preserve"> – </w:t>
      </w:r>
      <w:r w:rsidR="00872661" w:rsidRPr="00B541E5">
        <w:t>Yes, this function is provided</w:t>
      </w:r>
      <w:r w:rsidR="004C17B9" w:rsidRPr="00B541E5">
        <w:t xml:space="preserve"> under </w:t>
      </w:r>
      <w:r w:rsidR="00DC3BAE">
        <w:t xml:space="preserve">the </w:t>
      </w:r>
      <w:r w:rsidR="004C17B9" w:rsidRPr="00B541E5">
        <w:t xml:space="preserve">“MP Risk Ranking” </w:t>
      </w:r>
      <w:r w:rsidR="00C0128A">
        <w:t>tab</w:t>
      </w:r>
      <w:r w:rsidR="008A6422" w:rsidRPr="00B541E5">
        <w:t xml:space="preserve"> </w:t>
      </w:r>
      <w:r w:rsidR="008A6422" w:rsidRPr="00B541E5">
        <w:rPr>
          <w:color w:val="FF0000"/>
        </w:rPr>
        <w:t>&lt;</w:t>
      </w:r>
      <w:r w:rsidR="00D86953" w:rsidRPr="00B541E5">
        <w:rPr>
          <w:i/>
          <w:iCs/>
          <w:color w:val="FF0000"/>
        </w:rPr>
        <w:t xml:space="preserve">click on </w:t>
      </w:r>
      <w:r w:rsidR="00A36F00" w:rsidRPr="00B541E5">
        <w:rPr>
          <w:i/>
          <w:iCs/>
          <w:color w:val="FF0000"/>
        </w:rPr>
        <w:t>“MP Risk Ranking”</w:t>
      </w:r>
      <w:r w:rsidR="00122A1D" w:rsidRPr="00B541E5">
        <w:rPr>
          <w:i/>
          <w:iCs/>
          <w:color w:val="FF0000"/>
        </w:rPr>
        <w:t xml:space="preserve"> and “CBSA </w:t>
      </w:r>
      <w:r w:rsidR="00026EBF" w:rsidRPr="00B541E5">
        <w:rPr>
          <w:i/>
          <w:iCs/>
          <w:color w:val="FF0000"/>
        </w:rPr>
        <w:t>Risk Ranking”</w:t>
      </w:r>
      <w:r w:rsidR="00D95C8F" w:rsidRPr="00B541E5">
        <w:rPr>
          <w:i/>
          <w:iCs/>
          <w:color w:val="FF0000"/>
        </w:rPr>
        <w:t xml:space="preserve">, </w:t>
      </w:r>
      <w:r w:rsidR="00152E2F" w:rsidRPr="00B541E5">
        <w:rPr>
          <w:i/>
          <w:iCs/>
          <w:color w:val="FF0000"/>
        </w:rPr>
        <w:t xml:space="preserve">then </w:t>
      </w:r>
      <w:r w:rsidR="00FB183A">
        <w:rPr>
          <w:i/>
          <w:iCs/>
          <w:color w:val="FF0000"/>
        </w:rPr>
        <w:t>maximize</w:t>
      </w:r>
      <w:r w:rsidR="00D95C8F" w:rsidRPr="00B541E5">
        <w:rPr>
          <w:i/>
          <w:iCs/>
          <w:color w:val="FF0000"/>
        </w:rPr>
        <w:t xml:space="preserve"> the table to show all columns</w:t>
      </w:r>
      <w:r w:rsidR="00D86953" w:rsidRPr="00B541E5">
        <w:rPr>
          <w:i/>
          <w:iCs/>
          <w:color w:val="FF0000"/>
        </w:rPr>
        <w:t>&gt;</w:t>
      </w:r>
    </w:p>
    <w:p w14:paraId="228EE090" w14:textId="2557D14D" w:rsidR="004E7033" w:rsidRPr="00376442" w:rsidRDefault="00FB5FBA" w:rsidP="00FB5FBA">
      <w:pPr>
        <w:spacing w:after="120"/>
      </w:pPr>
      <w:r>
        <w:t>------------------------------------------------------------------------------------------------------------------------------------------</w:t>
      </w:r>
    </w:p>
    <w:p w14:paraId="3537964D" w14:textId="2C4D7832" w:rsidR="00D82BF4" w:rsidRPr="00D82BF4" w:rsidRDefault="00376442" w:rsidP="00FB5FBA">
      <w:pPr>
        <w:spacing w:after="120"/>
        <w:rPr>
          <w:u w:val="single"/>
        </w:rPr>
      </w:pPr>
      <w:r>
        <w:rPr>
          <w:u w:val="single"/>
        </w:rPr>
        <w:t>New Orleans</w:t>
      </w:r>
      <w:r w:rsidR="00D82BF4" w:rsidRPr="00D82BF4">
        <w:rPr>
          <w:u w:val="single"/>
        </w:rPr>
        <w:t xml:space="preserve"> Example</w:t>
      </w:r>
    </w:p>
    <w:p w14:paraId="2D1D2E16" w14:textId="77777777" w:rsidR="00F215B5" w:rsidRPr="00B541E5" w:rsidRDefault="00F215B5" w:rsidP="00F215B5">
      <w:pPr>
        <w:pStyle w:val="ListParagraph"/>
      </w:pPr>
    </w:p>
    <w:p w14:paraId="2AB3CA49" w14:textId="2E6B588D" w:rsidR="0035344A" w:rsidRPr="00B541E5" w:rsidRDefault="0035344A" w:rsidP="008C5B8E">
      <w:pPr>
        <w:pStyle w:val="ListParagraph"/>
        <w:numPr>
          <w:ilvl w:val="0"/>
          <w:numId w:val="6"/>
        </w:numPr>
      </w:pPr>
      <w:r w:rsidRPr="007F562A">
        <w:rPr>
          <w:b/>
          <w:bCs/>
          <w:shd w:val="clear" w:color="auto" w:fill="F4B083" w:themeFill="accent2" w:themeFillTint="99"/>
        </w:rPr>
        <w:t>Beth</w:t>
      </w:r>
      <w:r w:rsidRPr="00B541E5">
        <w:t xml:space="preserve"> – </w:t>
      </w:r>
      <w:r w:rsidR="0065468B" w:rsidRPr="00B541E5">
        <w:t xml:space="preserve">Oh interesting, </w:t>
      </w:r>
      <w:r w:rsidR="009E1B08" w:rsidRPr="00B541E5">
        <w:t xml:space="preserve">I see locations </w:t>
      </w:r>
      <w:r w:rsidR="009F4872" w:rsidRPr="00B541E5">
        <w:t>like</w:t>
      </w:r>
      <w:r w:rsidR="009E1B08" w:rsidRPr="00B541E5">
        <w:t xml:space="preserve"> </w:t>
      </w:r>
      <w:r w:rsidR="00A10FDF">
        <w:t xml:space="preserve">LA, New York, </w:t>
      </w:r>
      <w:r w:rsidR="00353070">
        <w:t>Fresno</w:t>
      </w:r>
      <w:r w:rsidR="00AD6EAC">
        <w:t xml:space="preserve">, </w:t>
      </w:r>
      <w:r w:rsidR="00353070">
        <w:t xml:space="preserve">New </w:t>
      </w:r>
      <w:r w:rsidR="00F64FEA">
        <w:t>Orleans,</w:t>
      </w:r>
      <w:r w:rsidR="00AD6EAC">
        <w:t xml:space="preserve"> and Dallas </w:t>
      </w:r>
      <w:r w:rsidR="00A10FDF">
        <w:t>on</w:t>
      </w:r>
      <w:r w:rsidR="008C1FE6">
        <w:t xml:space="preserve"> </w:t>
      </w:r>
      <w:r w:rsidR="00AD6EAC">
        <w:t>the list</w:t>
      </w:r>
      <w:r w:rsidR="009E1B08" w:rsidRPr="00B541E5">
        <w:t>.</w:t>
      </w:r>
      <w:r w:rsidR="007C3D36" w:rsidRPr="00B541E5">
        <w:t xml:space="preserve"> </w:t>
      </w:r>
      <w:r w:rsidR="009F4872" w:rsidRPr="00B541E5">
        <w:t>T</w:t>
      </w:r>
      <w:r w:rsidRPr="00B541E5">
        <w:t>his is really helpful for getting a handle on the multi-pollutant and potential environmental justice concerns across the count</w:t>
      </w:r>
      <w:r w:rsidR="004F2EB5" w:rsidRPr="00B541E5">
        <w:t>r</w:t>
      </w:r>
      <w:r w:rsidRPr="00B541E5">
        <w:t xml:space="preserve">y. But let me put on my regional </w:t>
      </w:r>
      <w:r w:rsidR="0021203E" w:rsidRPr="00B541E5">
        <w:t xml:space="preserve">coordinator </w:t>
      </w:r>
      <w:r w:rsidR="001070EE" w:rsidRPr="00B541E5">
        <w:t xml:space="preserve">hat, can you show me areas with MP risk in </w:t>
      </w:r>
      <w:r w:rsidR="00E7716A" w:rsidRPr="00B541E5">
        <w:t>the 90</w:t>
      </w:r>
      <w:r w:rsidR="00E7716A" w:rsidRPr="00B541E5">
        <w:rPr>
          <w:vertAlign w:val="superscript"/>
        </w:rPr>
        <w:t>th</w:t>
      </w:r>
      <w:r w:rsidR="00E7716A" w:rsidRPr="00B541E5">
        <w:t xml:space="preserve"> percentile</w:t>
      </w:r>
      <w:r w:rsidR="001070EE" w:rsidRPr="00B541E5">
        <w:t xml:space="preserve"> across O3, PM2.5</w:t>
      </w:r>
      <w:r w:rsidR="005149F4">
        <w:t>,</w:t>
      </w:r>
      <w:r w:rsidR="001070EE" w:rsidRPr="00B541E5">
        <w:t xml:space="preserve"> and </w:t>
      </w:r>
      <w:r w:rsidR="00556B27" w:rsidRPr="00B541E5">
        <w:t xml:space="preserve">air toxics </w:t>
      </w:r>
      <w:r w:rsidR="005149F4">
        <w:t xml:space="preserve">with potential EJ concerns </w:t>
      </w:r>
      <w:r w:rsidR="00556B27" w:rsidRPr="00B541E5">
        <w:t>in Region</w:t>
      </w:r>
      <w:r w:rsidR="00074177">
        <w:t xml:space="preserve"> 6</w:t>
      </w:r>
      <w:r w:rsidR="00556B27" w:rsidRPr="00B541E5">
        <w:t>?</w:t>
      </w:r>
    </w:p>
    <w:p w14:paraId="374E2180" w14:textId="77777777" w:rsidR="000D3553" w:rsidRPr="00B541E5" w:rsidRDefault="000D3553" w:rsidP="000D3553">
      <w:pPr>
        <w:pStyle w:val="ListParagraph"/>
      </w:pPr>
    </w:p>
    <w:p w14:paraId="44978DFC" w14:textId="7D54FBE7" w:rsidR="00556B27" w:rsidRPr="00B541E5" w:rsidRDefault="005211E6" w:rsidP="008C5B8E">
      <w:pPr>
        <w:pStyle w:val="ListParagraph"/>
        <w:numPr>
          <w:ilvl w:val="1"/>
          <w:numId w:val="6"/>
        </w:numPr>
      </w:pPr>
      <w:r w:rsidRPr="009D1466">
        <w:rPr>
          <w:b/>
          <w:bCs/>
          <w:shd w:val="clear" w:color="auto" w:fill="8EAADB" w:themeFill="accent1" w:themeFillTint="99"/>
        </w:rPr>
        <w:t>Carey</w:t>
      </w:r>
      <w:r w:rsidRPr="00B541E5">
        <w:t xml:space="preserve"> – Sure</w:t>
      </w:r>
      <w:r w:rsidR="007439C2" w:rsidRPr="00B541E5">
        <w:t xml:space="preserve">, you can click </w:t>
      </w:r>
      <w:r w:rsidR="0024229E">
        <w:t xml:space="preserve">on </w:t>
      </w:r>
      <w:r w:rsidR="007439C2" w:rsidRPr="00B541E5">
        <w:t xml:space="preserve">“Region selection” </w:t>
      </w:r>
      <w:r w:rsidR="0024229E">
        <w:t>and select EPA Region 6</w:t>
      </w:r>
      <w:r w:rsidR="00676A72" w:rsidRPr="00B541E5">
        <w:t xml:space="preserve"> </w:t>
      </w:r>
      <w:r w:rsidR="00724D1D" w:rsidRPr="00B541E5">
        <w:rPr>
          <w:i/>
          <w:iCs/>
          <w:color w:val="FF0000"/>
        </w:rPr>
        <w:t xml:space="preserve">&lt;select </w:t>
      </w:r>
      <w:r w:rsidR="00525EAB" w:rsidRPr="00B541E5">
        <w:rPr>
          <w:i/>
          <w:iCs/>
          <w:color w:val="FF0000"/>
        </w:rPr>
        <w:t>“Regional Selection” dropdown, “EPA Region” and “0</w:t>
      </w:r>
      <w:r w:rsidR="00A7744F">
        <w:rPr>
          <w:i/>
          <w:iCs/>
          <w:color w:val="FF0000"/>
        </w:rPr>
        <w:t>6</w:t>
      </w:r>
      <w:r w:rsidR="00525EAB" w:rsidRPr="00B541E5">
        <w:rPr>
          <w:i/>
          <w:iCs/>
          <w:color w:val="FF0000"/>
        </w:rPr>
        <w:t>”&gt;</w:t>
      </w:r>
    </w:p>
    <w:p w14:paraId="71202696" w14:textId="77777777" w:rsidR="000D3553" w:rsidRPr="00B541E5" w:rsidRDefault="000D3553" w:rsidP="000D3553">
      <w:pPr>
        <w:pStyle w:val="ListParagraph"/>
      </w:pPr>
    </w:p>
    <w:p w14:paraId="7305E076" w14:textId="7B5FF414" w:rsidR="00565087" w:rsidRDefault="00565087" w:rsidP="000F31EA">
      <w:pPr>
        <w:pStyle w:val="ListParagraph"/>
        <w:numPr>
          <w:ilvl w:val="0"/>
          <w:numId w:val="6"/>
        </w:numPr>
      </w:pPr>
      <w:r w:rsidRPr="00565087">
        <w:rPr>
          <w:b/>
          <w:bCs/>
          <w:shd w:val="clear" w:color="auto" w:fill="F4B083" w:themeFill="accent2" w:themeFillTint="99"/>
        </w:rPr>
        <w:t>Beth</w:t>
      </w:r>
      <w:r w:rsidRPr="00B541E5">
        <w:t xml:space="preserve"> – </w:t>
      </w:r>
      <w:r w:rsidR="00AE6298">
        <w:t>OK great,</w:t>
      </w:r>
      <w:r w:rsidR="007E4A2F">
        <w:t xml:space="preserve"> I also saw that we can drill down to the state level. </w:t>
      </w:r>
      <w:r>
        <w:t xml:space="preserve">I’m </w:t>
      </w:r>
      <w:r w:rsidR="001A2C40">
        <w:t>aware</w:t>
      </w:r>
      <w:r w:rsidR="00481D70">
        <w:t xml:space="preserve"> there are air toxics concerns in the state of Louisiana</w:t>
      </w:r>
      <w:r w:rsidR="0077069D">
        <w:t>, especially along</w:t>
      </w:r>
      <w:r w:rsidR="00481D70">
        <w:t xml:space="preserve"> </w:t>
      </w:r>
      <w:r w:rsidR="002B4C39">
        <w:t>the 85-mile stretch of land along the Mississippi River between Baton Rouge and New Orleans that is nicknamed “cancer alley”.</w:t>
      </w:r>
      <w:r w:rsidR="009943A8">
        <w:t xml:space="preserve"> </w:t>
      </w:r>
      <w:r w:rsidR="0008762B">
        <w:t>Is there any chance we can use NEXUS to see the major emission sources in Louisiana?</w:t>
      </w:r>
      <w:r w:rsidR="009943A8">
        <w:t xml:space="preserve"> </w:t>
      </w:r>
    </w:p>
    <w:p w14:paraId="26C8271C" w14:textId="77777777" w:rsidR="00A908B3" w:rsidRPr="00B541E5" w:rsidRDefault="00A908B3" w:rsidP="00A908B3">
      <w:pPr>
        <w:pStyle w:val="ListParagraph"/>
      </w:pPr>
    </w:p>
    <w:p w14:paraId="43810BEC" w14:textId="5A246652" w:rsidR="00565087" w:rsidRPr="004E2842" w:rsidRDefault="00565087" w:rsidP="004E2842">
      <w:pPr>
        <w:pStyle w:val="ListParagraph"/>
        <w:numPr>
          <w:ilvl w:val="1"/>
          <w:numId w:val="6"/>
        </w:numPr>
      </w:pPr>
      <w:r w:rsidRPr="009D1466">
        <w:rPr>
          <w:b/>
          <w:bCs/>
          <w:shd w:val="clear" w:color="auto" w:fill="8EAADB" w:themeFill="accent1" w:themeFillTint="99"/>
        </w:rPr>
        <w:t>Carey</w:t>
      </w:r>
      <w:r w:rsidRPr="00B541E5">
        <w:t xml:space="preserve"> – Yes, </w:t>
      </w:r>
      <w:r w:rsidR="00297440">
        <w:t>you</w:t>
      </w:r>
      <w:r w:rsidR="00DC0363">
        <w:t xml:space="preserve"> can click on “Region Selection” and Select “State” and type “L” </w:t>
      </w:r>
      <w:r w:rsidR="003B5E3C">
        <w:t xml:space="preserve">to </w:t>
      </w:r>
      <w:r w:rsidR="00DC0363">
        <w:t>fin</w:t>
      </w:r>
      <w:r w:rsidR="003B5E3C">
        <w:t xml:space="preserve">d </w:t>
      </w:r>
      <w:r w:rsidR="00DC0363">
        <w:t>“LA” easily</w:t>
      </w:r>
      <w:r w:rsidR="00A908B3">
        <w:t>.</w:t>
      </w:r>
      <w:r w:rsidRPr="00B541E5">
        <w:t xml:space="preserve"> </w:t>
      </w:r>
      <w:r w:rsidR="00DC0363">
        <w:t>And then right-click to select “Display emission sources”</w:t>
      </w:r>
      <w:r w:rsidR="003B5E3C">
        <w:t xml:space="preserve"> </w:t>
      </w:r>
      <w:r w:rsidRPr="00B541E5">
        <w:rPr>
          <w:i/>
          <w:iCs/>
          <w:color w:val="FF0000"/>
        </w:rPr>
        <w:t>&lt;select “Regional Selection” dropdown, “</w:t>
      </w:r>
      <w:r w:rsidR="00A908B3">
        <w:rPr>
          <w:i/>
          <w:iCs/>
          <w:color w:val="FF0000"/>
        </w:rPr>
        <w:t>State</w:t>
      </w:r>
      <w:r w:rsidRPr="00B541E5">
        <w:rPr>
          <w:i/>
          <w:iCs/>
          <w:color w:val="FF0000"/>
        </w:rPr>
        <w:t>”, and “</w:t>
      </w:r>
      <w:r w:rsidR="00A908B3">
        <w:rPr>
          <w:i/>
          <w:iCs/>
          <w:color w:val="FF0000"/>
        </w:rPr>
        <w:t>LA</w:t>
      </w:r>
      <w:r w:rsidRPr="00B541E5">
        <w:rPr>
          <w:i/>
          <w:iCs/>
          <w:color w:val="FF0000"/>
        </w:rPr>
        <w:t>”</w:t>
      </w:r>
      <w:r w:rsidR="00A908B3">
        <w:rPr>
          <w:i/>
          <w:iCs/>
          <w:color w:val="FF0000"/>
        </w:rPr>
        <w:t>. Righ</w:t>
      </w:r>
      <w:r w:rsidR="0041673A">
        <w:rPr>
          <w:i/>
          <w:iCs/>
          <w:color w:val="FF0000"/>
        </w:rPr>
        <w:t>t</w:t>
      </w:r>
      <w:r w:rsidR="004E2842">
        <w:rPr>
          <w:i/>
          <w:iCs/>
          <w:color w:val="FF0000"/>
        </w:rPr>
        <w:t xml:space="preserve"> </w:t>
      </w:r>
      <w:r w:rsidR="00A908B3" w:rsidRPr="004E2842">
        <w:rPr>
          <w:i/>
          <w:iCs/>
          <w:color w:val="FF0000"/>
        </w:rPr>
        <w:t>click on map and select “display major emission sources”</w:t>
      </w:r>
      <w:r w:rsidR="00DC0363" w:rsidRPr="004E2842">
        <w:rPr>
          <w:i/>
          <w:iCs/>
          <w:color w:val="FF0000"/>
        </w:rPr>
        <w:t>, and then “m</w:t>
      </w:r>
      <w:r w:rsidR="003B5E3C" w:rsidRPr="004E2842">
        <w:rPr>
          <w:i/>
          <w:iCs/>
          <w:color w:val="FF0000"/>
        </w:rPr>
        <w:t>inim</w:t>
      </w:r>
      <w:r w:rsidR="00DC0363" w:rsidRPr="004E2842">
        <w:rPr>
          <w:i/>
          <w:iCs/>
          <w:color w:val="FF0000"/>
        </w:rPr>
        <w:t>ize” control panel to allow more map space</w:t>
      </w:r>
      <w:r w:rsidRPr="004E2842">
        <w:rPr>
          <w:i/>
          <w:iCs/>
          <w:color w:val="FF0000"/>
        </w:rPr>
        <w:t>&gt;</w:t>
      </w:r>
    </w:p>
    <w:p w14:paraId="12F7635D" w14:textId="77777777" w:rsidR="0041673A" w:rsidRPr="00B541E5" w:rsidRDefault="0041673A" w:rsidP="0041673A">
      <w:pPr>
        <w:pStyle w:val="ListParagraph"/>
        <w:ind w:left="1440"/>
      </w:pPr>
    </w:p>
    <w:p w14:paraId="4F96163B" w14:textId="49626A2E" w:rsidR="0041673A" w:rsidRPr="00D240E2" w:rsidRDefault="0041673A" w:rsidP="0041673A">
      <w:pPr>
        <w:pStyle w:val="ListParagraph"/>
        <w:numPr>
          <w:ilvl w:val="0"/>
          <w:numId w:val="6"/>
        </w:numPr>
      </w:pPr>
      <w:r w:rsidRPr="00D240E2">
        <w:rPr>
          <w:b/>
          <w:bCs/>
          <w:shd w:val="clear" w:color="auto" w:fill="F4B083" w:themeFill="accent2" w:themeFillTint="99"/>
        </w:rPr>
        <w:t>Beth</w:t>
      </w:r>
      <w:r w:rsidRPr="00D240E2">
        <w:t xml:space="preserve"> – </w:t>
      </w:r>
      <w:r w:rsidR="000D7260" w:rsidRPr="00D240E2">
        <w:t>It looks like there is a line of sources along the Mississippi River, but I can’t quite tell. Is it possible to change the transparency on the map and switch to something we are more familiar with, like google maps?</w:t>
      </w:r>
    </w:p>
    <w:p w14:paraId="4BDFBF4F" w14:textId="77777777" w:rsidR="0041673A" w:rsidRPr="00D240E2" w:rsidRDefault="0041673A" w:rsidP="0041673A">
      <w:pPr>
        <w:pStyle w:val="ListParagraph"/>
      </w:pPr>
    </w:p>
    <w:p w14:paraId="61BB066D" w14:textId="41764D5A" w:rsidR="0041673A" w:rsidRPr="00D240E2" w:rsidRDefault="0041673A" w:rsidP="0041673A">
      <w:pPr>
        <w:pStyle w:val="ListParagraph"/>
        <w:numPr>
          <w:ilvl w:val="1"/>
          <w:numId w:val="6"/>
        </w:numPr>
      </w:pPr>
      <w:r w:rsidRPr="00D240E2">
        <w:rPr>
          <w:b/>
          <w:bCs/>
          <w:shd w:val="clear" w:color="auto" w:fill="8EAADB" w:themeFill="accent1" w:themeFillTint="99"/>
        </w:rPr>
        <w:t>Carey</w:t>
      </w:r>
      <w:r w:rsidRPr="00D240E2">
        <w:t xml:space="preserve"> – Yes, </w:t>
      </w:r>
      <w:r w:rsidR="000D7260" w:rsidRPr="00D240E2">
        <w:t xml:space="preserve">you can easily change the transparency </w:t>
      </w:r>
      <w:r w:rsidR="00714E7B">
        <w:t xml:space="preserve">by clicking the color wheel </w:t>
      </w:r>
      <w:r w:rsidR="000D7260" w:rsidRPr="00D240E2">
        <w:t xml:space="preserve">and </w:t>
      </w:r>
      <w:r w:rsidR="00714E7B">
        <w:t xml:space="preserve">change </w:t>
      </w:r>
      <w:r w:rsidR="000D7260" w:rsidRPr="00D240E2">
        <w:t>the base map</w:t>
      </w:r>
      <w:r w:rsidR="00DC0363" w:rsidRPr="00D240E2">
        <w:t xml:space="preserve"> to other mapping system you are more familiar with, for example, the “Google Map”</w:t>
      </w:r>
      <w:r w:rsidR="000D7260" w:rsidRPr="00D240E2">
        <w:t>.</w:t>
      </w:r>
      <w:r w:rsidRPr="00D240E2">
        <w:t xml:space="preserve"> </w:t>
      </w:r>
      <w:r w:rsidRPr="00D240E2">
        <w:rPr>
          <w:i/>
          <w:iCs/>
          <w:color w:val="FF0000"/>
        </w:rPr>
        <w:t>&lt;</w:t>
      </w:r>
      <w:r w:rsidR="00A8001C" w:rsidRPr="00D240E2">
        <w:rPr>
          <w:i/>
          <w:iCs/>
          <w:color w:val="FF0000"/>
        </w:rPr>
        <w:t>C</w:t>
      </w:r>
      <w:r w:rsidR="00F247A3" w:rsidRPr="00D240E2">
        <w:rPr>
          <w:i/>
          <w:iCs/>
          <w:color w:val="FF0000"/>
        </w:rPr>
        <w:t xml:space="preserve">lick on the color wheel and lower the transparency, </w:t>
      </w:r>
      <w:r w:rsidR="008C5B26" w:rsidRPr="00D240E2">
        <w:rPr>
          <w:i/>
          <w:iCs/>
          <w:color w:val="FF0000"/>
        </w:rPr>
        <w:t xml:space="preserve">change the base map to google map &amp; </w:t>
      </w:r>
      <w:r w:rsidR="005A55A8" w:rsidRPr="00D240E2">
        <w:rPr>
          <w:i/>
          <w:iCs/>
          <w:color w:val="FF0000"/>
        </w:rPr>
        <w:t>zoom in to display stretch of river b/w Baton Rouge &amp; New Orleans</w:t>
      </w:r>
      <w:r w:rsidRPr="00D240E2">
        <w:rPr>
          <w:i/>
          <w:iCs/>
          <w:color w:val="FF0000"/>
        </w:rPr>
        <w:t>&gt;</w:t>
      </w:r>
    </w:p>
    <w:p w14:paraId="32F964C8" w14:textId="77777777" w:rsidR="00BF5717" w:rsidRPr="00B541E5" w:rsidRDefault="00BF5717" w:rsidP="00BF5717">
      <w:pPr>
        <w:pStyle w:val="ListParagraph"/>
        <w:ind w:left="1440"/>
      </w:pPr>
    </w:p>
    <w:p w14:paraId="17201F63" w14:textId="51E05D09" w:rsidR="005A7A34" w:rsidRPr="00B541E5" w:rsidRDefault="00BF5717" w:rsidP="005A7A34">
      <w:pPr>
        <w:pStyle w:val="ListParagraph"/>
        <w:numPr>
          <w:ilvl w:val="0"/>
          <w:numId w:val="6"/>
        </w:numPr>
      </w:pPr>
      <w:r w:rsidRPr="007F562A">
        <w:rPr>
          <w:b/>
          <w:bCs/>
          <w:shd w:val="clear" w:color="auto" w:fill="F4B083" w:themeFill="accent2" w:themeFillTint="99"/>
        </w:rPr>
        <w:t>Beth</w:t>
      </w:r>
      <w:r w:rsidRPr="00B541E5">
        <w:t xml:space="preserve"> – </w:t>
      </w:r>
      <w:r w:rsidRPr="00D240E2">
        <w:t>Okay thanks</w:t>
      </w:r>
      <w:r w:rsidR="00497C48" w:rsidRPr="00D240E2">
        <w:t xml:space="preserve">, </w:t>
      </w:r>
      <w:r w:rsidR="00505618" w:rsidRPr="00D240E2">
        <w:t xml:space="preserve">now </w:t>
      </w:r>
      <w:r w:rsidR="00D240E2">
        <w:t>we</w:t>
      </w:r>
      <w:r w:rsidR="00480D8B">
        <w:t xml:space="preserve"> </w:t>
      </w:r>
      <w:r w:rsidR="00497C48">
        <w:t xml:space="preserve">can </w:t>
      </w:r>
      <w:r w:rsidR="004E2E3A">
        <w:t xml:space="preserve">more </w:t>
      </w:r>
      <w:r w:rsidR="00497C48">
        <w:t xml:space="preserve">clearly see the sources along the Mississippi River. </w:t>
      </w:r>
      <w:r w:rsidR="005A7A34" w:rsidRPr="00B541E5">
        <w:t>I</w:t>
      </w:r>
      <w:r w:rsidR="005A7A34">
        <w:t xml:space="preserve"> also noticed that </w:t>
      </w:r>
      <w:r w:rsidR="005A7A34" w:rsidRPr="00B541E5">
        <w:t xml:space="preserve">a table pops up where you can select which pollutants you would like </w:t>
      </w:r>
      <w:r w:rsidR="00931A1D" w:rsidRPr="00B541E5">
        <w:t>displayed.</w:t>
      </w:r>
      <w:r w:rsidR="005A7A34" w:rsidRPr="00B541E5">
        <w:t xml:space="preserve"> </w:t>
      </w:r>
      <w:r w:rsidR="001C1260">
        <w:t xml:space="preserve">If you click on the pollutant titles, will the map update which emission sources are </w:t>
      </w:r>
      <w:r w:rsidR="00A23259">
        <w:t>shown</w:t>
      </w:r>
      <w:r w:rsidR="005A7A34" w:rsidRPr="00B541E5">
        <w:t>?</w:t>
      </w:r>
    </w:p>
    <w:p w14:paraId="4660D55B" w14:textId="77777777" w:rsidR="005A7A34" w:rsidRPr="00B541E5" w:rsidRDefault="005A7A34" w:rsidP="005A7A34">
      <w:pPr>
        <w:pStyle w:val="ListParagraph"/>
      </w:pPr>
    </w:p>
    <w:p w14:paraId="6151F16B" w14:textId="1D4BD110" w:rsidR="00961D54" w:rsidRPr="00462CBA" w:rsidRDefault="005A7A34" w:rsidP="00B83C26">
      <w:pPr>
        <w:pStyle w:val="ListParagraph"/>
        <w:numPr>
          <w:ilvl w:val="1"/>
          <w:numId w:val="6"/>
        </w:numPr>
      </w:pPr>
      <w:r w:rsidRPr="009D1466">
        <w:rPr>
          <w:b/>
          <w:bCs/>
          <w:shd w:val="clear" w:color="auto" w:fill="8EAADB" w:themeFill="accent1" w:themeFillTint="99"/>
        </w:rPr>
        <w:lastRenderedPageBreak/>
        <w:t>Carey</w:t>
      </w:r>
      <w:r w:rsidRPr="00B541E5">
        <w:t xml:space="preserve"> – Yes, </w:t>
      </w:r>
      <w:r w:rsidR="001C1260">
        <w:t>it will update what is displayed as you click</w:t>
      </w:r>
      <w:r w:rsidR="004E489A">
        <w:t>, for example, click “NOx”, “SO2”, etc.</w:t>
      </w:r>
      <w:r w:rsidRPr="00B541E5">
        <w:t xml:space="preserve"> &lt;</w:t>
      </w:r>
      <w:r w:rsidRPr="00B541E5">
        <w:rPr>
          <w:i/>
          <w:iCs/>
          <w:color w:val="FF0000"/>
        </w:rPr>
        <w:t>click different pollutant titles to show how map changes&gt;</w:t>
      </w:r>
    </w:p>
    <w:p w14:paraId="6F8221FF" w14:textId="77777777" w:rsidR="00462CBA" w:rsidRPr="00961D54" w:rsidRDefault="00462CBA" w:rsidP="00462CBA">
      <w:pPr>
        <w:pStyle w:val="ListParagraph"/>
        <w:ind w:left="1440"/>
      </w:pPr>
    </w:p>
    <w:p w14:paraId="0048E43D" w14:textId="51558F40" w:rsidR="004D7C6C" w:rsidRPr="00B541E5" w:rsidRDefault="004D7C6C" w:rsidP="004D7C6C">
      <w:pPr>
        <w:pStyle w:val="ListParagraph"/>
        <w:numPr>
          <w:ilvl w:val="0"/>
          <w:numId w:val="6"/>
        </w:numPr>
      </w:pPr>
      <w:r w:rsidRPr="007F562A">
        <w:rPr>
          <w:b/>
          <w:bCs/>
          <w:shd w:val="clear" w:color="auto" w:fill="F4B083" w:themeFill="accent2" w:themeFillTint="99"/>
        </w:rPr>
        <w:t>Beth</w:t>
      </w:r>
      <w:r w:rsidRPr="00B541E5">
        <w:t xml:space="preserve"> – Thanks Carey. </w:t>
      </w:r>
      <w:r w:rsidR="008B05EF">
        <w:t>I can see from the legend on the bottom right that</w:t>
      </w:r>
      <w:r w:rsidRPr="00B541E5">
        <w:t xml:space="preserve"> the different color</w:t>
      </w:r>
      <w:r w:rsidR="00CF7DE4">
        <w:t>ed dots for the facilities</w:t>
      </w:r>
      <w:r w:rsidRPr="00B541E5">
        <w:t xml:space="preserve"> correlate to emission amounts, right? </w:t>
      </w:r>
    </w:p>
    <w:p w14:paraId="0768ACFD" w14:textId="77777777" w:rsidR="004D7C6C" w:rsidRPr="00B541E5" w:rsidRDefault="004D7C6C" w:rsidP="004D7C6C">
      <w:pPr>
        <w:pStyle w:val="ListParagraph"/>
      </w:pPr>
    </w:p>
    <w:p w14:paraId="55C11B8F" w14:textId="4CF6D8BB" w:rsidR="004D7C6C" w:rsidRPr="00B541E5" w:rsidRDefault="004D7C6C" w:rsidP="004D7C6C">
      <w:pPr>
        <w:pStyle w:val="ListParagraph"/>
        <w:numPr>
          <w:ilvl w:val="1"/>
          <w:numId w:val="6"/>
        </w:numPr>
      </w:pPr>
      <w:r w:rsidRPr="009D1466">
        <w:rPr>
          <w:b/>
          <w:bCs/>
          <w:shd w:val="clear" w:color="auto" w:fill="8EAADB" w:themeFill="accent1" w:themeFillTint="99"/>
        </w:rPr>
        <w:t>Carey</w:t>
      </w:r>
      <w:r w:rsidRPr="00B541E5">
        <w:t xml:space="preserve"> – Yes, the larger emissions are a warm color, like red, and the smaller emissions are a cool color, like blue </w:t>
      </w:r>
      <w:r w:rsidRPr="00B541E5">
        <w:rPr>
          <w:i/>
          <w:iCs/>
          <w:color w:val="FF0000"/>
        </w:rPr>
        <w:t>&lt;</w:t>
      </w:r>
      <w:r w:rsidR="00373592">
        <w:rPr>
          <w:i/>
          <w:iCs/>
          <w:color w:val="FF0000"/>
        </w:rPr>
        <w:t>click on “Entergy”</w:t>
      </w:r>
      <w:r w:rsidRPr="00B541E5">
        <w:rPr>
          <w:i/>
          <w:iCs/>
          <w:color w:val="FF0000"/>
        </w:rPr>
        <w:t xml:space="preserve"> </w:t>
      </w:r>
      <w:r w:rsidR="00373592">
        <w:rPr>
          <w:i/>
          <w:iCs/>
          <w:color w:val="FF0000"/>
        </w:rPr>
        <w:t>as</w:t>
      </w:r>
      <w:r w:rsidRPr="00B541E5">
        <w:rPr>
          <w:i/>
          <w:iCs/>
          <w:color w:val="FF0000"/>
        </w:rPr>
        <w:t xml:space="preserve"> a red source... hover over a blue source&gt;</w:t>
      </w:r>
    </w:p>
    <w:p w14:paraId="44C7ED34" w14:textId="77777777" w:rsidR="00565087" w:rsidRPr="00565087" w:rsidRDefault="00565087" w:rsidP="00D87437">
      <w:pPr>
        <w:pStyle w:val="ListParagraph"/>
      </w:pPr>
    </w:p>
    <w:p w14:paraId="5E6BB542" w14:textId="32D4A818" w:rsidR="0037695F" w:rsidRDefault="0037695F" w:rsidP="0037695F">
      <w:pPr>
        <w:pStyle w:val="ListParagraph"/>
        <w:numPr>
          <w:ilvl w:val="0"/>
          <w:numId w:val="6"/>
        </w:numPr>
      </w:pPr>
      <w:r w:rsidRPr="00D45DF8">
        <w:rPr>
          <w:b/>
          <w:bCs/>
          <w:shd w:val="clear" w:color="auto" w:fill="F4B083" w:themeFill="accent2" w:themeFillTint="99"/>
        </w:rPr>
        <w:t>Beth</w:t>
      </w:r>
      <w:r w:rsidRPr="00B541E5">
        <w:t xml:space="preserve"> –</w:t>
      </w:r>
      <w:r w:rsidR="0038707F">
        <w:t xml:space="preserve"> </w:t>
      </w:r>
      <w:r w:rsidR="00EC162F" w:rsidRPr="00E43D4F">
        <w:t>In the table I saw that Entergy Louisiana LLC – Ninemile Point is the top emitter for NOx in the state</w:t>
      </w:r>
      <w:r w:rsidR="00373592" w:rsidRPr="00E43D4F">
        <w:t xml:space="preserve"> and I saw the marker on the map when you clicked on it</w:t>
      </w:r>
      <w:r w:rsidR="00EC162F" w:rsidRPr="00E43D4F">
        <w:t xml:space="preserve">. </w:t>
      </w:r>
      <w:r w:rsidRPr="00E43D4F">
        <w:t>It’s</w:t>
      </w:r>
      <w:r>
        <w:t xml:space="preserve"> hard to tell if Entergy Louisiana LLC – Ninemile Point is in the </w:t>
      </w:r>
      <w:r w:rsidR="00373592">
        <w:t>parish</w:t>
      </w:r>
      <w:r>
        <w:t xml:space="preserve"> that is colored orange or in the </w:t>
      </w:r>
      <w:r w:rsidR="00373592">
        <w:t>parish</w:t>
      </w:r>
      <w:r>
        <w:t xml:space="preserve"> that is colored black. Can we zoom in to the New Orleans CBSA to figure that out?</w:t>
      </w:r>
    </w:p>
    <w:p w14:paraId="6515924C" w14:textId="77777777" w:rsidR="0037695F" w:rsidRPr="00B541E5" w:rsidRDefault="0037695F" w:rsidP="0037695F">
      <w:pPr>
        <w:pStyle w:val="ListParagraph"/>
      </w:pPr>
    </w:p>
    <w:p w14:paraId="079A47FA" w14:textId="4DB4C982" w:rsidR="0037695F" w:rsidRPr="0037695F" w:rsidRDefault="0037695F" w:rsidP="0037695F">
      <w:pPr>
        <w:pStyle w:val="ListParagraph"/>
        <w:numPr>
          <w:ilvl w:val="1"/>
          <w:numId w:val="6"/>
        </w:numPr>
      </w:pPr>
      <w:r w:rsidRPr="009D1466">
        <w:rPr>
          <w:b/>
          <w:bCs/>
          <w:shd w:val="clear" w:color="auto" w:fill="8EAADB" w:themeFill="accent1" w:themeFillTint="99"/>
        </w:rPr>
        <w:t>Carey</w:t>
      </w:r>
      <w:r w:rsidRPr="00B541E5">
        <w:t xml:space="preserve"> –Yes, </w:t>
      </w:r>
      <w:r>
        <w:t>you can quickly select a CBSA and display the emission sources on the map</w:t>
      </w:r>
      <w:r w:rsidRPr="00B541E5">
        <w:t xml:space="preserve"> </w:t>
      </w:r>
      <w:r w:rsidRPr="00B541E5">
        <w:rPr>
          <w:i/>
          <w:iCs/>
          <w:color w:val="FF0000"/>
        </w:rPr>
        <w:t>&lt;</w:t>
      </w:r>
      <w:r>
        <w:rPr>
          <w:i/>
          <w:iCs/>
          <w:color w:val="FF0000"/>
        </w:rPr>
        <w:t xml:space="preserve">Under “Emissions &amp; Sources table”, </w:t>
      </w:r>
      <w:r w:rsidRPr="00B541E5">
        <w:rPr>
          <w:i/>
          <w:iCs/>
          <w:color w:val="FF0000"/>
        </w:rPr>
        <w:t>select dropdown, “CBSA”, and “</w:t>
      </w:r>
      <w:r>
        <w:rPr>
          <w:i/>
          <w:iCs/>
          <w:color w:val="FF0000"/>
        </w:rPr>
        <w:t>New Orleans”</w:t>
      </w:r>
      <w:r w:rsidRPr="00B541E5">
        <w:rPr>
          <w:i/>
          <w:iCs/>
          <w:color w:val="FF0000"/>
        </w:rPr>
        <w:t>&gt;</w:t>
      </w:r>
      <w:r>
        <w:rPr>
          <w:i/>
          <w:iCs/>
          <w:color w:val="FF0000"/>
        </w:rPr>
        <w:t xml:space="preserve">.  </w:t>
      </w:r>
      <w:r>
        <w:t>Y</w:t>
      </w:r>
      <w:r w:rsidRPr="00B541E5">
        <w:t xml:space="preserve">ou can </w:t>
      </w:r>
      <w:r>
        <w:t xml:space="preserve">also </w:t>
      </w:r>
      <w:r w:rsidRPr="00B541E5">
        <w:t xml:space="preserve">click on </w:t>
      </w:r>
      <w:r>
        <w:t>the counties</w:t>
      </w:r>
      <w:r w:rsidR="00EC162F">
        <w:t xml:space="preserve"> </w:t>
      </w:r>
      <w:r w:rsidR="00EC162F" w:rsidRPr="00E43D4F">
        <w:t>or parishes</w:t>
      </w:r>
      <w:r>
        <w:t xml:space="preserve"> and facilities to learn more </w:t>
      </w:r>
      <w:r w:rsidRPr="00B541E5">
        <w:t xml:space="preserve">in </w:t>
      </w:r>
      <w:r>
        <w:t xml:space="preserve">the </w:t>
      </w:r>
      <w:r w:rsidRPr="00B541E5">
        <w:t xml:space="preserve">“Data Content” table </w:t>
      </w:r>
      <w:r w:rsidRPr="00146BFE">
        <w:rPr>
          <w:i/>
          <w:iCs/>
          <w:color w:val="FF0000"/>
        </w:rPr>
        <w:t>&lt;click Orleans Parish</w:t>
      </w:r>
      <w:r>
        <w:rPr>
          <w:i/>
          <w:iCs/>
          <w:color w:val="FF0000"/>
        </w:rPr>
        <w:t xml:space="preserve">, </w:t>
      </w:r>
      <w:r w:rsidRPr="00146BFE">
        <w:rPr>
          <w:i/>
          <w:iCs/>
          <w:color w:val="FF0000"/>
        </w:rPr>
        <w:t>Jefferson Parish</w:t>
      </w:r>
      <w:r>
        <w:rPr>
          <w:i/>
          <w:iCs/>
          <w:color w:val="FF0000"/>
        </w:rPr>
        <w:t>, and Entergy LLC</w:t>
      </w:r>
      <w:r w:rsidRPr="00146BFE">
        <w:rPr>
          <w:i/>
          <w:iCs/>
          <w:color w:val="FF0000"/>
        </w:rPr>
        <w:t xml:space="preserve"> &amp; hover over “Data Content”</w:t>
      </w:r>
    </w:p>
    <w:p w14:paraId="46707267" w14:textId="77777777" w:rsidR="0037695F" w:rsidRPr="00B541E5" w:rsidRDefault="0037695F" w:rsidP="0037695F">
      <w:pPr>
        <w:pStyle w:val="ListParagraph"/>
        <w:ind w:left="1440"/>
      </w:pPr>
    </w:p>
    <w:p w14:paraId="4A8B0352" w14:textId="0F38AF7C" w:rsidR="00A36A0A" w:rsidRPr="00B541E5" w:rsidRDefault="00A36A0A" w:rsidP="00A36A0A">
      <w:pPr>
        <w:pStyle w:val="ListParagraph"/>
        <w:numPr>
          <w:ilvl w:val="0"/>
          <w:numId w:val="6"/>
        </w:numPr>
      </w:pPr>
      <w:r w:rsidRPr="007F562A">
        <w:rPr>
          <w:b/>
          <w:bCs/>
          <w:shd w:val="clear" w:color="auto" w:fill="F4B083" w:themeFill="accent2" w:themeFillTint="99"/>
        </w:rPr>
        <w:t>Beth</w:t>
      </w:r>
      <w:r w:rsidRPr="00B541E5">
        <w:t xml:space="preserve"> – Okay great, can we </w:t>
      </w:r>
      <w:r w:rsidRPr="00444EF1">
        <w:t>add CO2 equivalent</w:t>
      </w:r>
      <w:r w:rsidR="0037695F">
        <w:t xml:space="preserve"> and </w:t>
      </w:r>
      <w:r w:rsidRPr="00444EF1">
        <w:t>PM2.5</w:t>
      </w:r>
      <w:r w:rsidR="0037695F">
        <w:t xml:space="preserve"> </w:t>
      </w:r>
      <w:r w:rsidRPr="00B541E5">
        <w:t xml:space="preserve">to the </w:t>
      </w:r>
      <w:r w:rsidR="009875E1">
        <w:t xml:space="preserve">major emissions sources </w:t>
      </w:r>
      <w:r w:rsidRPr="00B541E5">
        <w:t>table?</w:t>
      </w:r>
    </w:p>
    <w:p w14:paraId="520B3528" w14:textId="77777777" w:rsidR="00A36A0A" w:rsidRPr="00B541E5" w:rsidRDefault="00A36A0A" w:rsidP="00A36A0A">
      <w:pPr>
        <w:pStyle w:val="ListParagraph"/>
      </w:pPr>
    </w:p>
    <w:p w14:paraId="13032D9B" w14:textId="4D7A9746" w:rsidR="00A36A0A" w:rsidRPr="00961D54" w:rsidRDefault="00A36A0A" w:rsidP="00A36A0A">
      <w:pPr>
        <w:pStyle w:val="ListParagraph"/>
        <w:numPr>
          <w:ilvl w:val="1"/>
          <w:numId w:val="6"/>
        </w:numPr>
      </w:pPr>
      <w:r w:rsidRPr="009D1466">
        <w:rPr>
          <w:b/>
          <w:bCs/>
          <w:shd w:val="clear" w:color="auto" w:fill="8EAADB" w:themeFill="accent1" w:themeFillTint="99"/>
        </w:rPr>
        <w:t>Carey</w:t>
      </w:r>
      <w:r w:rsidRPr="00B541E5">
        <w:t xml:space="preserve"> – Sure</w:t>
      </w:r>
      <w:r w:rsidR="00AB7073">
        <w:t>, you just need to click CO2e</w:t>
      </w:r>
      <w:r w:rsidR="0037695F">
        <w:t xml:space="preserve"> and</w:t>
      </w:r>
      <w:r w:rsidR="00AB7073">
        <w:t xml:space="preserve"> </w:t>
      </w:r>
      <w:r w:rsidR="00AB7073" w:rsidRPr="00444EF1">
        <w:t xml:space="preserve">PM2.5 </w:t>
      </w:r>
      <w:r w:rsidRPr="00B541E5">
        <w:t>&lt;</w:t>
      </w:r>
      <w:r w:rsidRPr="00B541E5">
        <w:rPr>
          <w:i/>
          <w:iCs/>
          <w:color w:val="FF0000"/>
        </w:rPr>
        <w:t>click CO2e</w:t>
      </w:r>
      <w:r w:rsidR="00697D34">
        <w:rPr>
          <w:i/>
          <w:iCs/>
          <w:color w:val="FF0000"/>
        </w:rPr>
        <w:t xml:space="preserve"> and</w:t>
      </w:r>
      <w:r>
        <w:rPr>
          <w:i/>
          <w:iCs/>
          <w:color w:val="FF0000"/>
        </w:rPr>
        <w:t xml:space="preserve"> PM2.5</w:t>
      </w:r>
      <w:r w:rsidRPr="00B541E5">
        <w:rPr>
          <w:i/>
          <w:iCs/>
          <w:color w:val="FF0000"/>
        </w:rPr>
        <w:t xml:space="preserve"> to add to table</w:t>
      </w:r>
      <w:r w:rsidR="006A1AA9">
        <w:rPr>
          <w:i/>
          <w:iCs/>
          <w:color w:val="FF0000"/>
        </w:rPr>
        <w:t>; uncheck Gas/VOC HAPs &amp; H/M HAPs</w:t>
      </w:r>
      <w:r w:rsidRPr="00B541E5">
        <w:rPr>
          <w:i/>
          <w:iCs/>
          <w:color w:val="FF0000"/>
        </w:rPr>
        <w:t xml:space="preserve">&gt; </w:t>
      </w:r>
    </w:p>
    <w:p w14:paraId="7BF94043" w14:textId="77777777" w:rsidR="00A36A0A" w:rsidRPr="00B541E5" w:rsidRDefault="00A36A0A" w:rsidP="00A36A0A">
      <w:pPr>
        <w:pStyle w:val="ListParagraph"/>
      </w:pPr>
    </w:p>
    <w:p w14:paraId="242349F2" w14:textId="4D7E4BB7" w:rsidR="00A36A0A" w:rsidRPr="00B541E5" w:rsidRDefault="00A36A0A" w:rsidP="00A36A0A">
      <w:pPr>
        <w:pStyle w:val="ListParagraph"/>
        <w:numPr>
          <w:ilvl w:val="0"/>
          <w:numId w:val="6"/>
        </w:numPr>
      </w:pPr>
      <w:r w:rsidRPr="007F562A">
        <w:rPr>
          <w:b/>
          <w:bCs/>
          <w:shd w:val="clear" w:color="auto" w:fill="F4B083" w:themeFill="accent2" w:themeFillTint="99"/>
        </w:rPr>
        <w:t>Beth</w:t>
      </w:r>
      <w:r w:rsidRPr="00B541E5">
        <w:t xml:space="preserve"> – </w:t>
      </w:r>
      <w:r>
        <w:t>It</w:t>
      </w:r>
      <w:r w:rsidRPr="00B541E5">
        <w:t xml:space="preserve"> look</w:t>
      </w:r>
      <w:r>
        <w:t>s</w:t>
      </w:r>
      <w:r w:rsidRPr="00B541E5">
        <w:t xml:space="preserve"> like the </w:t>
      </w:r>
      <w:r>
        <w:t>Entergy Louisiana LLC</w:t>
      </w:r>
      <w:r w:rsidR="00313DA8">
        <w:t xml:space="preserve"> – Ninemile Point</w:t>
      </w:r>
      <w:r w:rsidRPr="00B541E5">
        <w:t xml:space="preserve"> is a top emitter</w:t>
      </w:r>
      <w:r>
        <w:t xml:space="preserve"> in </w:t>
      </w:r>
      <w:r w:rsidR="00697D34">
        <w:t>the CBSA</w:t>
      </w:r>
      <w:r w:rsidRPr="00B541E5">
        <w:t xml:space="preserve"> for several pollutants. </w:t>
      </w:r>
      <w:r w:rsidR="006F0AF1">
        <w:t>Is there a way to easily</w:t>
      </w:r>
      <w:r w:rsidRPr="00B541E5">
        <w:t xml:space="preserve"> identify potential co-benefits of controlling sources?</w:t>
      </w:r>
    </w:p>
    <w:p w14:paraId="78D88946" w14:textId="77777777" w:rsidR="00A36A0A" w:rsidRPr="00B541E5" w:rsidRDefault="00A36A0A" w:rsidP="00A36A0A">
      <w:pPr>
        <w:pStyle w:val="ListParagraph"/>
      </w:pPr>
    </w:p>
    <w:p w14:paraId="258DC353" w14:textId="42BA8F47" w:rsidR="00A36A0A" w:rsidRPr="00A36A0A" w:rsidRDefault="00A36A0A" w:rsidP="00E43D4F">
      <w:pPr>
        <w:pStyle w:val="ListParagraph"/>
        <w:numPr>
          <w:ilvl w:val="1"/>
          <w:numId w:val="6"/>
        </w:numPr>
      </w:pPr>
      <w:r w:rsidRPr="009D1466">
        <w:rPr>
          <w:b/>
          <w:bCs/>
          <w:shd w:val="clear" w:color="auto" w:fill="8EAADB" w:themeFill="accent1" w:themeFillTint="99"/>
        </w:rPr>
        <w:t>Carey</w:t>
      </w:r>
      <w:r w:rsidRPr="00B541E5">
        <w:t xml:space="preserve"> – Yes, you can click on the source in the table</w:t>
      </w:r>
      <w:r>
        <w:t xml:space="preserve"> </w:t>
      </w:r>
      <w:r w:rsidR="0077542C">
        <w:t>it will highlight all the categories that it shows up in as a top emitter</w:t>
      </w:r>
      <w:r w:rsidR="00CF1AAF">
        <w:t>, and at the same time locate the source with a target sign in the map</w:t>
      </w:r>
      <w:r w:rsidR="0077542C">
        <w:t xml:space="preserve">. </w:t>
      </w:r>
      <w:r w:rsidRPr="00B541E5">
        <w:rPr>
          <w:color w:val="FF0000"/>
        </w:rPr>
        <w:t>&lt;</w:t>
      </w:r>
      <w:r w:rsidRPr="00B541E5">
        <w:rPr>
          <w:i/>
          <w:iCs/>
          <w:color w:val="FF0000"/>
        </w:rPr>
        <w:t>click on</w:t>
      </w:r>
      <w:r>
        <w:rPr>
          <w:i/>
          <w:iCs/>
          <w:color w:val="FF0000"/>
        </w:rPr>
        <w:t xml:space="preserve"> Entergy Louisiana LLC</w:t>
      </w:r>
      <w:r w:rsidRPr="00B541E5">
        <w:rPr>
          <w:i/>
          <w:iCs/>
          <w:color w:val="FF0000"/>
        </w:rPr>
        <w:t>&gt;</w:t>
      </w:r>
    </w:p>
    <w:p w14:paraId="5187024A" w14:textId="77777777" w:rsidR="00520ACA" w:rsidRPr="00B541E5" w:rsidRDefault="00520ACA" w:rsidP="00520ACA">
      <w:pPr>
        <w:pStyle w:val="ListParagraph"/>
        <w:ind w:left="1440"/>
      </w:pPr>
    </w:p>
    <w:p w14:paraId="2D4B8744" w14:textId="0E2EAB95" w:rsidR="00F36F1D" w:rsidRPr="00B541E5" w:rsidRDefault="00F36F1D" w:rsidP="008C5B8E">
      <w:pPr>
        <w:pStyle w:val="ListParagraph"/>
        <w:numPr>
          <w:ilvl w:val="0"/>
          <w:numId w:val="6"/>
        </w:numPr>
      </w:pPr>
      <w:r w:rsidRPr="007F562A">
        <w:rPr>
          <w:b/>
          <w:bCs/>
          <w:shd w:val="clear" w:color="auto" w:fill="F4B083" w:themeFill="accent2" w:themeFillTint="99"/>
        </w:rPr>
        <w:t>Beth</w:t>
      </w:r>
      <w:r w:rsidRPr="00B541E5">
        <w:t xml:space="preserve"> – Thanks Carey. I’m interested in looking more closely at</w:t>
      </w:r>
      <w:r w:rsidR="003B5D02">
        <w:t xml:space="preserve"> </w:t>
      </w:r>
      <w:r w:rsidR="004A0E36">
        <w:t>New Orleans</w:t>
      </w:r>
      <w:r w:rsidRPr="00B541E5">
        <w:t xml:space="preserve"> because </w:t>
      </w:r>
      <w:r w:rsidR="00A74F20">
        <w:t xml:space="preserve">it has multipollutant </w:t>
      </w:r>
      <w:r w:rsidR="005243D9">
        <w:t xml:space="preserve">and possible EJ </w:t>
      </w:r>
      <w:r w:rsidR="00A74F20">
        <w:t>concerns</w:t>
      </w:r>
      <w:r w:rsidR="003B5D02">
        <w:t xml:space="preserve">, but it would be helpful to see things </w:t>
      </w:r>
      <w:r w:rsidR="00465E4C">
        <w:t>at the</w:t>
      </w:r>
      <w:r w:rsidR="003B5D02">
        <w:t xml:space="preserve"> community level </w:t>
      </w:r>
      <w:r w:rsidR="008C0A75">
        <w:t>rather than county level. Is that possible?</w:t>
      </w:r>
    </w:p>
    <w:p w14:paraId="216DC516" w14:textId="77777777" w:rsidR="000D3553" w:rsidRPr="00B541E5" w:rsidRDefault="000D3553" w:rsidP="000D3553">
      <w:pPr>
        <w:pStyle w:val="ListParagraph"/>
      </w:pPr>
    </w:p>
    <w:p w14:paraId="188DCD8C" w14:textId="14BDFA32" w:rsidR="000D3553" w:rsidRPr="00F1189E" w:rsidRDefault="00AC261A" w:rsidP="00B81CA1">
      <w:pPr>
        <w:pStyle w:val="ListParagraph"/>
        <w:numPr>
          <w:ilvl w:val="1"/>
          <w:numId w:val="6"/>
        </w:numPr>
      </w:pPr>
      <w:r w:rsidRPr="008F3E49">
        <w:rPr>
          <w:b/>
          <w:bCs/>
          <w:shd w:val="clear" w:color="auto" w:fill="8EAADB" w:themeFill="accent1" w:themeFillTint="99"/>
        </w:rPr>
        <w:t>Carey</w:t>
      </w:r>
      <w:r w:rsidRPr="00B541E5">
        <w:t xml:space="preserve"> – </w:t>
      </w:r>
      <w:r w:rsidR="00230E8F" w:rsidRPr="00B541E5">
        <w:t>Yes</w:t>
      </w:r>
      <w:r w:rsidR="00723238" w:rsidRPr="00B541E5">
        <w:t xml:space="preserve">, </w:t>
      </w:r>
      <w:r w:rsidR="008C0A75">
        <w:t xml:space="preserve">we </w:t>
      </w:r>
      <w:r w:rsidR="007D5FE6">
        <w:t xml:space="preserve">have just </w:t>
      </w:r>
      <w:r w:rsidR="008C0A75">
        <w:t xml:space="preserve">recently </w:t>
      </w:r>
      <w:r w:rsidR="00714E7B">
        <w:t>developed</w:t>
      </w:r>
      <w:r w:rsidR="008C0A75">
        <w:t xml:space="preserve"> </w:t>
      </w:r>
      <w:r w:rsidR="007D5FE6">
        <w:t>a</w:t>
      </w:r>
      <w:r w:rsidR="0037695F">
        <w:t xml:space="preserve"> more refined </w:t>
      </w:r>
      <w:r w:rsidR="009338E1">
        <w:t>community-level analysis capability called “</w:t>
      </w:r>
      <w:r w:rsidR="008C0A75">
        <w:t>Proximity Analysis</w:t>
      </w:r>
      <w:r w:rsidR="009338E1">
        <w:t>”</w:t>
      </w:r>
      <w:r w:rsidR="008C0A75">
        <w:t xml:space="preserve"> module</w:t>
      </w:r>
      <w:r w:rsidR="00723238" w:rsidRPr="00B541E5">
        <w:t xml:space="preserve"> </w:t>
      </w:r>
      <w:r w:rsidR="00DD3961" w:rsidRPr="008F3E49">
        <w:rPr>
          <w:i/>
          <w:iCs/>
          <w:color w:val="FF0000"/>
        </w:rPr>
        <w:t>&lt;</w:t>
      </w:r>
      <w:r w:rsidR="00A04901" w:rsidRPr="008F3E49">
        <w:rPr>
          <w:i/>
          <w:iCs/>
          <w:color w:val="FF0000"/>
        </w:rPr>
        <w:t>right-</w:t>
      </w:r>
      <w:r w:rsidR="00DD3961" w:rsidRPr="008F3E49">
        <w:rPr>
          <w:i/>
          <w:iCs/>
          <w:color w:val="FF0000"/>
        </w:rPr>
        <w:t xml:space="preserve">click </w:t>
      </w:r>
      <w:r w:rsidR="00F1189E">
        <w:rPr>
          <w:i/>
          <w:iCs/>
          <w:color w:val="FF0000"/>
        </w:rPr>
        <w:t>and select “display proximity analysis”&gt;</w:t>
      </w:r>
      <w:r w:rsidR="0057280F">
        <w:rPr>
          <w:i/>
          <w:iCs/>
          <w:color w:val="FF0000"/>
        </w:rPr>
        <w:t xml:space="preserve"> &lt;minimize “Radius of analysis” circle first&gt;</w:t>
      </w:r>
      <w:r w:rsidR="001B7384">
        <w:rPr>
          <w:i/>
          <w:iCs/>
          <w:color w:val="FF0000"/>
        </w:rPr>
        <w:t xml:space="preserve"> </w:t>
      </w:r>
      <w:r w:rsidR="001B7384">
        <w:t>You may find the new window has the same area but provide</w:t>
      </w:r>
      <w:r w:rsidR="00014D99">
        <w:t>s</w:t>
      </w:r>
      <w:r w:rsidR="001B7384">
        <w:t xml:space="preserve"> a more refined resolution at the census-tract level, particularly over the urban areas such as New Orleans.</w:t>
      </w:r>
    </w:p>
    <w:p w14:paraId="2C48221C" w14:textId="77777777" w:rsidR="00F1189E" w:rsidRPr="00B541E5" w:rsidRDefault="00F1189E" w:rsidP="00F1189E">
      <w:pPr>
        <w:pStyle w:val="ListParagraph"/>
        <w:ind w:left="1440"/>
      </w:pPr>
    </w:p>
    <w:p w14:paraId="1CCE620B" w14:textId="1DB096B7" w:rsidR="009443DB" w:rsidRPr="00B541E5" w:rsidRDefault="005A6067" w:rsidP="008C5B8E">
      <w:pPr>
        <w:pStyle w:val="ListParagraph"/>
        <w:numPr>
          <w:ilvl w:val="0"/>
          <w:numId w:val="6"/>
        </w:numPr>
      </w:pPr>
      <w:r w:rsidRPr="007F562A">
        <w:rPr>
          <w:b/>
          <w:bCs/>
          <w:shd w:val="clear" w:color="auto" w:fill="F4B083" w:themeFill="accent2" w:themeFillTint="99"/>
        </w:rPr>
        <w:t>Beth</w:t>
      </w:r>
      <w:r w:rsidRPr="00B541E5">
        <w:t xml:space="preserve"> – </w:t>
      </w:r>
      <w:r w:rsidR="00632A34">
        <w:t xml:space="preserve">Great, so it looks like we can setup our threshold </w:t>
      </w:r>
      <w:r w:rsidR="00F920B9">
        <w:t xml:space="preserve">at the top left </w:t>
      </w:r>
      <w:r w:rsidR="0036585A">
        <w:t xml:space="preserve">for </w:t>
      </w:r>
      <w:r w:rsidR="00A51242">
        <w:t>PM2.5</w:t>
      </w:r>
      <w:r w:rsidR="00290368">
        <w:t xml:space="preserve">, </w:t>
      </w:r>
      <w:r w:rsidR="00A51242">
        <w:t>O3</w:t>
      </w:r>
      <w:r w:rsidR="00290368">
        <w:t xml:space="preserve">, </w:t>
      </w:r>
      <w:r w:rsidR="00597BC7">
        <w:t>air toxics, and EJ/demographics</w:t>
      </w:r>
      <w:r w:rsidR="00853592">
        <w:t>, but now the data is displayed down to the census tract level, correct?</w:t>
      </w:r>
    </w:p>
    <w:p w14:paraId="62DB68C3" w14:textId="77777777" w:rsidR="000D3553" w:rsidRPr="00B541E5" w:rsidRDefault="000D3553" w:rsidP="000D3553">
      <w:pPr>
        <w:pStyle w:val="ListParagraph"/>
      </w:pPr>
    </w:p>
    <w:p w14:paraId="0F4C6E92" w14:textId="5496C40E" w:rsidR="00FB41CD" w:rsidRPr="00297440" w:rsidRDefault="0038496B" w:rsidP="00297440">
      <w:pPr>
        <w:pStyle w:val="ListParagraph"/>
        <w:numPr>
          <w:ilvl w:val="1"/>
          <w:numId w:val="6"/>
        </w:numPr>
      </w:pPr>
      <w:r w:rsidRPr="009D1466">
        <w:rPr>
          <w:b/>
          <w:bCs/>
          <w:shd w:val="clear" w:color="auto" w:fill="8EAADB" w:themeFill="accent1" w:themeFillTint="99"/>
        </w:rPr>
        <w:t>Carey</w:t>
      </w:r>
      <w:r w:rsidRPr="00B541E5">
        <w:t xml:space="preserve"> – </w:t>
      </w:r>
      <w:r w:rsidR="008A6422" w:rsidRPr="00B541E5">
        <w:t>Yes</w:t>
      </w:r>
      <w:r w:rsidR="006C7FD4" w:rsidRPr="00B541E5">
        <w:t>,</w:t>
      </w:r>
      <w:r w:rsidR="008A6422" w:rsidRPr="00B541E5">
        <w:t xml:space="preserve"> </w:t>
      </w:r>
      <w:r w:rsidR="0058767B">
        <w:t>and you can adjust the slider bars or type in numbers and the map will update accordingly</w:t>
      </w:r>
      <w:r w:rsidR="006C7FD4" w:rsidRPr="00B541E5">
        <w:t xml:space="preserve"> </w:t>
      </w:r>
      <w:r w:rsidR="008A6422" w:rsidRPr="0058767B">
        <w:rPr>
          <w:color w:val="FF0000"/>
        </w:rPr>
        <w:t>&lt;</w:t>
      </w:r>
      <w:r w:rsidR="0058767B">
        <w:rPr>
          <w:i/>
          <w:iCs/>
          <w:color w:val="FF0000"/>
        </w:rPr>
        <w:t>move slider bars down to show how map updates</w:t>
      </w:r>
      <w:r w:rsidR="0045737F">
        <w:rPr>
          <w:i/>
          <w:iCs/>
          <w:color w:val="FF0000"/>
        </w:rPr>
        <w:t>, then reset</w:t>
      </w:r>
      <w:r w:rsidR="0031618A" w:rsidRPr="00B541E5">
        <w:rPr>
          <w:i/>
          <w:iCs/>
          <w:color w:val="FF0000"/>
        </w:rPr>
        <w:t>&gt;</w:t>
      </w:r>
    </w:p>
    <w:p w14:paraId="440BFEFA" w14:textId="77777777" w:rsidR="00297440" w:rsidRPr="00B541E5" w:rsidRDefault="00297440" w:rsidP="00297440">
      <w:pPr>
        <w:pStyle w:val="ListParagraph"/>
        <w:ind w:left="1440"/>
      </w:pPr>
    </w:p>
    <w:p w14:paraId="3AAD9BB1" w14:textId="3D7FA02D" w:rsidR="00AC7D84" w:rsidRPr="00B541E5" w:rsidRDefault="003E2CC7" w:rsidP="003E2CC7">
      <w:pPr>
        <w:pStyle w:val="ListParagraph"/>
        <w:numPr>
          <w:ilvl w:val="0"/>
          <w:numId w:val="6"/>
        </w:numPr>
      </w:pPr>
      <w:r w:rsidRPr="007F562A">
        <w:rPr>
          <w:b/>
          <w:bCs/>
          <w:shd w:val="clear" w:color="auto" w:fill="F4B083" w:themeFill="accent2" w:themeFillTint="99"/>
        </w:rPr>
        <w:t>Beth</w:t>
      </w:r>
      <w:r w:rsidRPr="00B541E5">
        <w:t xml:space="preserve"> – </w:t>
      </w:r>
      <w:r w:rsidR="00FF35D9">
        <w:t xml:space="preserve">I see you can also select whether to display </w:t>
      </w:r>
      <w:r w:rsidR="003422D5">
        <w:t>PM2.5, O3 or air toxic risk s</w:t>
      </w:r>
      <w:r w:rsidR="009505FD">
        <w:t>u</w:t>
      </w:r>
      <w:r w:rsidR="003422D5">
        <w:t>rfaces</w:t>
      </w:r>
      <w:r w:rsidR="0029728E">
        <w:t xml:space="preserve">, </w:t>
      </w:r>
      <w:r w:rsidR="00014D99">
        <w:t xml:space="preserve">morbidity risk surfaces, </w:t>
      </w:r>
      <w:r w:rsidR="0029728E">
        <w:t xml:space="preserve">fused PM2.5 or O3 concentration surfaces, </w:t>
      </w:r>
      <w:r w:rsidR="002A015C">
        <w:t>and the various EJ indicators. Can you show us how to update these surfaces and toggle them on and off?</w:t>
      </w:r>
    </w:p>
    <w:p w14:paraId="32B15183" w14:textId="77777777" w:rsidR="00AC7D84" w:rsidRPr="00B541E5" w:rsidRDefault="00AC7D84" w:rsidP="00AC7D84">
      <w:pPr>
        <w:pStyle w:val="ListParagraph"/>
      </w:pPr>
    </w:p>
    <w:p w14:paraId="4B63F73E" w14:textId="2B0C7F04" w:rsidR="003E2CC7" w:rsidRPr="00B541E5" w:rsidRDefault="00AC7D84" w:rsidP="00C81CCF">
      <w:pPr>
        <w:pStyle w:val="ListParagraph"/>
        <w:numPr>
          <w:ilvl w:val="1"/>
          <w:numId w:val="6"/>
        </w:numPr>
      </w:pPr>
      <w:r w:rsidRPr="009D1466">
        <w:rPr>
          <w:b/>
          <w:bCs/>
          <w:shd w:val="clear" w:color="auto" w:fill="8EAADB" w:themeFill="accent1" w:themeFillTint="99"/>
        </w:rPr>
        <w:t>Carey</w:t>
      </w:r>
      <w:r w:rsidRPr="00B541E5">
        <w:t xml:space="preserve"> – </w:t>
      </w:r>
      <w:r w:rsidR="00D827C1" w:rsidRPr="00B541E5">
        <w:t>Sure</w:t>
      </w:r>
      <w:r w:rsidR="002A015C">
        <w:t xml:space="preserve">, you can select different air quality </w:t>
      </w:r>
      <w:r w:rsidR="00E45936">
        <w:t xml:space="preserve">mortality or morbidity </w:t>
      </w:r>
      <w:r w:rsidR="002A015C">
        <w:t>risk, concentration, and EJ indicators and select apply</w:t>
      </w:r>
      <w:r w:rsidRPr="00B541E5">
        <w:t>.</w:t>
      </w:r>
      <w:r w:rsidR="009A50DC">
        <w:t xml:space="preserve"> </w:t>
      </w:r>
      <w:r w:rsidR="00E54A0F">
        <w:t>Then under the legend section, you can toggle on and off the surfaces to provide spatial analysis for PM2.5 risk</w:t>
      </w:r>
      <w:r w:rsidR="00E45936">
        <w:t>, ER visit-respiratory,</w:t>
      </w:r>
      <w:r w:rsidR="00E54A0F">
        <w:t xml:space="preserve"> fused PM2.5 and EJ/demographic indicator </w:t>
      </w:r>
      <w:r w:rsidR="00E54A0F" w:rsidRPr="00B541E5">
        <w:rPr>
          <w:i/>
          <w:iCs/>
          <w:color w:val="FF0000"/>
        </w:rPr>
        <w:t xml:space="preserve">&lt; </w:t>
      </w:r>
      <w:r w:rsidR="00E54A0F">
        <w:rPr>
          <w:i/>
          <w:iCs/>
          <w:color w:val="FF0000"/>
        </w:rPr>
        <w:t xml:space="preserve">zoom in closer to New Orleans, </w:t>
      </w:r>
      <w:r w:rsidR="00E54A0F" w:rsidRPr="00297440">
        <w:rPr>
          <w:i/>
          <w:iCs/>
          <w:color w:val="FF0000"/>
        </w:rPr>
        <w:t xml:space="preserve">check/uncheck boxes to toggle </w:t>
      </w:r>
      <w:r w:rsidR="00E54A0F">
        <w:rPr>
          <w:i/>
          <w:iCs/>
          <w:color w:val="FF0000"/>
        </w:rPr>
        <w:t>on and off metrics</w:t>
      </w:r>
      <w:r w:rsidR="00E54A0F" w:rsidRPr="00297440">
        <w:rPr>
          <w:i/>
          <w:iCs/>
          <w:color w:val="FF0000"/>
        </w:rPr>
        <w:t>&gt;</w:t>
      </w:r>
      <w:r w:rsidR="00E54A0F">
        <w:t>.  You can also select different metrics</w:t>
      </w:r>
      <w:r w:rsidR="00297440">
        <w:t>, &lt;</w:t>
      </w:r>
      <w:r w:rsidR="009A50DC" w:rsidRPr="00B541E5">
        <w:rPr>
          <w:i/>
          <w:iCs/>
          <w:color w:val="FF0000"/>
        </w:rPr>
        <w:t xml:space="preserve"> </w:t>
      </w:r>
      <w:r w:rsidR="00E45936">
        <w:rPr>
          <w:i/>
          <w:iCs/>
          <w:color w:val="FF0000"/>
        </w:rPr>
        <w:t xml:space="preserve">hover over </w:t>
      </w:r>
      <w:r w:rsidR="000C629D">
        <w:rPr>
          <w:i/>
          <w:iCs/>
          <w:color w:val="FF0000"/>
        </w:rPr>
        <w:t xml:space="preserve">O3 risk, fused O3 and </w:t>
      </w:r>
      <w:r w:rsidR="00853800">
        <w:rPr>
          <w:i/>
          <w:iCs/>
          <w:color w:val="FF0000"/>
        </w:rPr>
        <w:t>individuals over the age of 64</w:t>
      </w:r>
      <w:r w:rsidR="00E54A0F">
        <w:rPr>
          <w:i/>
          <w:iCs/>
          <w:color w:val="FF0000"/>
        </w:rPr>
        <w:t xml:space="preserve">, </w:t>
      </w:r>
      <w:r w:rsidR="009A50DC" w:rsidRPr="00B541E5">
        <w:rPr>
          <w:i/>
          <w:iCs/>
          <w:color w:val="FF0000"/>
        </w:rPr>
        <w:t>&gt;</w:t>
      </w:r>
    </w:p>
    <w:p w14:paraId="4F2DB1A5" w14:textId="6119F8C7" w:rsidR="00C81CCF" w:rsidRDefault="00C81CCF" w:rsidP="00C81CCF">
      <w:pPr>
        <w:pStyle w:val="ListParagraph"/>
        <w:ind w:left="1440"/>
      </w:pPr>
    </w:p>
    <w:p w14:paraId="435C1E14" w14:textId="3D41E4AA" w:rsidR="00581E48" w:rsidRPr="00974454" w:rsidRDefault="00581E48" w:rsidP="00581E48">
      <w:pPr>
        <w:pStyle w:val="ListParagraph"/>
        <w:numPr>
          <w:ilvl w:val="0"/>
          <w:numId w:val="6"/>
        </w:numPr>
      </w:pPr>
      <w:r w:rsidRPr="00974454">
        <w:rPr>
          <w:b/>
          <w:bCs/>
          <w:shd w:val="clear" w:color="auto" w:fill="F4B083" w:themeFill="accent2" w:themeFillTint="99"/>
        </w:rPr>
        <w:t>Beth</w:t>
      </w:r>
      <w:r w:rsidRPr="00974454">
        <w:t xml:space="preserve"> – This functionality</w:t>
      </w:r>
      <w:r w:rsidR="000F28DD" w:rsidRPr="00974454">
        <w:t xml:space="preserve"> is really helpful for conductin</w:t>
      </w:r>
      <w:r w:rsidR="00014D99">
        <w:t>g</w:t>
      </w:r>
      <w:r w:rsidR="000F28DD" w:rsidRPr="00974454">
        <w:t xml:space="preserve"> spatial analysis. But </w:t>
      </w:r>
      <w:r w:rsidR="00D44295" w:rsidRPr="00974454">
        <w:t>I see that there</w:t>
      </w:r>
      <w:r w:rsidR="00D21AE8" w:rsidRPr="00974454">
        <w:t xml:space="preserve"> is an adjustable </w:t>
      </w:r>
      <w:r w:rsidR="001D5830" w:rsidRPr="00974454">
        <w:t>“radius of analysis” circle on the map and</w:t>
      </w:r>
      <w:r w:rsidR="00D21AE8" w:rsidRPr="00974454">
        <w:t xml:space="preserve"> that you can select a location </w:t>
      </w:r>
      <w:r w:rsidR="00411AA3">
        <w:t xml:space="preserve">for </w:t>
      </w:r>
      <w:r w:rsidR="001D5830" w:rsidRPr="00974454">
        <w:t>proximity analyses</w:t>
      </w:r>
      <w:r w:rsidR="00D21AE8" w:rsidRPr="00974454">
        <w:t xml:space="preserve">. When you were toggling on and off layers just now, I noticed a census tract that </w:t>
      </w:r>
      <w:r w:rsidR="00E42478" w:rsidRPr="00974454">
        <w:t xml:space="preserve">has </w:t>
      </w:r>
      <w:r w:rsidR="00D866AE">
        <w:t>air toxics and PM2.5</w:t>
      </w:r>
      <w:r w:rsidR="00D866AE" w:rsidRPr="00974454">
        <w:t xml:space="preserve"> </w:t>
      </w:r>
      <w:r w:rsidR="00E42478" w:rsidRPr="00974454">
        <w:t>concerns</w:t>
      </w:r>
      <w:r w:rsidR="005B576A" w:rsidRPr="00974454">
        <w:t xml:space="preserve"> and is </w:t>
      </w:r>
      <w:r w:rsidR="00D866AE">
        <w:t xml:space="preserve">in the </w:t>
      </w:r>
      <w:r w:rsidR="005B576A" w:rsidRPr="00974454">
        <w:t>90</w:t>
      </w:r>
      <w:r w:rsidR="005B576A" w:rsidRPr="00974454">
        <w:rPr>
          <w:vertAlign w:val="superscript"/>
        </w:rPr>
        <w:t>th</w:t>
      </w:r>
      <w:r w:rsidR="005B576A" w:rsidRPr="00974454">
        <w:t xml:space="preserve"> percentile for </w:t>
      </w:r>
      <w:r w:rsidR="00D866AE">
        <w:t>PM2.5</w:t>
      </w:r>
      <w:r w:rsidR="00D866AE" w:rsidRPr="00974454">
        <w:t xml:space="preserve"> </w:t>
      </w:r>
      <w:r w:rsidR="005B576A" w:rsidRPr="00974454">
        <w:t xml:space="preserve">risk and </w:t>
      </w:r>
      <w:r w:rsidR="00D866AE">
        <w:t>demographic index</w:t>
      </w:r>
      <w:r w:rsidR="005B576A" w:rsidRPr="00974454">
        <w:t xml:space="preserve">. Can you show us what proximity analysis looks like in that community? </w:t>
      </w:r>
    </w:p>
    <w:p w14:paraId="3FFAD090" w14:textId="77777777" w:rsidR="00581E48" w:rsidRPr="00B541E5" w:rsidRDefault="00581E48" w:rsidP="00581E48">
      <w:pPr>
        <w:pStyle w:val="ListParagraph"/>
      </w:pPr>
    </w:p>
    <w:p w14:paraId="1420025A" w14:textId="15F5AEBB" w:rsidR="00581E48" w:rsidRPr="00D559CE" w:rsidRDefault="00581E48" w:rsidP="003E6A39">
      <w:pPr>
        <w:pStyle w:val="ListParagraph"/>
        <w:numPr>
          <w:ilvl w:val="1"/>
          <w:numId w:val="6"/>
        </w:numPr>
      </w:pPr>
      <w:r w:rsidRPr="009D1466">
        <w:rPr>
          <w:b/>
          <w:bCs/>
          <w:shd w:val="clear" w:color="auto" w:fill="8EAADB" w:themeFill="accent1" w:themeFillTint="99"/>
        </w:rPr>
        <w:t>Carey</w:t>
      </w:r>
      <w:r w:rsidRPr="00B541E5">
        <w:t xml:space="preserve"> – </w:t>
      </w:r>
      <w:r w:rsidR="009101FD">
        <w:t xml:space="preserve">Sure, you </w:t>
      </w:r>
      <w:r w:rsidR="00266B86">
        <w:t>just need to double-</w:t>
      </w:r>
      <w:r w:rsidR="009101FD">
        <w:t xml:space="preserve">click </w:t>
      </w:r>
      <w:r w:rsidR="00F11900">
        <w:t xml:space="preserve">and choose a census tract </w:t>
      </w:r>
      <w:r w:rsidR="003D1643">
        <w:t xml:space="preserve">of interest </w:t>
      </w:r>
      <w:r w:rsidR="00F11900">
        <w:t xml:space="preserve">as the centroid </w:t>
      </w:r>
      <w:r w:rsidRPr="00B541E5">
        <w:rPr>
          <w:i/>
          <w:iCs/>
          <w:color w:val="FF0000"/>
        </w:rPr>
        <w:t xml:space="preserve">&lt; </w:t>
      </w:r>
      <w:r w:rsidR="00F11900">
        <w:rPr>
          <w:i/>
          <w:iCs/>
          <w:color w:val="FF0000"/>
        </w:rPr>
        <w:t xml:space="preserve">click </w:t>
      </w:r>
      <w:r w:rsidR="003D1643">
        <w:rPr>
          <w:i/>
          <w:iCs/>
          <w:color w:val="FF0000"/>
        </w:rPr>
        <w:t>the</w:t>
      </w:r>
      <w:r w:rsidR="00257302">
        <w:rPr>
          <w:i/>
          <w:iCs/>
          <w:color w:val="FF0000"/>
        </w:rPr>
        <w:t xml:space="preserve"> census tract to select its centroid”, </w:t>
      </w:r>
      <w:bookmarkStart w:id="0" w:name="_Hlk101950763"/>
      <w:r w:rsidR="00257302">
        <w:rPr>
          <w:i/>
          <w:iCs/>
          <w:color w:val="FF0000"/>
        </w:rPr>
        <w:t xml:space="preserve">select census tract </w:t>
      </w:r>
      <w:bookmarkEnd w:id="0"/>
      <w:r w:rsidR="00D866AE">
        <w:rPr>
          <w:i/>
          <w:iCs/>
          <w:color w:val="FF0000"/>
        </w:rPr>
        <w:t>22071007501</w:t>
      </w:r>
      <w:r w:rsidR="00257302">
        <w:rPr>
          <w:i/>
          <w:iCs/>
          <w:color w:val="FF0000"/>
        </w:rPr>
        <w:t>, reduce radius of analysis to 1km</w:t>
      </w:r>
      <w:r w:rsidR="00297440">
        <w:rPr>
          <w:i/>
          <w:iCs/>
          <w:color w:val="FF0000"/>
        </w:rPr>
        <w:t>&gt;,</w:t>
      </w:r>
      <w:r w:rsidR="003D1643">
        <w:rPr>
          <w:i/>
          <w:iCs/>
          <w:color w:val="FF0000"/>
        </w:rPr>
        <w:t xml:space="preserve"> </w:t>
      </w:r>
      <w:r>
        <w:t xml:space="preserve">Then </w:t>
      </w:r>
      <w:r w:rsidR="003E6A39">
        <w:t>you can click “summary plot” to see bar charts of your results</w:t>
      </w:r>
      <w:r>
        <w:t>.</w:t>
      </w:r>
      <w:r w:rsidRPr="00B541E5">
        <w:t xml:space="preserve"> </w:t>
      </w:r>
      <w:r w:rsidRPr="003E6A39">
        <w:rPr>
          <w:i/>
          <w:iCs/>
          <w:color w:val="FF0000"/>
        </w:rPr>
        <w:t>&lt;</w:t>
      </w:r>
      <w:r w:rsidR="009C7929">
        <w:rPr>
          <w:i/>
          <w:iCs/>
          <w:color w:val="FF0000"/>
        </w:rPr>
        <w:t>click “summary plot”</w:t>
      </w:r>
      <w:r w:rsidRPr="003E6A39">
        <w:rPr>
          <w:i/>
          <w:iCs/>
          <w:color w:val="FF0000"/>
        </w:rPr>
        <w:t>&gt;</w:t>
      </w:r>
    </w:p>
    <w:p w14:paraId="2A5175EE" w14:textId="1AB22418" w:rsidR="00D559CE" w:rsidRPr="00B541E5" w:rsidRDefault="00D866AE" w:rsidP="00D559CE">
      <w:pPr>
        <w:jc w:val="center"/>
      </w:pPr>
      <w:r w:rsidRPr="00D866AE">
        <w:rPr>
          <w:noProof/>
        </w:rPr>
        <w:t xml:space="preserve"> </w:t>
      </w:r>
      <w:r>
        <w:rPr>
          <w:noProof/>
        </w:rPr>
        <w:drawing>
          <wp:inline distT="0" distB="0" distL="0" distR="0" wp14:anchorId="15A4951B" wp14:editId="4F7D398B">
            <wp:extent cx="3793454" cy="27684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06786" cy="2778222"/>
                    </a:xfrm>
                    <a:prstGeom prst="rect">
                      <a:avLst/>
                    </a:prstGeom>
                  </pic:spPr>
                </pic:pic>
              </a:graphicData>
            </a:graphic>
          </wp:inline>
        </w:drawing>
      </w:r>
    </w:p>
    <w:p w14:paraId="3C69D6A4" w14:textId="77777777" w:rsidR="00581E48" w:rsidRPr="00B541E5" w:rsidRDefault="00581E48" w:rsidP="00C81CCF">
      <w:pPr>
        <w:pStyle w:val="ListParagraph"/>
        <w:ind w:left="1440"/>
      </w:pPr>
    </w:p>
    <w:p w14:paraId="435B605C" w14:textId="66486E64" w:rsidR="0085709B" w:rsidRPr="00BC56D3" w:rsidRDefault="0085709B" w:rsidP="008C5B8E">
      <w:pPr>
        <w:pStyle w:val="ListParagraph"/>
        <w:numPr>
          <w:ilvl w:val="0"/>
          <w:numId w:val="6"/>
        </w:numPr>
      </w:pPr>
      <w:r w:rsidRPr="00BC56D3">
        <w:rPr>
          <w:b/>
          <w:bCs/>
          <w:shd w:val="clear" w:color="auto" w:fill="F4B083" w:themeFill="accent2" w:themeFillTint="99"/>
        </w:rPr>
        <w:t>Beth</w:t>
      </w:r>
      <w:r w:rsidRPr="00BC56D3">
        <w:t xml:space="preserve"> – </w:t>
      </w:r>
      <w:r w:rsidR="009C7929">
        <w:t xml:space="preserve">Wow this is really helpful to visually see the information for this census tract. </w:t>
      </w:r>
      <w:r w:rsidR="005347A8">
        <w:t>So,</w:t>
      </w:r>
      <w:r w:rsidR="009C7929">
        <w:t xml:space="preserve"> if I’m interpreting this correctly, </w:t>
      </w:r>
      <w:r w:rsidR="005D56B9">
        <w:t>the national average air toxics risk (which is the yellow bar) is 5</w:t>
      </w:r>
      <w:r w:rsidR="00AA7A87">
        <w:t>5</w:t>
      </w:r>
      <w:r w:rsidR="005D56B9">
        <w:t>%</w:t>
      </w:r>
      <w:r w:rsidR="0016599B">
        <w:t>tile</w:t>
      </w:r>
      <w:r w:rsidR="005D56B9">
        <w:t xml:space="preserve">, </w:t>
      </w:r>
      <w:r w:rsidR="005D56B9">
        <w:lastRenderedPageBreak/>
        <w:t xml:space="preserve">the region </w:t>
      </w:r>
      <w:r w:rsidR="0016599B">
        <w:t>6</w:t>
      </w:r>
      <w:r w:rsidR="005D56B9">
        <w:t xml:space="preserve"> average is 7</w:t>
      </w:r>
      <w:r w:rsidR="00AA7A87">
        <w:t>2</w:t>
      </w:r>
      <w:r w:rsidR="005D56B9">
        <w:t>%</w:t>
      </w:r>
      <w:r w:rsidR="00653885">
        <w:t>tile, and</w:t>
      </w:r>
      <w:r w:rsidR="00D866AE">
        <w:t xml:space="preserve"> the average for </w:t>
      </w:r>
      <w:r w:rsidR="00B1211F">
        <w:t>Louisiana</w:t>
      </w:r>
      <w:r w:rsidR="005D56B9">
        <w:t xml:space="preserve">, the CBSA, </w:t>
      </w:r>
      <w:r w:rsidR="00D866AE">
        <w:t xml:space="preserve">the </w:t>
      </w:r>
      <w:r w:rsidR="005D56B9">
        <w:t xml:space="preserve">County and within 1km of the census tract centroid we selected </w:t>
      </w:r>
      <w:r w:rsidR="00014D99">
        <w:t>are all</w:t>
      </w:r>
      <w:r w:rsidR="005D56B9">
        <w:t xml:space="preserve"> </w:t>
      </w:r>
      <w:r w:rsidR="00D866AE">
        <w:t>above the 90</w:t>
      </w:r>
      <w:r w:rsidR="005D56B9">
        <w:t>%</w:t>
      </w:r>
      <w:r w:rsidR="0016599B">
        <w:t>tile</w:t>
      </w:r>
      <w:r w:rsidR="005D56B9">
        <w:t xml:space="preserve"> - </w:t>
      </w:r>
      <w:r w:rsidR="0016599B">
        <w:t xml:space="preserve">and PM2.5 &amp; </w:t>
      </w:r>
      <w:r w:rsidR="00D866AE">
        <w:t>demographic index</w:t>
      </w:r>
      <w:r w:rsidR="0016599B">
        <w:t xml:space="preserve"> are </w:t>
      </w:r>
      <w:r w:rsidR="00AA7A87">
        <w:t xml:space="preserve">also </w:t>
      </w:r>
      <w:r w:rsidR="0016599B">
        <w:t xml:space="preserve">higher than national and regional averages, </w:t>
      </w:r>
      <w:r w:rsidR="005D56B9">
        <w:t>is that correct?</w:t>
      </w:r>
    </w:p>
    <w:p w14:paraId="28AE64B7" w14:textId="77777777" w:rsidR="000D3553" w:rsidRPr="00B541E5" w:rsidRDefault="000D3553" w:rsidP="000D3553">
      <w:pPr>
        <w:pStyle w:val="ListParagraph"/>
      </w:pPr>
    </w:p>
    <w:p w14:paraId="0EF6BAEC" w14:textId="32A4A448" w:rsidR="00B71A85" w:rsidRPr="00B541E5" w:rsidRDefault="0085709B" w:rsidP="00014D99">
      <w:pPr>
        <w:pStyle w:val="ListParagraph"/>
        <w:numPr>
          <w:ilvl w:val="1"/>
          <w:numId w:val="6"/>
        </w:numPr>
      </w:pPr>
      <w:r w:rsidRPr="009D1466">
        <w:rPr>
          <w:b/>
          <w:bCs/>
          <w:shd w:val="clear" w:color="auto" w:fill="8EAADB" w:themeFill="accent1" w:themeFillTint="99"/>
        </w:rPr>
        <w:t>Carey</w:t>
      </w:r>
      <w:r w:rsidRPr="00B541E5">
        <w:t xml:space="preserve"> – </w:t>
      </w:r>
      <w:r w:rsidR="000666BE">
        <w:t xml:space="preserve">Yes that’s </w:t>
      </w:r>
      <w:r w:rsidR="00B71A85">
        <w:t>correct</w:t>
      </w:r>
    </w:p>
    <w:p w14:paraId="24FC91E5" w14:textId="77777777" w:rsidR="000D3553" w:rsidRPr="00B541E5" w:rsidRDefault="000D3553" w:rsidP="000D3553">
      <w:pPr>
        <w:pStyle w:val="ListParagraph"/>
      </w:pPr>
    </w:p>
    <w:p w14:paraId="2B694287" w14:textId="5B9217DB" w:rsidR="000D3553" w:rsidRPr="00B541E5" w:rsidRDefault="009931CE" w:rsidP="008C5B8E">
      <w:pPr>
        <w:pStyle w:val="ListParagraph"/>
        <w:numPr>
          <w:ilvl w:val="0"/>
          <w:numId w:val="6"/>
        </w:numPr>
      </w:pPr>
      <w:r w:rsidRPr="007F562A">
        <w:rPr>
          <w:b/>
          <w:bCs/>
          <w:shd w:val="clear" w:color="auto" w:fill="F4B083" w:themeFill="accent2" w:themeFillTint="99"/>
        </w:rPr>
        <w:t>Beth</w:t>
      </w:r>
      <w:r w:rsidRPr="00B541E5">
        <w:t xml:space="preserve"> – </w:t>
      </w:r>
      <w:r w:rsidR="00B64B6D">
        <w:t>And what if I was interested in looking at this data in a table rather than a plot?</w:t>
      </w:r>
    </w:p>
    <w:p w14:paraId="182ADD1B" w14:textId="77777777" w:rsidR="000D3553" w:rsidRPr="00B541E5" w:rsidRDefault="000D3553" w:rsidP="000D3553">
      <w:pPr>
        <w:pStyle w:val="ListParagraph"/>
      </w:pPr>
    </w:p>
    <w:p w14:paraId="0E51425C" w14:textId="6ACEFC20" w:rsidR="00E27F51" w:rsidRPr="00B541E5" w:rsidRDefault="00E27F51" w:rsidP="001218DE">
      <w:pPr>
        <w:pStyle w:val="ListParagraph"/>
        <w:numPr>
          <w:ilvl w:val="1"/>
          <w:numId w:val="6"/>
        </w:numPr>
      </w:pPr>
      <w:r w:rsidRPr="009D1466">
        <w:rPr>
          <w:b/>
          <w:bCs/>
          <w:shd w:val="clear" w:color="auto" w:fill="8EAADB" w:themeFill="accent1" w:themeFillTint="99"/>
        </w:rPr>
        <w:t>Carey</w:t>
      </w:r>
      <w:r w:rsidRPr="00B541E5">
        <w:t xml:space="preserve"> – </w:t>
      </w:r>
      <w:r w:rsidR="00B64B6D">
        <w:t>You can click on summary table</w:t>
      </w:r>
      <w:r w:rsidR="001218DE">
        <w:t xml:space="preserve"> to see the raw data</w:t>
      </w:r>
      <w:r w:rsidR="0097298C" w:rsidRPr="00B541E5">
        <w:t xml:space="preserve"> </w:t>
      </w:r>
      <w:r w:rsidR="00652D6D" w:rsidRPr="00B541E5">
        <w:rPr>
          <w:i/>
          <w:iCs/>
          <w:color w:val="FF0000"/>
        </w:rPr>
        <w:t xml:space="preserve">&lt;click </w:t>
      </w:r>
      <w:r w:rsidR="00B64B6D">
        <w:rPr>
          <w:i/>
          <w:iCs/>
          <w:color w:val="FF0000"/>
        </w:rPr>
        <w:t>“summary table”</w:t>
      </w:r>
      <w:r w:rsidR="00497D97" w:rsidRPr="00B541E5">
        <w:rPr>
          <w:i/>
          <w:iCs/>
          <w:color w:val="FF0000"/>
        </w:rPr>
        <w:t>&gt;</w:t>
      </w:r>
      <w:r w:rsidR="001218DE">
        <w:rPr>
          <w:i/>
          <w:iCs/>
          <w:color w:val="FF0000"/>
        </w:rPr>
        <w:t xml:space="preserve"> </w:t>
      </w:r>
      <w:r w:rsidR="001218DE">
        <w:t xml:space="preserve">and you can also download the data from </w:t>
      </w:r>
      <w:r w:rsidR="00B53895">
        <w:t xml:space="preserve">“Output” icon </w:t>
      </w:r>
      <w:r w:rsidR="001218DE">
        <w:t xml:space="preserve">here </w:t>
      </w:r>
      <w:r w:rsidR="00B71A85">
        <w:t>to create your own charts and graphs</w:t>
      </w:r>
      <w:r w:rsidR="00B71A85" w:rsidRPr="00B541E5">
        <w:rPr>
          <w:i/>
          <w:iCs/>
          <w:color w:val="FF0000"/>
        </w:rPr>
        <w:t xml:space="preserve"> </w:t>
      </w:r>
      <w:r w:rsidR="001218DE" w:rsidRPr="00B541E5">
        <w:rPr>
          <w:i/>
          <w:iCs/>
          <w:color w:val="FF0000"/>
        </w:rPr>
        <w:t>&lt;</w:t>
      </w:r>
      <w:r w:rsidR="001218DE">
        <w:rPr>
          <w:i/>
          <w:iCs/>
          <w:color w:val="FF0000"/>
        </w:rPr>
        <w:t>click “output”</w:t>
      </w:r>
      <w:r w:rsidR="001218DE" w:rsidRPr="00B541E5">
        <w:rPr>
          <w:i/>
          <w:iCs/>
          <w:color w:val="FF0000"/>
        </w:rPr>
        <w:t>&gt;</w:t>
      </w:r>
    </w:p>
    <w:p w14:paraId="3644A0A6" w14:textId="77777777" w:rsidR="004C3F3E" w:rsidRPr="00B541E5" w:rsidRDefault="004C3F3E" w:rsidP="007B152E">
      <w:pPr>
        <w:pStyle w:val="ListParagraph"/>
        <w:ind w:left="1440"/>
      </w:pPr>
    </w:p>
    <w:p w14:paraId="4EF4B3FB" w14:textId="4198DB00" w:rsidR="00BD71B5" w:rsidRDefault="004C3F3E" w:rsidP="003E7ABF">
      <w:pPr>
        <w:pStyle w:val="ListParagraph"/>
        <w:numPr>
          <w:ilvl w:val="0"/>
          <w:numId w:val="6"/>
        </w:numPr>
      </w:pPr>
      <w:r w:rsidRPr="00575564">
        <w:rPr>
          <w:b/>
          <w:bCs/>
          <w:shd w:val="clear" w:color="auto" w:fill="F4B083" w:themeFill="accent2" w:themeFillTint="99"/>
        </w:rPr>
        <w:t>Beth</w:t>
      </w:r>
      <w:r w:rsidRPr="00B541E5">
        <w:t xml:space="preserve"> – </w:t>
      </w:r>
      <w:r w:rsidR="00DB304B">
        <w:t>Carey</w:t>
      </w:r>
      <w:r w:rsidR="00204407">
        <w:t xml:space="preserve">, </w:t>
      </w:r>
      <w:r w:rsidR="00936733">
        <w:t>I am interested in seeing the MP risks and EJ analysis for a facility with high source emissions</w:t>
      </w:r>
      <w:r w:rsidR="00575564">
        <w:t xml:space="preserve">, but </w:t>
      </w:r>
      <w:r w:rsidR="00FA42C3">
        <w:t>can we switch to explore</w:t>
      </w:r>
      <w:r w:rsidR="00575564">
        <w:t xml:space="preserve"> the Baton Rouge CBSA?  </w:t>
      </w:r>
    </w:p>
    <w:p w14:paraId="1411EA6D" w14:textId="77777777" w:rsidR="00575564" w:rsidRPr="00B541E5" w:rsidRDefault="00575564" w:rsidP="00575564">
      <w:pPr>
        <w:pStyle w:val="ListParagraph"/>
      </w:pPr>
    </w:p>
    <w:p w14:paraId="509AED90" w14:textId="0D1229D3" w:rsidR="0057192C" w:rsidRPr="00B541E5" w:rsidRDefault="00333FC0" w:rsidP="00297440">
      <w:pPr>
        <w:pStyle w:val="ListParagraph"/>
        <w:numPr>
          <w:ilvl w:val="1"/>
          <w:numId w:val="6"/>
        </w:numPr>
      </w:pPr>
      <w:r w:rsidRPr="001C2667">
        <w:rPr>
          <w:b/>
          <w:bCs/>
          <w:shd w:val="clear" w:color="auto" w:fill="8EAADB" w:themeFill="accent1" w:themeFillTint="99"/>
        </w:rPr>
        <w:t>Carey</w:t>
      </w:r>
      <w:r w:rsidRPr="00B541E5">
        <w:t xml:space="preserve"> </w:t>
      </w:r>
      <w:r w:rsidR="00DD1607" w:rsidRPr="00B541E5">
        <w:t>–</w:t>
      </w:r>
      <w:r w:rsidRPr="00B541E5">
        <w:t xml:space="preserve"> </w:t>
      </w:r>
      <w:r w:rsidR="000062E3">
        <w:t xml:space="preserve">Sure we </w:t>
      </w:r>
      <w:r w:rsidR="00204407">
        <w:t xml:space="preserve">can </w:t>
      </w:r>
      <w:r w:rsidR="00FA42C3">
        <w:t>change</w:t>
      </w:r>
      <w:r w:rsidR="00575564">
        <w:t xml:space="preserve"> to the Baton Rouge CBSA </w:t>
      </w:r>
      <w:r w:rsidR="00575564" w:rsidRPr="00575564">
        <w:rPr>
          <w:i/>
          <w:iCs/>
          <w:color w:val="FF0000"/>
        </w:rPr>
        <w:t>&lt;select CBSA from “region selection” dropdown and select Baton Rouge&gt;</w:t>
      </w:r>
      <w:r w:rsidR="00575564">
        <w:rPr>
          <w:i/>
          <w:iCs/>
        </w:rPr>
        <w:t xml:space="preserve"> </w:t>
      </w:r>
      <w:r w:rsidR="00575564">
        <w:t>and right click to display major emission sources</w:t>
      </w:r>
      <w:r w:rsidR="00DD1607" w:rsidRPr="00B541E5">
        <w:rPr>
          <w:i/>
          <w:iCs/>
        </w:rPr>
        <w:t xml:space="preserve"> </w:t>
      </w:r>
      <w:r w:rsidR="00791E77" w:rsidRPr="00B541E5">
        <w:rPr>
          <w:i/>
          <w:iCs/>
          <w:color w:val="FF0000"/>
        </w:rPr>
        <w:t>&lt;</w:t>
      </w:r>
      <w:r w:rsidR="00575564">
        <w:rPr>
          <w:i/>
          <w:iCs/>
          <w:color w:val="FF0000"/>
        </w:rPr>
        <w:t>right click and select “display major emission sources”</w:t>
      </w:r>
      <w:r w:rsidR="00791E77" w:rsidRPr="00B541E5">
        <w:rPr>
          <w:i/>
          <w:iCs/>
          <w:color w:val="FF0000"/>
        </w:rPr>
        <w:t>&gt;</w:t>
      </w:r>
      <w:r w:rsidR="004C3F3E" w:rsidRPr="00B541E5">
        <w:rPr>
          <w:color w:val="FF0000"/>
        </w:rPr>
        <w:t xml:space="preserve"> </w:t>
      </w:r>
    </w:p>
    <w:p w14:paraId="448E7385" w14:textId="77777777" w:rsidR="00C83F93" w:rsidRPr="00297440" w:rsidRDefault="00C83F93" w:rsidP="00297440">
      <w:pPr>
        <w:pStyle w:val="ListParagraph"/>
      </w:pPr>
    </w:p>
    <w:p w14:paraId="25FA9EA1" w14:textId="1DA33C0B" w:rsidR="00575564" w:rsidRDefault="00575564" w:rsidP="00575564">
      <w:pPr>
        <w:pStyle w:val="ListParagraph"/>
        <w:numPr>
          <w:ilvl w:val="0"/>
          <w:numId w:val="6"/>
        </w:numPr>
      </w:pPr>
      <w:r w:rsidRPr="007F562A">
        <w:rPr>
          <w:b/>
          <w:bCs/>
          <w:shd w:val="clear" w:color="auto" w:fill="F4B083" w:themeFill="accent2" w:themeFillTint="99"/>
        </w:rPr>
        <w:t>Beth</w:t>
      </w:r>
      <w:r w:rsidRPr="00B541E5">
        <w:t xml:space="preserve"> – </w:t>
      </w:r>
      <w:r>
        <w:t xml:space="preserve">OK thanks, and in the major emissions table, I see that the Exxon Mobil Chemical Plant in Baton Rouge is a top emitter for NOx </w:t>
      </w:r>
      <w:r w:rsidR="00D460E6">
        <w:t>and</w:t>
      </w:r>
      <w:r>
        <w:t xml:space="preserve"> Gas &amp; VOC HAPS. Can you add PM2.5 and VOCs to the table and see if it is a top emitter for those as well?</w:t>
      </w:r>
    </w:p>
    <w:p w14:paraId="7E92F0E6" w14:textId="77777777" w:rsidR="00575564" w:rsidRDefault="00575564" w:rsidP="00575564">
      <w:pPr>
        <w:pStyle w:val="ListParagraph"/>
      </w:pPr>
    </w:p>
    <w:p w14:paraId="2E2AD1D8" w14:textId="6F4FC8DF" w:rsidR="00575564" w:rsidRDefault="00575564" w:rsidP="006668AA">
      <w:pPr>
        <w:pStyle w:val="ListParagraph"/>
        <w:numPr>
          <w:ilvl w:val="1"/>
          <w:numId w:val="6"/>
        </w:numPr>
      </w:pPr>
      <w:r w:rsidRPr="001C2667">
        <w:rPr>
          <w:b/>
          <w:bCs/>
          <w:shd w:val="clear" w:color="auto" w:fill="8EAADB" w:themeFill="accent1" w:themeFillTint="99"/>
        </w:rPr>
        <w:t>Carey</w:t>
      </w:r>
      <w:r w:rsidRPr="00B541E5">
        <w:t xml:space="preserve"> – </w:t>
      </w:r>
      <w:r>
        <w:t xml:space="preserve">Yes </w:t>
      </w:r>
      <w:r w:rsidRPr="00575564">
        <w:rPr>
          <w:i/>
          <w:iCs/>
          <w:color w:val="FF0000"/>
        </w:rPr>
        <w:t>&lt;</w:t>
      </w:r>
      <w:r>
        <w:rPr>
          <w:i/>
          <w:iCs/>
          <w:color w:val="FF0000"/>
        </w:rPr>
        <w:t>click to add PM2.5 and VOC to table</w:t>
      </w:r>
      <w:r w:rsidR="00A12A37">
        <w:rPr>
          <w:i/>
          <w:iCs/>
          <w:color w:val="FF0000"/>
        </w:rPr>
        <w:t>, un</w:t>
      </w:r>
      <w:r w:rsidR="009A5ADD">
        <w:rPr>
          <w:i/>
          <w:iCs/>
          <w:color w:val="FF0000"/>
        </w:rPr>
        <w:t>c</w:t>
      </w:r>
      <w:r w:rsidR="00A12A37">
        <w:rPr>
          <w:i/>
          <w:iCs/>
          <w:color w:val="FF0000"/>
        </w:rPr>
        <w:t>lick SO2</w:t>
      </w:r>
      <w:r w:rsidR="00C64042">
        <w:rPr>
          <w:i/>
          <w:iCs/>
          <w:color w:val="FF0000"/>
        </w:rPr>
        <w:t xml:space="preserve"> &amp; H.M. HAPs</w:t>
      </w:r>
      <w:r w:rsidRPr="00575564">
        <w:rPr>
          <w:i/>
          <w:iCs/>
          <w:color w:val="FF0000"/>
        </w:rPr>
        <w:t>&gt;</w:t>
      </w:r>
      <w:r>
        <w:rPr>
          <w:i/>
          <w:iCs/>
          <w:color w:val="FF0000"/>
        </w:rPr>
        <w:t>,</w:t>
      </w:r>
      <w:r w:rsidRPr="00575564">
        <w:rPr>
          <w:i/>
          <w:iCs/>
          <w:color w:val="FF0000"/>
        </w:rPr>
        <w:t xml:space="preserve"> </w:t>
      </w:r>
      <w:r w:rsidR="006668AA">
        <w:t>and we can confirm that it is a top emitter.</w:t>
      </w:r>
    </w:p>
    <w:p w14:paraId="67959F05" w14:textId="77777777" w:rsidR="006668AA" w:rsidRPr="00575564" w:rsidRDefault="006668AA" w:rsidP="006668AA">
      <w:pPr>
        <w:pStyle w:val="ListParagraph"/>
        <w:ind w:left="1440"/>
      </w:pPr>
    </w:p>
    <w:p w14:paraId="24121B0A" w14:textId="1ECD4FF0" w:rsidR="000D3553" w:rsidRDefault="00D33D8F" w:rsidP="00B01C24">
      <w:pPr>
        <w:pStyle w:val="ListParagraph"/>
        <w:numPr>
          <w:ilvl w:val="0"/>
          <w:numId w:val="6"/>
        </w:numPr>
      </w:pPr>
      <w:r w:rsidRPr="00E63577">
        <w:rPr>
          <w:b/>
          <w:bCs/>
          <w:shd w:val="clear" w:color="auto" w:fill="F4B083" w:themeFill="accent2" w:themeFillTint="99"/>
        </w:rPr>
        <w:t>Beth</w:t>
      </w:r>
      <w:r w:rsidRPr="00B541E5">
        <w:t xml:space="preserve"> – </w:t>
      </w:r>
      <w:r w:rsidR="00C25C5B">
        <w:t xml:space="preserve">So it looks like there are </w:t>
      </w:r>
      <w:r w:rsidR="006668AA">
        <w:t xml:space="preserve">air toxics </w:t>
      </w:r>
      <w:r w:rsidR="00697D34">
        <w:t xml:space="preserve">and possible EJ concerns </w:t>
      </w:r>
      <w:r w:rsidR="006668AA">
        <w:t>near</w:t>
      </w:r>
      <w:r w:rsidR="00697D34">
        <w:t xml:space="preserve"> </w:t>
      </w:r>
      <w:r w:rsidR="006668AA">
        <w:t>the Exxon facility, and there are also several other top emitting sources nearby</w:t>
      </w:r>
      <w:r w:rsidR="00C25C5B">
        <w:t xml:space="preserve">. </w:t>
      </w:r>
      <w:r w:rsidR="006668AA">
        <w:t>Can we do a proximity analysis within 5 kilometers of the Exxon facility</w:t>
      </w:r>
      <w:r w:rsidR="00E63577">
        <w:t xml:space="preserve"> and look at the summary plot? </w:t>
      </w:r>
    </w:p>
    <w:p w14:paraId="09D1ADDE" w14:textId="77777777" w:rsidR="00E63577" w:rsidRPr="00B541E5" w:rsidRDefault="00E63577" w:rsidP="00E63577">
      <w:pPr>
        <w:pStyle w:val="ListParagraph"/>
      </w:pPr>
    </w:p>
    <w:p w14:paraId="136B4479" w14:textId="1BDE2D10" w:rsidR="00D33D8F" w:rsidRPr="00B541E5" w:rsidRDefault="00D33D8F" w:rsidP="008C5B8E">
      <w:pPr>
        <w:pStyle w:val="ListParagraph"/>
        <w:numPr>
          <w:ilvl w:val="1"/>
          <w:numId w:val="6"/>
        </w:numPr>
      </w:pPr>
      <w:r w:rsidRPr="001C2667">
        <w:rPr>
          <w:b/>
          <w:bCs/>
          <w:shd w:val="clear" w:color="auto" w:fill="8EAADB" w:themeFill="accent1" w:themeFillTint="99"/>
        </w:rPr>
        <w:t>Carey</w:t>
      </w:r>
      <w:r w:rsidRPr="00B541E5">
        <w:t xml:space="preserve"> – </w:t>
      </w:r>
      <w:r w:rsidR="00266B86">
        <w:t>Sure, we just need to double-click the Exxon facility and then adjust radius to 5-km</w:t>
      </w:r>
      <w:r w:rsidR="001F67E6">
        <w:t>.</w:t>
      </w:r>
      <w:r w:rsidR="001D2761" w:rsidRPr="00B541E5">
        <w:t xml:space="preserve"> </w:t>
      </w:r>
      <w:r w:rsidR="001D2761" w:rsidRPr="00B541E5">
        <w:rPr>
          <w:i/>
          <w:iCs/>
          <w:color w:val="FF0000"/>
        </w:rPr>
        <w:t>&lt;</w:t>
      </w:r>
      <w:r w:rsidR="006668AA">
        <w:rPr>
          <w:i/>
          <w:iCs/>
          <w:color w:val="FF0000"/>
        </w:rPr>
        <w:t>double click on Exxon Facility, increase radius of interest to 5km, and select “summary plot”</w:t>
      </w:r>
      <w:r w:rsidR="004C6212" w:rsidRPr="00B541E5">
        <w:rPr>
          <w:i/>
          <w:iCs/>
          <w:color w:val="FF0000"/>
        </w:rPr>
        <w:t>&gt;</w:t>
      </w:r>
    </w:p>
    <w:p w14:paraId="64588B25" w14:textId="77777777" w:rsidR="000D3553" w:rsidRPr="00B541E5" w:rsidRDefault="000D3553" w:rsidP="000D3553">
      <w:pPr>
        <w:pStyle w:val="ListParagraph"/>
      </w:pPr>
    </w:p>
    <w:p w14:paraId="0965E07E" w14:textId="2C8F090B" w:rsidR="007F1C8A" w:rsidRPr="00B541E5" w:rsidRDefault="003954A7" w:rsidP="008C5B8E">
      <w:pPr>
        <w:pStyle w:val="ListParagraph"/>
        <w:numPr>
          <w:ilvl w:val="0"/>
          <w:numId w:val="6"/>
        </w:numPr>
      </w:pPr>
      <w:r w:rsidRPr="007F562A">
        <w:rPr>
          <w:b/>
          <w:bCs/>
          <w:shd w:val="clear" w:color="auto" w:fill="F4B083" w:themeFill="accent2" w:themeFillTint="99"/>
        </w:rPr>
        <w:t>Beth</w:t>
      </w:r>
      <w:r w:rsidRPr="00B541E5">
        <w:t xml:space="preserve"> –</w:t>
      </w:r>
      <w:r w:rsidR="00D6343E" w:rsidRPr="00B541E5">
        <w:t xml:space="preserve"> </w:t>
      </w:r>
      <w:r w:rsidR="007159AF">
        <w:t>Thanks, so it looks like the</w:t>
      </w:r>
      <w:r w:rsidR="00884E6E">
        <w:t xml:space="preserve"> air toxics risk is </w:t>
      </w:r>
      <w:r w:rsidR="00936733">
        <w:t>9</w:t>
      </w:r>
      <w:r w:rsidR="00B96355">
        <w:t>9</w:t>
      </w:r>
      <w:r w:rsidR="00A17921" w:rsidRPr="00A17921">
        <w:rPr>
          <w:vertAlign w:val="superscript"/>
        </w:rPr>
        <w:t>th</w:t>
      </w:r>
      <w:r w:rsidR="00A17921">
        <w:t xml:space="preserve"> </w:t>
      </w:r>
      <w:r w:rsidR="00884E6E">
        <w:t>%</w:t>
      </w:r>
      <w:r w:rsidR="00A17921">
        <w:t>ile</w:t>
      </w:r>
      <w:r w:rsidR="00884E6E">
        <w:t xml:space="preserve"> within 5km of the facility</w:t>
      </w:r>
      <w:r w:rsidR="00B96355">
        <w:t>,</w:t>
      </w:r>
      <w:r w:rsidR="00B871E3">
        <w:t xml:space="preserve"> </w:t>
      </w:r>
      <w:r w:rsidR="00936733">
        <w:t xml:space="preserve">PM2.5 risk </w:t>
      </w:r>
      <w:r w:rsidR="00697D34">
        <w:t>is</w:t>
      </w:r>
      <w:r w:rsidR="00884E6E">
        <w:t xml:space="preserve"> </w:t>
      </w:r>
      <w:r w:rsidR="00894444">
        <w:t>59</w:t>
      </w:r>
      <w:r w:rsidR="00A17921" w:rsidRPr="00A17921">
        <w:rPr>
          <w:vertAlign w:val="superscript"/>
        </w:rPr>
        <w:t>th</w:t>
      </w:r>
      <w:r w:rsidR="00A17921">
        <w:t xml:space="preserve"> </w:t>
      </w:r>
      <w:r w:rsidR="00B96355">
        <w:t>%</w:t>
      </w:r>
      <w:r w:rsidR="00A17921">
        <w:t>tile</w:t>
      </w:r>
      <w:r w:rsidR="00B96355">
        <w:t xml:space="preserve"> </w:t>
      </w:r>
      <w:r w:rsidR="007014E7">
        <w:t>and the demographic index is 9</w:t>
      </w:r>
      <w:r w:rsidR="00894444">
        <w:t>5</w:t>
      </w:r>
      <w:r w:rsidR="00A17921" w:rsidRPr="00A17921">
        <w:rPr>
          <w:vertAlign w:val="superscript"/>
        </w:rPr>
        <w:t>th</w:t>
      </w:r>
      <w:r w:rsidR="00A17921">
        <w:t xml:space="preserve"> </w:t>
      </w:r>
      <w:r w:rsidR="007014E7">
        <w:t>%</w:t>
      </w:r>
      <w:r w:rsidR="00A17921">
        <w:t>ile</w:t>
      </w:r>
      <w:r w:rsidR="007014E7">
        <w:t xml:space="preserve">. </w:t>
      </w:r>
      <w:r w:rsidR="00337D21">
        <w:t>Is there a way to see if there are any monitoring sites near</w:t>
      </w:r>
      <w:r w:rsidR="007014E7">
        <w:t>by</w:t>
      </w:r>
      <w:r w:rsidR="00337D21">
        <w:t>?</w:t>
      </w:r>
    </w:p>
    <w:p w14:paraId="0DF5F5A3" w14:textId="77777777" w:rsidR="000D3553" w:rsidRPr="00B541E5" w:rsidRDefault="000D3553" w:rsidP="000D3553">
      <w:pPr>
        <w:pStyle w:val="ListParagraph"/>
      </w:pPr>
    </w:p>
    <w:p w14:paraId="69ED808E" w14:textId="6066D822" w:rsidR="003954A7" w:rsidRPr="00B541E5" w:rsidRDefault="007F1C8A" w:rsidP="008C5B8E">
      <w:pPr>
        <w:pStyle w:val="ListParagraph"/>
        <w:numPr>
          <w:ilvl w:val="1"/>
          <w:numId w:val="6"/>
        </w:numPr>
      </w:pPr>
      <w:r w:rsidRPr="00B541E5">
        <w:t xml:space="preserve"> </w:t>
      </w:r>
      <w:r w:rsidRPr="001C2667">
        <w:rPr>
          <w:b/>
          <w:bCs/>
          <w:shd w:val="clear" w:color="auto" w:fill="8EAADB" w:themeFill="accent1" w:themeFillTint="99"/>
        </w:rPr>
        <w:t>Carey</w:t>
      </w:r>
      <w:r w:rsidRPr="00B541E5">
        <w:t xml:space="preserve"> – </w:t>
      </w:r>
      <w:r w:rsidR="007F6A2C" w:rsidRPr="00B541E5">
        <w:t xml:space="preserve">Sure, </w:t>
      </w:r>
      <w:r w:rsidR="00266B86">
        <w:t xml:space="preserve">you </w:t>
      </w:r>
      <w:r w:rsidR="00CE4481">
        <w:t>can right</w:t>
      </w:r>
      <w:r w:rsidR="0015538C">
        <w:t>-</w:t>
      </w:r>
      <w:r w:rsidR="00CE4481">
        <w:t>click on the map and select “</w:t>
      </w:r>
      <w:r w:rsidR="007069BF">
        <w:t xml:space="preserve">display monitoring sites/data” </w:t>
      </w:r>
      <w:r w:rsidR="007069BF" w:rsidRPr="00B541E5">
        <w:rPr>
          <w:i/>
          <w:iCs/>
          <w:color w:val="FF0000"/>
        </w:rPr>
        <w:t>&lt;</w:t>
      </w:r>
      <w:r w:rsidR="007069BF">
        <w:rPr>
          <w:i/>
          <w:iCs/>
          <w:color w:val="FF0000"/>
        </w:rPr>
        <w:t>right click the map and select “display monitoring sites/data”</w:t>
      </w:r>
      <w:r w:rsidR="007069BF" w:rsidRPr="00B541E5">
        <w:rPr>
          <w:i/>
          <w:iCs/>
          <w:color w:val="FF0000"/>
        </w:rPr>
        <w:t>&gt;</w:t>
      </w:r>
    </w:p>
    <w:p w14:paraId="4F5CEC40" w14:textId="77777777" w:rsidR="000D3553" w:rsidRPr="00B541E5" w:rsidRDefault="000D3553" w:rsidP="000D3553">
      <w:pPr>
        <w:pStyle w:val="ListParagraph"/>
      </w:pPr>
    </w:p>
    <w:p w14:paraId="470BC78F" w14:textId="27AB3C97" w:rsidR="000D3553" w:rsidRDefault="00AD6971" w:rsidP="00297440">
      <w:pPr>
        <w:pStyle w:val="ListParagraph"/>
        <w:numPr>
          <w:ilvl w:val="0"/>
          <w:numId w:val="6"/>
        </w:numPr>
      </w:pPr>
      <w:r w:rsidRPr="0097252C">
        <w:rPr>
          <w:b/>
          <w:bCs/>
          <w:shd w:val="clear" w:color="auto" w:fill="F4B083" w:themeFill="accent2" w:themeFillTint="99"/>
        </w:rPr>
        <w:t>Beth</w:t>
      </w:r>
      <w:r w:rsidRPr="00B541E5">
        <w:t xml:space="preserve"> – </w:t>
      </w:r>
      <w:r w:rsidR="00EC5839">
        <w:t xml:space="preserve">Ok </w:t>
      </w:r>
      <w:r w:rsidR="00EC5839" w:rsidRPr="00B87D0C">
        <w:t>great</w:t>
      </w:r>
      <w:r w:rsidR="00EC5839">
        <w:t xml:space="preserve">, and I assume this table </w:t>
      </w:r>
      <w:r w:rsidR="00B87D0C">
        <w:t>is similar to the emissions table so</w:t>
      </w:r>
      <w:r w:rsidR="00EC5839">
        <w:t xml:space="preserve"> we can select the different pollutants and it will update the map to show where the monitoring sites are located. </w:t>
      </w:r>
      <w:r w:rsidR="0097252C">
        <w:t xml:space="preserve">I </w:t>
      </w:r>
      <w:r w:rsidR="0097252C">
        <w:lastRenderedPageBreak/>
        <w:t xml:space="preserve">see PM2.5 monitoring sites </w:t>
      </w:r>
      <w:r w:rsidR="00B87D0C">
        <w:t>on</w:t>
      </w:r>
      <w:r w:rsidR="0097252C">
        <w:t xml:space="preserve"> the map</w:t>
      </w:r>
      <w:r w:rsidR="00B87D0C">
        <w:t xml:space="preserve"> currently</w:t>
      </w:r>
      <w:r w:rsidR="0097252C">
        <w:t>.  Can</w:t>
      </w:r>
      <w:r w:rsidR="00B87D0C">
        <w:t xml:space="preserve"> we</w:t>
      </w:r>
      <w:r w:rsidR="0097252C">
        <w:t xml:space="preserve"> see monitoring site</w:t>
      </w:r>
      <w:r w:rsidR="00B87D0C">
        <w:t xml:space="preserve"> locations for the other pollutants</w:t>
      </w:r>
      <w:r w:rsidR="0097252C">
        <w:t>?</w:t>
      </w:r>
    </w:p>
    <w:p w14:paraId="6F4031DD" w14:textId="77777777" w:rsidR="007159AF" w:rsidRPr="00B541E5" w:rsidRDefault="007159AF" w:rsidP="007159AF">
      <w:pPr>
        <w:pStyle w:val="ListParagraph"/>
      </w:pPr>
    </w:p>
    <w:p w14:paraId="295B4873" w14:textId="2730CF9B" w:rsidR="00AC434F" w:rsidRPr="00B541E5" w:rsidRDefault="001503B9" w:rsidP="008C5B8E">
      <w:pPr>
        <w:pStyle w:val="ListParagraph"/>
        <w:numPr>
          <w:ilvl w:val="1"/>
          <w:numId w:val="6"/>
        </w:numPr>
      </w:pPr>
      <w:r w:rsidRPr="001C2667">
        <w:rPr>
          <w:b/>
          <w:bCs/>
          <w:shd w:val="clear" w:color="auto" w:fill="8EAADB" w:themeFill="accent1" w:themeFillTint="99"/>
        </w:rPr>
        <w:t>Carey</w:t>
      </w:r>
      <w:r w:rsidRPr="00B541E5">
        <w:t xml:space="preserve"> –</w:t>
      </w:r>
      <w:r w:rsidR="0097252C">
        <w:t xml:space="preserve"> Yes, </w:t>
      </w:r>
      <w:r w:rsidR="00765C0F">
        <w:t xml:space="preserve">you can click through the pollutants and see where the monitors are located </w:t>
      </w:r>
      <w:r w:rsidR="00765C0F" w:rsidRPr="00B541E5">
        <w:rPr>
          <w:i/>
          <w:iCs/>
          <w:color w:val="FF0000"/>
        </w:rPr>
        <w:t>&lt;</w:t>
      </w:r>
      <w:r w:rsidR="00ED236F">
        <w:rPr>
          <w:i/>
          <w:iCs/>
          <w:color w:val="FF0000"/>
        </w:rPr>
        <w:t>click through pollutants and let map update</w:t>
      </w:r>
      <w:r w:rsidR="009C4C93">
        <w:rPr>
          <w:i/>
          <w:iCs/>
          <w:color w:val="FF0000"/>
        </w:rPr>
        <w:t>, stop at “O3” monitoring site&gt;</w:t>
      </w:r>
    </w:p>
    <w:p w14:paraId="5F995DDC" w14:textId="77777777" w:rsidR="003A4E29" w:rsidRPr="00B541E5" w:rsidRDefault="003A4E29" w:rsidP="003A4E29">
      <w:pPr>
        <w:pStyle w:val="ListParagraph"/>
        <w:ind w:left="1440"/>
      </w:pPr>
    </w:p>
    <w:p w14:paraId="7BA53478" w14:textId="2478A71C" w:rsidR="00637F48" w:rsidRPr="00B541E5" w:rsidRDefault="001167FD" w:rsidP="003A4E29">
      <w:pPr>
        <w:pStyle w:val="ListParagraph"/>
        <w:numPr>
          <w:ilvl w:val="0"/>
          <w:numId w:val="6"/>
        </w:numPr>
      </w:pPr>
      <w:r w:rsidRPr="007F562A">
        <w:rPr>
          <w:b/>
          <w:bCs/>
          <w:shd w:val="clear" w:color="auto" w:fill="F4B083" w:themeFill="accent2" w:themeFillTint="99"/>
        </w:rPr>
        <w:t>Beth</w:t>
      </w:r>
      <w:r w:rsidRPr="00B541E5">
        <w:rPr>
          <w:b/>
          <w:bCs/>
        </w:rPr>
        <w:t xml:space="preserve"> </w:t>
      </w:r>
      <w:r w:rsidR="003A4E29" w:rsidRPr="00B541E5">
        <w:t>–</w:t>
      </w:r>
      <w:r w:rsidRPr="00B541E5">
        <w:t xml:space="preserve"> </w:t>
      </w:r>
      <w:r w:rsidR="00ED236F">
        <w:t xml:space="preserve">So I see </w:t>
      </w:r>
      <w:r w:rsidR="0037695F">
        <w:t xml:space="preserve">some monitoring </w:t>
      </w:r>
      <w:r w:rsidR="00ED236F">
        <w:t>site</w:t>
      </w:r>
      <w:r w:rsidR="001D5CEC">
        <w:t>s</w:t>
      </w:r>
      <w:r w:rsidR="00ED236F">
        <w:t xml:space="preserve"> </w:t>
      </w:r>
      <w:r w:rsidR="0037695F">
        <w:t xml:space="preserve">for O3, PM2.5 and Gas &amp; VOC HAPs </w:t>
      </w:r>
      <w:r w:rsidR="00ED236F">
        <w:t>near the facility</w:t>
      </w:r>
      <w:r w:rsidR="0037695F">
        <w:t>,</w:t>
      </w:r>
      <w:r w:rsidR="00ED236F">
        <w:t xml:space="preserve"> </w:t>
      </w:r>
      <w:r w:rsidR="0037695F">
        <w:t xml:space="preserve">but </w:t>
      </w:r>
      <w:r w:rsidR="007C729D">
        <w:t>none</w:t>
      </w:r>
      <w:r w:rsidR="0037695F">
        <w:t xml:space="preserve"> for heavy metal </w:t>
      </w:r>
      <w:r w:rsidR="00ED236F">
        <w:t xml:space="preserve">HAPs. This tool could be really useful as we work to identify gaps in the monitoring networks, particularly as it relates to potential environmental justice areas that have multi-pollutant concerns. Is there a way to see the </w:t>
      </w:r>
      <w:r w:rsidR="00A458F4">
        <w:t>PM2.5, O3 and Gas &amp; VOC HAPs</w:t>
      </w:r>
      <w:r w:rsidR="0037695F">
        <w:t xml:space="preserve"> </w:t>
      </w:r>
      <w:r w:rsidR="00ED236F">
        <w:t xml:space="preserve">data from </w:t>
      </w:r>
      <w:r w:rsidR="00F71CDD">
        <w:t>site</w:t>
      </w:r>
      <w:r w:rsidR="00A14179">
        <w:t>s</w:t>
      </w:r>
      <w:r w:rsidR="00F71CDD">
        <w:t xml:space="preserve"> near the facility?</w:t>
      </w:r>
    </w:p>
    <w:p w14:paraId="23A23EC9" w14:textId="77777777" w:rsidR="00637F48" w:rsidRPr="00122FDA" w:rsidRDefault="00637F48" w:rsidP="00637F48">
      <w:pPr>
        <w:pStyle w:val="ListParagraph"/>
        <w:rPr>
          <w:color w:val="000000" w:themeColor="text1"/>
        </w:rPr>
      </w:pPr>
    </w:p>
    <w:p w14:paraId="1837C020" w14:textId="6BE32CC6" w:rsidR="00E17978" w:rsidRPr="00122FDA" w:rsidRDefault="00637F48" w:rsidP="00637F48">
      <w:pPr>
        <w:pStyle w:val="ListParagraph"/>
        <w:numPr>
          <w:ilvl w:val="1"/>
          <w:numId w:val="6"/>
        </w:numPr>
        <w:rPr>
          <w:i/>
          <w:iCs/>
          <w:color w:val="FF0000"/>
        </w:rPr>
      </w:pPr>
      <w:r w:rsidRPr="00122FDA">
        <w:rPr>
          <w:b/>
          <w:bCs/>
          <w:color w:val="000000" w:themeColor="text1"/>
          <w:shd w:val="clear" w:color="auto" w:fill="8EAADB" w:themeFill="accent1" w:themeFillTint="99"/>
        </w:rPr>
        <w:t>Carey</w:t>
      </w:r>
      <w:r w:rsidRPr="00122FDA">
        <w:rPr>
          <w:color w:val="000000" w:themeColor="text1"/>
        </w:rPr>
        <w:t xml:space="preserve"> – </w:t>
      </w:r>
      <w:r w:rsidR="00F71CDD" w:rsidRPr="00122FDA">
        <w:rPr>
          <w:color w:val="000000" w:themeColor="text1"/>
        </w:rPr>
        <w:t xml:space="preserve">Yes, you just </w:t>
      </w:r>
      <w:r w:rsidR="002A4EC7" w:rsidRPr="00122FDA">
        <w:rPr>
          <w:color w:val="000000" w:themeColor="text1"/>
        </w:rPr>
        <w:t xml:space="preserve">click on </w:t>
      </w:r>
      <w:r w:rsidR="006101AF" w:rsidRPr="00122FDA">
        <w:rPr>
          <w:color w:val="000000" w:themeColor="text1"/>
        </w:rPr>
        <w:t>the pollutant you want to display</w:t>
      </w:r>
      <w:r w:rsidR="00F742AB" w:rsidRPr="00122FDA">
        <w:rPr>
          <w:color w:val="000000" w:themeColor="text1"/>
        </w:rPr>
        <w:t xml:space="preserve"> </w:t>
      </w:r>
      <w:r w:rsidR="007D637E" w:rsidRPr="00122FDA">
        <w:rPr>
          <w:i/>
          <w:iCs/>
          <w:color w:val="FF0000"/>
        </w:rPr>
        <w:t>&lt;</w:t>
      </w:r>
      <w:r w:rsidR="00F71CDD" w:rsidRPr="00122FDA">
        <w:rPr>
          <w:i/>
          <w:iCs/>
          <w:color w:val="FF0000"/>
        </w:rPr>
        <w:t xml:space="preserve">click on </w:t>
      </w:r>
      <w:r w:rsidR="00D41DA4" w:rsidRPr="00122FDA">
        <w:rPr>
          <w:i/>
          <w:iCs/>
          <w:color w:val="FF0000"/>
        </w:rPr>
        <w:t>“</w:t>
      </w:r>
      <w:r w:rsidR="00F742AB" w:rsidRPr="00122FDA">
        <w:rPr>
          <w:i/>
          <w:iCs/>
          <w:color w:val="FF0000"/>
        </w:rPr>
        <w:t>PM2.5” in the table</w:t>
      </w:r>
      <w:r w:rsidR="00297440" w:rsidRPr="00122FDA">
        <w:rPr>
          <w:i/>
          <w:iCs/>
          <w:color w:val="FF0000"/>
        </w:rPr>
        <w:t>&gt;</w:t>
      </w:r>
      <w:r w:rsidR="004E3647" w:rsidRPr="00122FDA">
        <w:rPr>
          <w:color w:val="000000" w:themeColor="text1"/>
        </w:rPr>
        <w:t xml:space="preserve"> </w:t>
      </w:r>
      <w:r w:rsidR="00F742AB" w:rsidRPr="00122FDA">
        <w:rPr>
          <w:color w:val="000000" w:themeColor="text1"/>
        </w:rPr>
        <w:t xml:space="preserve">and click on the </w:t>
      </w:r>
      <w:r w:rsidR="006101AF" w:rsidRPr="00122FDA">
        <w:rPr>
          <w:color w:val="000000" w:themeColor="text1"/>
        </w:rPr>
        <w:t xml:space="preserve">site nearby the area of interest to see the trend </w:t>
      </w:r>
      <w:r w:rsidR="006101AF" w:rsidRPr="00122FDA">
        <w:rPr>
          <w:i/>
          <w:iCs/>
          <w:color w:val="FF0000"/>
        </w:rPr>
        <w:t>&lt;click on West Baton Rouge Parish Site to show PM2.5 trend,</w:t>
      </w:r>
      <w:r w:rsidR="00432A45" w:rsidRPr="00122FDA">
        <w:rPr>
          <w:i/>
          <w:iCs/>
          <w:color w:val="FF0000"/>
        </w:rPr>
        <w:t xml:space="preserve"> click on </w:t>
      </w:r>
      <w:r w:rsidR="00E67B65" w:rsidRPr="00122FDA">
        <w:rPr>
          <w:i/>
          <w:iCs/>
          <w:color w:val="FF0000"/>
        </w:rPr>
        <w:t xml:space="preserve">East Baton Rouge Parish Site to show O3 and click on </w:t>
      </w:r>
      <w:r w:rsidR="00E17978" w:rsidRPr="00122FDA">
        <w:rPr>
          <w:i/>
          <w:iCs/>
          <w:color w:val="FF0000"/>
        </w:rPr>
        <w:t>East Baton Rouge Parish Site to show Gas &amp; VOC HAPS&gt;</w:t>
      </w:r>
    </w:p>
    <w:p w14:paraId="013916B6" w14:textId="77777777" w:rsidR="000D3553" w:rsidRPr="00B541E5" w:rsidRDefault="000D3553" w:rsidP="000D3553">
      <w:pPr>
        <w:pStyle w:val="ListParagraph"/>
      </w:pPr>
    </w:p>
    <w:p w14:paraId="763A56AC" w14:textId="45ECF1A4" w:rsidR="00CC17CB" w:rsidRDefault="00DB3F7B" w:rsidP="00CC17CB">
      <w:pPr>
        <w:pStyle w:val="ListParagraph"/>
        <w:numPr>
          <w:ilvl w:val="0"/>
          <w:numId w:val="6"/>
        </w:numPr>
      </w:pPr>
      <w:r w:rsidRPr="007F562A">
        <w:rPr>
          <w:b/>
          <w:bCs/>
          <w:shd w:val="clear" w:color="auto" w:fill="F4B083" w:themeFill="accent2" w:themeFillTint="99"/>
        </w:rPr>
        <w:t>Beth</w:t>
      </w:r>
      <w:r w:rsidRPr="00B541E5">
        <w:t xml:space="preserve"> – </w:t>
      </w:r>
      <w:r w:rsidR="00D83472">
        <w:t xml:space="preserve">It looks like their </w:t>
      </w:r>
      <w:r w:rsidR="00D9308B">
        <w:t xml:space="preserve">PM2.5 </w:t>
      </w:r>
      <w:r w:rsidR="00641802">
        <w:t>and Gas &amp; VOC HAPs</w:t>
      </w:r>
      <w:r w:rsidR="007D640D">
        <w:t xml:space="preserve"> levels</w:t>
      </w:r>
      <w:r w:rsidR="00641802">
        <w:t xml:space="preserve"> </w:t>
      </w:r>
      <w:r w:rsidR="00D83472">
        <w:t xml:space="preserve">have come down </w:t>
      </w:r>
      <w:r w:rsidR="00641802">
        <w:t xml:space="preserve">significantly </w:t>
      </w:r>
      <w:r w:rsidR="00D83472">
        <w:t>with time</w:t>
      </w:r>
      <w:r w:rsidR="00CC17CB">
        <w:t xml:space="preserve"> which is encouraging</w:t>
      </w:r>
      <w:r w:rsidR="00D83472">
        <w:t xml:space="preserve">. </w:t>
      </w:r>
      <w:r w:rsidR="00641802">
        <w:t>Their ozone levels have also come down but are still rather close to the standard</w:t>
      </w:r>
      <w:r w:rsidR="00EE4574">
        <w:t xml:space="preserve">. </w:t>
      </w:r>
      <w:r w:rsidR="00427AB6">
        <w:t xml:space="preserve">I can see </w:t>
      </w:r>
      <w:r w:rsidR="007159AF">
        <w:t xml:space="preserve">how </w:t>
      </w:r>
      <w:r w:rsidR="00CC17CB">
        <w:t>NEXUS</w:t>
      </w:r>
      <w:r w:rsidR="00427AB6">
        <w:t xml:space="preserve"> could be very beneficial as the </w:t>
      </w:r>
      <w:r w:rsidR="007159AF">
        <w:t>new wave of monitoring funding</w:t>
      </w:r>
      <w:r w:rsidR="00427AB6">
        <w:t xml:space="preserve"> </w:t>
      </w:r>
      <w:r w:rsidR="00EE4574">
        <w:t xml:space="preserve">is </w:t>
      </w:r>
      <w:r w:rsidR="00427AB6">
        <w:t xml:space="preserve">rolled out to help select </w:t>
      </w:r>
      <w:r w:rsidR="00EB36E2">
        <w:t>locations</w:t>
      </w:r>
      <w:r w:rsidR="00427AB6">
        <w:t xml:space="preserve"> for new monitors.</w:t>
      </w:r>
      <w:r w:rsidR="001168A3">
        <w:t xml:space="preserve"> </w:t>
      </w:r>
      <w:r w:rsidR="00CC17CB">
        <w:t xml:space="preserve">I </w:t>
      </w:r>
      <w:r w:rsidR="007159AF">
        <w:t xml:space="preserve">see </w:t>
      </w:r>
      <w:r w:rsidR="00CC17CB">
        <w:t>the</w:t>
      </w:r>
      <w:r w:rsidR="00D14039">
        <w:t>re are some census tracts to the southeast</w:t>
      </w:r>
      <w:r w:rsidR="00FC485B">
        <w:t xml:space="preserve"> that have </w:t>
      </w:r>
      <w:r w:rsidR="004D0C71">
        <w:t>multipollutant and possible EJ concerns, but no monitors.</w:t>
      </w:r>
      <w:r w:rsidR="00CC17CB">
        <w:t xml:space="preserve"> Can you show us the summary plot </w:t>
      </w:r>
      <w:r w:rsidR="009520D7">
        <w:t>for one of those census tracts</w:t>
      </w:r>
      <w:r w:rsidR="00CC17CB">
        <w:t xml:space="preserve"> at a </w:t>
      </w:r>
      <w:r w:rsidR="000932DC" w:rsidRPr="002B4D27">
        <w:t>2-</w:t>
      </w:r>
      <w:r w:rsidR="00CC17CB" w:rsidRPr="002B4D27">
        <w:t>km radius</w:t>
      </w:r>
      <w:r w:rsidR="00CC17CB">
        <w:t xml:space="preserve"> to see if it is a good location for monitoring</w:t>
      </w:r>
      <w:r w:rsidR="007159AF">
        <w:t>?</w:t>
      </w:r>
    </w:p>
    <w:p w14:paraId="592594AF" w14:textId="77777777" w:rsidR="007159AF" w:rsidRDefault="007159AF" w:rsidP="007159AF">
      <w:pPr>
        <w:pStyle w:val="ListParagraph"/>
      </w:pPr>
    </w:p>
    <w:p w14:paraId="465A027E" w14:textId="3BD01DA3" w:rsidR="00CC17CB" w:rsidRPr="009D019B" w:rsidRDefault="007159AF" w:rsidP="00CC17CB">
      <w:pPr>
        <w:pStyle w:val="ListParagraph"/>
        <w:numPr>
          <w:ilvl w:val="1"/>
          <w:numId w:val="6"/>
        </w:numPr>
      </w:pPr>
      <w:r w:rsidRPr="001C2667">
        <w:rPr>
          <w:b/>
          <w:bCs/>
          <w:shd w:val="clear" w:color="auto" w:fill="8EAADB" w:themeFill="accent1" w:themeFillTint="99"/>
        </w:rPr>
        <w:t>Carey</w:t>
      </w:r>
      <w:r w:rsidRPr="00B541E5">
        <w:t xml:space="preserve"> – </w:t>
      </w:r>
      <w:r>
        <w:t xml:space="preserve">Sure, I can </w:t>
      </w:r>
      <w:r w:rsidR="0015538C">
        <w:t>just double-</w:t>
      </w:r>
      <w:r>
        <w:t xml:space="preserve">click on one of the centroids here and show the summary plot </w:t>
      </w:r>
      <w:r w:rsidRPr="00B541E5">
        <w:rPr>
          <w:i/>
          <w:iCs/>
          <w:color w:val="FF0000"/>
        </w:rPr>
        <w:t>&lt;</w:t>
      </w:r>
      <w:r>
        <w:rPr>
          <w:i/>
          <w:iCs/>
          <w:color w:val="FF0000"/>
        </w:rPr>
        <w:t xml:space="preserve">click on centroid </w:t>
      </w:r>
      <w:r w:rsidR="00D1050B">
        <w:rPr>
          <w:i/>
          <w:iCs/>
          <w:color w:val="FF0000"/>
        </w:rPr>
        <w:t>22033001102</w:t>
      </w:r>
      <w:r w:rsidR="003B3B24">
        <w:rPr>
          <w:i/>
          <w:iCs/>
          <w:color w:val="FF0000"/>
        </w:rPr>
        <w:t xml:space="preserve">, adjust radius of analysis to </w:t>
      </w:r>
      <w:r w:rsidR="000932DC" w:rsidRPr="002B4D27">
        <w:rPr>
          <w:i/>
          <w:iCs/>
          <w:color w:val="FF0000"/>
        </w:rPr>
        <w:t>2-</w:t>
      </w:r>
      <w:r w:rsidR="003B3B24" w:rsidRPr="002B4D27">
        <w:rPr>
          <w:i/>
          <w:iCs/>
          <w:color w:val="FF0000"/>
        </w:rPr>
        <w:t>km</w:t>
      </w:r>
      <w:r w:rsidR="003B3B24">
        <w:rPr>
          <w:i/>
          <w:iCs/>
          <w:color w:val="FF0000"/>
        </w:rPr>
        <w:t>,</w:t>
      </w:r>
      <w:r>
        <w:rPr>
          <w:i/>
          <w:iCs/>
          <w:color w:val="FF0000"/>
        </w:rPr>
        <w:t xml:space="preserve"> and click “summary plot”&gt;</w:t>
      </w:r>
    </w:p>
    <w:p w14:paraId="0A9F7588" w14:textId="77777777" w:rsidR="009D019B" w:rsidRPr="00E43D4F" w:rsidRDefault="009D019B" w:rsidP="009D019B">
      <w:pPr>
        <w:pStyle w:val="ListParagraph"/>
        <w:ind w:left="1440"/>
      </w:pPr>
    </w:p>
    <w:p w14:paraId="200CB4A2" w14:textId="12A136D9" w:rsidR="00E43D4F" w:rsidRDefault="009D019B" w:rsidP="007159AF">
      <w:pPr>
        <w:pStyle w:val="ListParagraph"/>
        <w:ind w:left="0"/>
        <w:jc w:val="center"/>
      </w:pPr>
      <w:r>
        <w:rPr>
          <w:noProof/>
        </w:rPr>
        <w:drawing>
          <wp:inline distT="0" distB="0" distL="0" distR="0" wp14:anchorId="4DC1EB10" wp14:editId="7F105383">
            <wp:extent cx="3048000" cy="272105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0818" cy="2723568"/>
                    </a:xfrm>
                    <a:prstGeom prst="rect">
                      <a:avLst/>
                    </a:prstGeom>
                  </pic:spPr>
                </pic:pic>
              </a:graphicData>
            </a:graphic>
          </wp:inline>
        </w:drawing>
      </w:r>
    </w:p>
    <w:p w14:paraId="19FBCE95" w14:textId="77777777" w:rsidR="007159AF" w:rsidRDefault="007159AF" w:rsidP="007159AF">
      <w:pPr>
        <w:pStyle w:val="ListParagraph"/>
        <w:ind w:left="0"/>
        <w:jc w:val="center"/>
      </w:pPr>
    </w:p>
    <w:p w14:paraId="36EA15E6" w14:textId="1C931CEF" w:rsidR="00632BF0" w:rsidRDefault="00CC17CB" w:rsidP="00E43D4F">
      <w:pPr>
        <w:pStyle w:val="ListParagraph"/>
        <w:numPr>
          <w:ilvl w:val="0"/>
          <w:numId w:val="6"/>
        </w:numPr>
      </w:pPr>
      <w:r w:rsidRPr="00EB65AF">
        <w:rPr>
          <w:b/>
          <w:bCs/>
          <w:shd w:val="clear" w:color="auto" w:fill="F4B083" w:themeFill="accent2" w:themeFillTint="99"/>
        </w:rPr>
        <w:t>Beth</w:t>
      </w:r>
      <w:r>
        <w:t xml:space="preserve"> – Oh wow, they are </w:t>
      </w:r>
      <w:r w:rsidRPr="002B4D27">
        <w:t>9</w:t>
      </w:r>
      <w:r w:rsidR="00F15015" w:rsidRPr="002B4D27">
        <w:t>9</w:t>
      </w:r>
      <w:r w:rsidR="007159AF" w:rsidRPr="002B4D27">
        <w:rPr>
          <w:vertAlign w:val="superscript"/>
        </w:rPr>
        <w:t>th</w:t>
      </w:r>
      <w:r w:rsidR="007159AF" w:rsidRPr="002B4D27">
        <w:t xml:space="preserve"> </w:t>
      </w:r>
      <w:r w:rsidRPr="002B4D27">
        <w:t>%</w:t>
      </w:r>
      <w:r w:rsidR="002334E1" w:rsidRPr="002B4D27">
        <w:t>t</w:t>
      </w:r>
      <w:r w:rsidR="007159AF" w:rsidRPr="002B4D27">
        <w:t>ile</w:t>
      </w:r>
      <w:r w:rsidRPr="002B4D27">
        <w:t xml:space="preserve"> for air toxics </w:t>
      </w:r>
      <w:r w:rsidR="00F15015" w:rsidRPr="002B4D27">
        <w:t>risk,</w:t>
      </w:r>
      <w:r w:rsidR="00894444" w:rsidRPr="002B4D27">
        <w:t xml:space="preserve"> </w:t>
      </w:r>
      <w:r w:rsidR="000932DC" w:rsidRPr="002B4D27">
        <w:t>82</w:t>
      </w:r>
      <w:r w:rsidR="002B4D27" w:rsidRPr="002B4D27">
        <w:rPr>
          <w:vertAlign w:val="superscript"/>
        </w:rPr>
        <w:t>nd</w:t>
      </w:r>
      <w:r w:rsidR="00894444" w:rsidRPr="002B4D27">
        <w:t xml:space="preserve"> %tile for demographic index,</w:t>
      </w:r>
      <w:r w:rsidR="00F15015" w:rsidRPr="002B4D27">
        <w:t xml:space="preserve"> </w:t>
      </w:r>
      <w:r w:rsidRPr="002B4D27">
        <w:t xml:space="preserve">and </w:t>
      </w:r>
      <w:r w:rsidR="000932DC" w:rsidRPr="002B4D27">
        <w:t>92</w:t>
      </w:r>
      <w:r w:rsidR="002B4D27" w:rsidRPr="002B4D27">
        <w:rPr>
          <w:vertAlign w:val="superscript"/>
        </w:rPr>
        <w:t>nd</w:t>
      </w:r>
      <w:r w:rsidR="007159AF" w:rsidRPr="002B4D27">
        <w:t xml:space="preserve"> </w:t>
      </w:r>
      <w:r w:rsidRPr="002B4D27">
        <w:t>%</w:t>
      </w:r>
      <w:r w:rsidR="000932DC" w:rsidRPr="002B4D27">
        <w:t>t</w:t>
      </w:r>
      <w:r w:rsidR="007159AF" w:rsidRPr="002B4D27">
        <w:t>ile</w:t>
      </w:r>
      <w:r w:rsidRPr="002B4D27">
        <w:t xml:space="preserve"> for </w:t>
      </w:r>
      <w:r w:rsidR="00894444" w:rsidRPr="002B4D27">
        <w:t>PM2.5 ris</w:t>
      </w:r>
      <w:r w:rsidR="00894444">
        <w:t>k</w:t>
      </w:r>
      <w:r>
        <w:t xml:space="preserve">, so this is a location that could be considered for additional </w:t>
      </w:r>
      <w:r w:rsidR="00E43D4F">
        <w:t>monitoring.</w:t>
      </w:r>
      <w:r w:rsidR="00E43D4F" w:rsidRPr="00B541E5">
        <w:t xml:space="preserve"> </w:t>
      </w:r>
    </w:p>
    <w:p w14:paraId="355E5764" w14:textId="05ADD999" w:rsidR="00632BF0" w:rsidRDefault="00632BF0" w:rsidP="00632BF0">
      <w:pPr>
        <w:pStyle w:val="ListParagraph"/>
      </w:pPr>
    </w:p>
    <w:p w14:paraId="79817BF9" w14:textId="461B76AD" w:rsidR="00632BF0" w:rsidRDefault="00632BF0" w:rsidP="00632BF0">
      <w:pPr>
        <w:pStyle w:val="ListParagraph"/>
        <w:numPr>
          <w:ilvl w:val="0"/>
          <w:numId w:val="9"/>
        </w:numPr>
      </w:pPr>
      <w:r w:rsidRPr="00EB65AF">
        <w:rPr>
          <w:b/>
          <w:bCs/>
          <w:shd w:val="clear" w:color="auto" w:fill="8EAADB" w:themeFill="accent1" w:themeFillTint="99"/>
        </w:rPr>
        <w:t>Carey</w:t>
      </w:r>
      <w:r>
        <w:t xml:space="preserve"> </w:t>
      </w:r>
      <w:r w:rsidR="000B5506">
        <w:t>–</w:t>
      </w:r>
      <w:r>
        <w:t xml:space="preserve"> </w:t>
      </w:r>
      <w:r w:rsidR="000B5506">
        <w:t>Yes that’s right.</w:t>
      </w:r>
    </w:p>
    <w:p w14:paraId="26A4A8E2" w14:textId="77777777" w:rsidR="00EC367E" w:rsidRDefault="00EC367E" w:rsidP="00EB65AF">
      <w:pPr>
        <w:pStyle w:val="ListParagraph"/>
        <w:ind w:left="1440"/>
      </w:pPr>
    </w:p>
    <w:p w14:paraId="179E8C68" w14:textId="301CE9B7" w:rsidR="00632BF0" w:rsidRDefault="00EC367E" w:rsidP="00E43D4F">
      <w:pPr>
        <w:pStyle w:val="ListParagraph"/>
        <w:numPr>
          <w:ilvl w:val="0"/>
          <w:numId w:val="6"/>
        </w:numPr>
      </w:pPr>
      <w:r w:rsidRPr="00EB65AF">
        <w:rPr>
          <w:b/>
          <w:bCs/>
          <w:shd w:val="clear" w:color="auto" w:fill="F4B083" w:themeFill="accent2" w:themeFillTint="99"/>
        </w:rPr>
        <w:t>Beth</w:t>
      </w:r>
      <w:r>
        <w:t xml:space="preserve"> – </w:t>
      </w:r>
      <w:r w:rsidR="00B22D49">
        <w:t xml:space="preserve">What if I am interested in proximity analysis </w:t>
      </w:r>
      <w:r w:rsidR="007C5C8E">
        <w:t xml:space="preserve">for multiple </w:t>
      </w:r>
      <w:r w:rsidR="00B5087B">
        <w:t>locations</w:t>
      </w:r>
      <w:r w:rsidR="007C5C8E">
        <w:t xml:space="preserve">, </w:t>
      </w:r>
      <w:r w:rsidR="00016E17">
        <w:t>monitoring sites</w:t>
      </w:r>
      <w:r w:rsidR="00D94898">
        <w:t>,</w:t>
      </w:r>
      <w:r w:rsidR="00016E17">
        <w:t xml:space="preserve"> or </w:t>
      </w:r>
      <w:r w:rsidR="00773FC9">
        <w:t>facilities. Is there a way for NEXUS to provide that information?</w:t>
      </w:r>
    </w:p>
    <w:p w14:paraId="46EFA43D" w14:textId="77777777" w:rsidR="00465F67" w:rsidRDefault="00465F67" w:rsidP="00EB65AF">
      <w:pPr>
        <w:pStyle w:val="ListParagraph"/>
      </w:pPr>
    </w:p>
    <w:p w14:paraId="1E214FC9" w14:textId="66F38D60" w:rsidR="002B4D27" w:rsidRDefault="00465F67" w:rsidP="005D3B16">
      <w:pPr>
        <w:pStyle w:val="ListParagraph"/>
        <w:numPr>
          <w:ilvl w:val="0"/>
          <w:numId w:val="9"/>
        </w:numPr>
      </w:pPr>
      <w:r w:rsidRPr="00EB65AF">
        <w:rPr>
          <w:b/>
          <w:bCs/>
          <w:shd w:val="clear" w:color="auto" w:fill="8EAADB" w:themeFill="accent1" w:themeFillTint="99"/>
        </w:rPr>
        <w:t>Carey</w:t>
      </w:r>
      <w:r>
        <w:t xml:space="preserve"> </w:t>
      </w:r>
      <w:r w:rsidR="0076364F">
        <w:t>–</w:t>
      </w:r>
      <w:r>
        <w:t xml:space="preserve"> </w:t>
      </w:r>
      <w:r w:rsidR="0076364F">
        <w:t xml:space="preserve">Yes, </w:t>
      </w:r>
      <w:r w:rsidR="00B5087B">
        <w:t xml:space="preserve">we have developed a new “Select Sites” function to </w:t>
      </w:r>
      <w:r w:rsidR="0072545F">
        <w:t>give users that ability</w:t>
      </w:r>
      <w:r w:rsidR="00B5087B">
        <w:t xml:space="preserve">.  </w:t>
      </w:r>
      <w:r w:rsidR="00B5087B" w:rsidRPr="00B541E5">
        <w:rPr>
          <w:i/>
          <w:iCs/>
          <w:color w:val="FF0000"/>
        </w:rPr>
        <w:t>&lt;</w:t>
      </w:r>
      <w:r w:rsidR="00B5087B">
        <w:rPr>
          <w:i/>
          <w:iCs/>
          <w:color w:val="FF0000"/>
        </w:rPr>
        <w:t>Hover “Select Sites” tab</w:t>
      </w:r>
      <w:r w:rsidR="00B5087B" w:rsidRPr="00B541E5">
        <w:rPr>
          <w:i/>
          <w:iCs/>
          <w:color w:val="FF0000"/>
        </w:rPr>
        <w:t>&gt;</w:t>
      </w:r>
      <w:r w:rsidR="00032E0D">
        <w:t>.</w:t>
      </w:r>
      <w:r w:rsidR="00B5087B">
        <w:t xml:space="preserve">  </w:t>
      </w:r>
    </w:p>
    <w:p w14:paraId="37A5F5F2" w14:textId="77777777" w:rsidR="002B4D27" w:rsidRDefault="002B4D27" w:rsidP="002B4D27">
      <w:pPr>
        <w:pStyle w:val="ListParagraph"/>
        <w:ind w:left="1440"/>
      </w:pPr>
    </w:p>
    <w:p w14:paraId="33177323" w14:textId="5FEBED31" w:rsidR="002B4D27" w:rsidRDefault="002B4D27" w:rsidP="002B4D27">
      <w:pPr>
        <w:pStyle w:val="ListParagraph"/>
        <w:numPr>
          <w:ilvl w:val="0"/>
          <w:numId w:val="6"/>
        </w:numPr>
      </w:pPr>
      <w:bookmarkStart w:id="1" w:name="_Hlk102996664"/>
      <w:r w:rsidRPr="00EB65AF">
        <w:rPr>
          <w:b/>
          <w:bCs/>
          <w:shd w:val="clear" w:color="auto" w:fill="F4B083" w:themeFill="accent2" w:themeFillTint="99"/>
        </w:rPr>
        <w:t>Beth</w:t>
      </w:r>
      <w:r>
        <w:t xml:space="preserve"> – </w:t>
      </w:r>
      <w:r>
        <w:t>Oh great! Can you show us an example of how it works for the state of Louisiana?</w:t>
      </w:r>
    </w:p>
    <w:p w14:paraId="25A8E434" w14:textId="77777777" w:rsidR="002B4D27" w:rsidRDefault="002B4D27" w:rsidP="002B4D27">
      <w:pPr>
        <w:pStyle w:val="ListParagraph"/>
      </w:pPr>
    </w:p>
    <w:p w14:paraId="207C0021" w14:textId="77777777" w:rsidR="002B4D27" w:rsidRDefault="002B4D27" w:rsidP="002B4D27">
      <w:pPr>
        <w:pStyle w:val="ListParagraph"/>
        <w:numPr>
          <w:ilvl w:val="0"/>
          <w:numId w:val="9"/>
        </w:numPr>
      </w:pPr>
      <w:r w:rsidRPr="00EB65AF">
        <w:rPr>
          <w:b/>
          <w:bCs/>
          <w:shd w:val="clear" w:color="auto" w:fill="8EAADB" w:themeFill="accent1" w:themeFillTint="99"/>
        </w:rPr>
        <w:t>Carey</w:t>
      </w:r>
      <w:r>
        <w:t xml:space="preserve"> –</w:t>
      </w:r>
      <w:r>
        <w:t xml:space="preserve"> Sure, we can </w:t>
      </w:r>
      <w:r w:rsidR="00B5087B">
        <w:t>go back to “Region selection” to select the State of Louisiana</w:t>
      </w:r>
      <w:r w:rsidR="000905DF">
        <w:t xml:space="preserve"> </w:t>
      </w:r>
      <w:r w:rsidR="00BD670C" w:rsidRPr="002B4D27">
        <w:rPr>
          <w:i/>
          <w:iCs/>
          <w:color w:val="FF0000"/>
        </w:rPr>
        <w:t>&lt;click on “Region Selection” to select State/LA&gt;</w:t>
      </w:r>
      <w:r w:rsidR="00B5087B">
        <w:t xml:space="preserve">.  </w:t>
      </w:r>
      <w:r w:rsidR="00BD670C">
        <w:t>Then</w:t>
      </w:r>
      <w:r w:rsidR="00BD670C" w:rsidRPr="00BD670C">
        <w:t xml:space="preserve"> </w:t>
      </w:r>
      <w:r w:rsidR="000905DF">
        <w:t xml:space="preserve">let us </w:t>
      </w:r>
      <w:r w:rsidR="00BD670C">
        <w:t>click the new “select sites” tab</w:t>
      </w:r>
      <w:r w:rsidR="000905DF">
        <w:t>,</w:t>
      </w:r>
      <w:r w:rsidR="00BD670C">
        <w:t xml:space="preserve"> and </w:t>
      </w:r>
      <w:r w:rsidR="000905DF">
        <w:t xml:space="preserve">then </w:t>
      </w:r>
      <w:r w:rsidR="00BD670C">
        <w:t>a window will pop up to allow you to select one or a group of monitoring sites, facilities</w:t>
      </w:r>
      <w:r w:rsidR="00122FDA">
        <w:t>,</w:t>
      </w:r>
      <w:r w:rsidR="00BD670C">
        <w:t xml:space="preserve"> or locations </w:t>
      </w:r>
      <w:r w:rsidR="00BD670C" w:rsidRPr="002B4D27">
        <w:rPr>
          <w:i/>
          <w:iCs/>
          <w:color w:val="FF0000"/>
        </w:rPr>
        <w:t>&lt;Click “Select Sites” tab&gt;</w:t>
      </w:r>
      <w:r w:rsidR="00BD670C">
        <w:t xml:space="preserve">.  </w:t>
      </w:r>
    </w:p>
    <w:bookmarkEnd w:id="1"/>
    <w:p w14:paraId="1EBA5CE0" w14:textId="77777777" w:rsidR="002B4D27" w:rsidRDefault="002B4D27" w:rsidP="002B4D27">
      <w:pPr>
        <w:pStyle w:val="ListParagraph"/>
        <w:ind w:left="1440"/>
      </w:pPr>
    </w:p>
    <w:p w14:paraId="78CD21EA" w14:textId="6855413E" w:rsidR="002B4D27" w:rsidRDefault="002B4D27" w:rsidP="00B064EF">
      <w:pPr>
        <w:pStyle w:val="ListParagraph"/>
        <w:numPr>
          <w:ilvl w:val="0"/>
          <w:numId w:val="6"/>
        </w:numPr>
      </w:pPr>
      <w:bookmarkStart w:id="2" w:name="_Hlk102996802"/>
      <w:r w:rsidRPr="002B4D27">
        <w:rPr>
          <w:b/>
          <w:bCs/>
          <w:shd w:val="clear" w:color="auto" w:fill="F4B083" w:themeFill="accent2" w:themeFillTint="99"/>
        </w:rPr>
        <w:t>Beth</w:t>
      </w:r>
      <w:r>
        <w:t xml:space="preserve"> – </w:t>
      </w:r>
      <w:r>
        <w:t>Can you show us how to select PM2.5 and/or O3 monitoring sites?</w:t>
      </w:r>
    </w:p>
    <w:p w14:paraId="2025EBCA" w14:textId="77777777" w:rsidR="002B4D27" w:rsidRDefault="002B4D27" w:rsidP="002B4D27">
      <w:pPr>
        <w:pStyle w:val="ListParagraph"/>
      </w:pPr>
    </w:p>
    <w:p w14:paraId="434C307E" w14:textId="77777777" w:rsidR="002B4D27" w:rsidRDefault="002B4D27" w:rsidP="002B4D27">
      <w:pPr>
        <w:pStyle w:val="ListParagraph"/>
        <w:numPr>
          <w:ilvl w:val="0"/>
          <w:numId w:val="9"/>
        </w:numPr>
      </w:pPr>
      <w:r w:rsidRPr="00EB65AF">
        <w:rPr>
          <w:b/>
          <w:bCs/>
          <w:shd w:val="clear" w:color="auto" w:fill="8EAADB" w:themeFill="accent1" w:themeFillTint="99"/>
        </w:rPr>
        <w:t>Carey</w:t>
      </w:r>
      <w:r>
        <w:t xml:space="preserve"> – Sure, </w:t>
      </w:r>
      <w:r w:rsidR="00BD670C">
        <w:t xml:space="preserve">you can select “PM2.5 monitor site” group or “O3 monitor site” group or both </w:t>
      </w:r>
      <w:r w:rsidR="00BD670C" w:rsidRPr="002B4D27">
        <w:rPr>
          <w:i/>
          <w:iCs/>
          <w:color w:val="FF0000"/>
        </w:rPr>
        <w:t>&lt;Select/</w:t>
      </w:r>
      <w:r w:rsidR="001751A5" w:rsidRPr="002B4D27">
        <w:rPr>
          <w:i/>
          <w:iCs/>
          <w:color w:val="FF0000"/>
        </w:rPr>
        <w:t>toggle</w:t>
      </w:r>
      <w:r w:rsidR="00BD670C" w:rsidRPr="002B4D27">
        <w:rPr>
          <w:i/>
          <w:iCs/>
          <w:color w:val="FF0000"/>
        </w:rPr>
        <w:t xml:space="preserve"> “PM2.5” &amp; “O3” check boxes&gt;</w:t>
      </w:r>
      <w:r w:rsidR="00BD670C">
        <w:t xml:space="preserve">.  </w:t>
      </w:r>
      <w:r w:rsidR="007C5804">
        <w:t>Here</w:t>
      </w:r>
      <w:r w:rsidR="00BD670C">
        <w:t xml:space="preserve"> you can also select any PM2.5 sites or all PM2.5 sites in LA </w:t>
      </w:r>
      <w:r w:rsidR="001751A5">
        <w:t>and click “Apply”</w:t>
      </w:r>
      <w:r w:rsidR="001751A5" w:rsidRPr="002B4D27">
        <w:rPr>
          <w:i/>
          <w:iCs/>
          <w:color w:val="FF0000"/>
        </w:rPr>
        <w:t xml:space="preserve"> &lt;Select/toggle several or all PM2.5 sites and “Apply”&gt;</w:t>
      </w:r>
      <w:r w:rsidR="001751A5">
        <w:t xml:space="preserve">.  </w:t>
      </w:r>
    </w:p>
    <w:bookmarkEnd w:id="2"/>
    <w:p w14:paraId="10AC4359" w14:textId="77777777" w:rsidR="002B4D27" w:rsidRDefault="002B4D27" w:rsidP="002B4D27">
      <w:pPr>
        <w:pStyle w:val="ListParagraph"/>
        <w:ind w:left="1440"/>
      </w:pPr>
    </w:p>
    <w:p w14:paraId="026D1F2B" w14:textId="59C7D568" w:rsidR="002B4D27" w:rsidRDefault="002B4D27" w:rsidP="002B4D27">
      <w:pPr>
        <w:pStyle w:val="ListParagraph"/>
        <w:numPr>
          <w:ilvl w:val="0"/>
          <w:numId w:val="6"/>
        </w:numPr>
      </w:pPr>
      <w:r w:rsidRPr="002B4D27">
        <w:rPr>
          <w:b/>
          <w:bCs/>
          <w:shd w:val="clear" w:color="auto" w:fill="F4B083" w:themeFill="accent2" w:themeFillTint="99"/>
        </w:rPr>
        <w:t>Beth</w:t>
      </w:r>
      <w:r>
        <w:t xml:space="preserve"> – </w:t>
      </w:r>
      <w:r>
        <w:t>Wow, and if we click the “summary plot” or “summary table” will we see the grouped proximity analysis results?</w:t>
      </w:r>
    </w:p>
    <w:p w14:paraId="2F515A9C" w14:textId="77777777" w:rsidR="002B4D27" w:rsidRDefault="002B4D27" w:rsidP="002B4D27">
      <w:pPr>
        <w:pStyle w:val="ListParagraph"/>
      </w:pPr>
    </w:p>
    <w:p w14:paraId="7CFC6838" w14:textId="2CF083C3" w:rsidR="00032E0D" w:rsidRDefault="002B4D27" w:rsidP="002B4D27">
      <w:pPr>
        <w:pStyle w:val="ListParagraph"/>
        <w:numPr>
          <w:ilvl w:val="0"/>
          <w:numId w:val="9"/>
        </w:numPr>
      </w:pPr>
      <w:r w:rsidRPr="00EB65AF">
        <w:rPr>
          <w:b/>
          <w:bCs/>
          <w:shd w:val="clear" w:color="auto" w:fill="8EAADB" w:themeFill="accent1" w:themeFillTint="99"/>
        </w:rPr>
        <w:t>Carey</w:t>
      </w:r>
      <w:r>
        <w:t xml:space="preserve"> – </w:t>
      </w:r>
      <w:r>
        <w:t>Yes!</w:t>
      </w:r>
      <w:r w:rsidR="00B9416F">
        <w:t xml:space="preserve"> </w:t>
      </w:r>
      <w:r w:rsidR="00B9416F" w:rsidRPr="002B4D27">
        <w:rPr>
          <w:i/>
          <w:iCs/>
          <w:color w:val="FF0000"/>
        </w:rPr>
        <w:t>&lt;Click “Summary Plot &amp; Table” tabs&gt;</w:t>
      </w:r>
    </w:p>
    <w:p w14:paraId="76FBA82B" w14:textId="77777777" w:rsidR="00572D3D" w:rsidRDefault="00572D3D" w:rsidP="00EB65AF">
      <w:pPr>
        <w:pStyle w:val="ListParagraph"/>
        <w:ind w:left="1440"/>
      </w:pPr>
    </w:p>
    <w:p w14:paraId="475BCE50" w14:textId="71CDF3EC" w:rsidR="00572D3D" w:rsidRDefault="00572D3D" w:rsidP="00E43D4F">
      <w:pPr>
        <w:pStyle w:val="ListParagraph"/>
        <w:numPr>
          <w:ilvl w:val="0"/>
          <w:numId w:val="6"/>
        </w:numPr>
      </w:pPr>
      <w:r w:rsidRPr="00EB65AF">
        <w:rPr>
          <w:b/>
          <w:bCs/>
          <w:shd w:val="clear" w:color="auto" w:fill="F4B083" w:themeFill="accent2" w:themeFillTint="99"/>
        </w:rPr>
        <w:t>Beth</w:t>
      </w:r>
      <w:r>
        <w:t xml:space="preserve"> – Great</w:t>
      </w:r>
      <w:r w:rsidR="00B9416F">
        <w:t xml:space="preserve">! This seems to be quite </w:t>
      </w:r>
      <w:r w:rsidR="00A54B4C">
        <w:t>useful and</w:t>
      </w:r>
      <w:r w:rsidR="00B9416F">
        <w:t xml:space="preserve"> </w:t>
      </w:r>
      <w:r w:rsidR="00A54B4C">
        <w:t>really</w:t>
      </w:r>
      <w:r w:rsidR="00B9416F">
        <w:t xml:space="preserve"> powerful, but what if I am interested in the proximity analysis results for individual sites</w:t>
      </w:r>
      <w:r w:rsidR="00CC6EF7">
        <w:t>?</w:t>
      </w:r>
    </w:p>
    <w:p w14:paraId="5EAF42DA" w14:textId="77777777" w:rsidR="0035302A" w:rsidRDefault="0035302A" w:rsidP="00EB65AF">
      <w:pPr>
        <w:pStyle w:val="ListParagraph"/>
      </w:pPr>
    </w:p>
    <w:p w14:paraId="45C8E105" w14:textId="77777777" w:rsidR="002B4D27" w:rsidRDefault="0035302A" w:rsidP="008A5B49">
      <w:pPr>
        <w:pStyle w:val="ListParagraph"/>
        <w:numPr>
          <w:ilvl w:val="1"/>
          <w:numId w:val="6"/>
        </w:numPr>
      </w:pPr>
      <w:r w:rsidRPr="00EB65AF">
        <w:rPr>
          <w:b/>
          <w:bCs/>
          <w:shd w:val="clear" w:color="auto" w:fill="8EAADB" w:themeFill="accent1" w:themeFillTint="99"/>
        </w:rPr>
        <w:t>Carey</w:t>
      </w:r>
      <w:r w:rsidRPr="00EB65AF">
        <w:rPr>
          <w:b/>
          <w:bCs/>
        </w:rPr>
        <w:t xml:space="preserve"> </w:t>
      </w:r>
      <w:r w:rsidR="00161918">
        <w:t>–</w:t>
      </w:r>
      <w:r>
        <w:t xml:space="preserve"> </w:t>
      </w:r>
      <w:r w:rsidR="002B4D27">
        <w:t>You</w:t>
      </w:r>
      <w:r w:rsidR="00B9416F">
        <w:t xml:space="preserve"> can click “Create Individual Sites Table” </w:t>
      </w:r>
      <w:r w:rsidR="00154D53">
        <w:t>to</w:t>
      </w:r>
      <w:r w:rsidR="00B9416F">
        <w:t xml:space="preserve"> </w:t>
      </w:r>
      <w:r w:rsidR="00154D53">
        <w:t>show</w:t>
      </w:r>
      <w:r w:rsidR="00B9416F">
        <w:t xml:space="preserve"> the individual sites’ reporting table</w:t>
      </w:r>
      <w:r w:rsidR="00154D53">
        <w:t xml:space="preserve"> </w:t>
      </w:r>
      <w:r w:rsidR="00154D53" w:rsidRPr="00154D53">
        <w:rPr>
          <w:i/>
          <w:iCs/>
          <w:color w:val="FF0000"/>
        </w:rPr>
        <w:t>&lt;Click “Create Individual Sites</w:t>
      </w:r>
      <w:r w:rsidR="00154D53">
        <w:rPr>
          <w:i/>
          <w:iCs/>
          <w:color w:val="FF0000"/>
        </w:rPr>
        <w:t xml:space="preserve"> Table</w:t>
      </w:r>
      <w:r w:rsidR="00154D53" w:rsidRPr="00154D53">
        <w:rPr>
          <w:i/>
          <w:iCs/>
          <w:color w:val="FF0000"/>
        </w:rPr>
        <w:t>”&gt;</w:t>
      </w:r>
      <w:r w:rsidR="00154D53">
        <w:t xml:space="preserve">. This table include all 14 PM2.5 monitor sites reporting PM2.5 data in LA since 2017.   </w:t>
      </w:r>
    </w:p>
    <w:p w14:paraId="6A1E2E29" w14:textId="77777777" w:rsidR="002B4D27" w:rsidRDefault="002B4D27" w:rsidP="003E0561">
      <w:pPr>
        <w:pStyle w:val="ListParagraph"/>
        <w:ind w:left="1440"/>
      </w:pPr>
    </w:p>
    <w:p w14:paraId="4F056018" w14:textId="05138F23" w:rsidR="003E0561" w:rsidRDefault="003E0561" w:rsidP="0024168E">
      <w:pPr>
        <w:pStyle w:val="ListParagraph"/>
        <w:numPr>
          <w:ilvl w:val="0"/>
          <w:numId w:val="6"/>
        </w:numPr>
      </w:pPr>
      <w:r w:rsidRPr="003E0561">
        <w:rPr>
          <w:b/>
          <w:bCs/>
          <w:shd w:val="clear" w:color="auto" w:fill="F4B083" w:themeFill="accent2" w:themeFillTint="99"/>
        </w:rPr>
        <w:t>Beth</w:t>
      </w:r>
      <w:r>
        <w:t xml:space="preserve"> – </w:t>
      </w:r>
      <w:r>
        <w:t xml:space="preserve">Thanks Carey. Is it possible to adjust the radius of analysis or </w:t>
      </w:r>
      <w:r>
        <w:t>the scale for highlight</w:t>
      </w:r>
      <w:r>
        <w:t>ing numbers of interest in the table?</w:t>
      </w:r>
    </w:p>
    <w:p w14:paraId="0EB5C032" w14:textId="77777777" w:rsidR="003E0561" w:rsidRDefault="003E0561" w:rsidP="003E0561">
      <w:pPr>
        <w:pStyle w:val="ListParagraph"/>
      </w:pPr>
    </w:p>
    <w:p w14:paraId="206E84FF" w14:textId="6901805E" w:rsidR="00B9416F" w:rsidRDefault="003E0561" w:rsidP="003E0561">
      <w:pPr>
        <w:pStyle w:val="ListParagraph"/>
        <w:numPr>
          <w:ilvl w:val="1"/>
          <w:numId w:val="6"/>
        </w:numPr>
      </w:pPr>
      <w:r w:rsidRPr="00EB65AF">
        <w:rPr>
          <w:b/>
          <w:bCs/>
          <w:shd w:val="clear" w:color="auto" w:fill="8EAADB" w:themeFill="accent1" w:themeFillTint="99"/>
        </w:rPr>
        <w:t>Carey</w:t>
      </w:r>
      <w:r w:rsidRPr="00EB65AF">
        <w:rPr>
          <w:b/>
          <w:bCs/>
        </w:rPr>
        <w:t xml:space="preserve"> </w:t>
      </w:r>
      <w:r>
        <w:t>–</w:t>
      </w:r>
      <w:r>
        <w:t xml:space="preserve"> Yes, y</w:t>
      </w:r>
      <w:r w:rsidR="00154D53">
        <w:t xml:space="preserve">ou can </w:t>
      </w:r>
      <w:r>
        <w:t>easily make those adjustments</w:t>
      </w:r>
      <w:r w:rsidR="00154D53">
        <w:t xml:space="preserve"> </w:t>
      </w:r>
      <w:r w:rsidR="00154D53" w:rsidRPr="003E0561">
        <w:rPr>
          <w:i/>
          <w:iCs/>
          <w:color w:val="FF0000"/>
        </w:rPr>
        <w:t>&lt;Click “</w:t>
      </w:r>
      <w:r w:rsidR="00AA305A" w:rsidRPr="003E0561">
        <w:rPr>
          <w:i/>
          <w:iCs/>
          <w:color w:val="FF0000"/>
        </w:rPr>
        <w:t>Radius</w:t>
      </w:r>
      <w:r w:rsidR="00154D53" w:rsidRPr="003E0561">
        <w:rPr>
          <w:i/>
          <w:iCs/>
          <w:color w:val="FF0000"/>
        </w:rPr>
        <w:t>”</w:t>
      </w:r>
      <w:r w:rsidR="00AA305A" w:rsidRPr="003E0561">
        <w:rPr>
          <w:i/>
          <w:iCs/>
          <w:color w:val="FF0000"/>
        </w:rPr>
        <w:t xml:space="preserve"> and then “highlighted number scale”</w:t>
      </w:r>
      <w:r w:rsidR="00154D53" w:rsidRPr="003E0561">
        <w:rPr>
          <w:i/>
          <w:iCs/>
          <w:color w:val="FF0000"/>
        </w:rPr>
        <w:t>&gt;</w:t>
      </w:r>
      <w:r w:rsidR="00AA305A" w:rsidRPr="00EB65AF">
        <w:t>.</w:t>
      </w:r>
      <w:r w:rsidR="00AA305A" w:rsidRPr="003E0561">
        <w:rPr>
          <w:i/>
          <w:iCs/>
          <w:color w:val="FF0000"/>
        </w:rPr>
        <w:t xml:space="preserve"> </w:t>
      </w:r>
      <w:r w:rsidR="00AA305A">
        <w:t xml:space="preserve">You can also output the table to an Excel Spreadsheet by clicking the “Output” tab </w:t>
      </w:r>
      <w:r w:rsidR="00AA305A" w:rsidRPr="003E0561">
        <w:rPr>
          <w:i/>
          <w:iCs/>
          <w:color w:val="FF0000"/>
        </w:rPr>
        <w:t>&lt;Click “Output” tab&gt;</w:t>
      </w:r>
      <w:r w:rsidR="00AA305A" w:rsidRPr="00F61032">
        <w:t>.</w:t>
      </w:r>
    </w:p>
    <w:p w14:paraId="476EDF01" w14:textId="77777777" w:rsidR="00154D53" w:rsidRDefault="00154D53" w:rsidP="00EB65AF">
      <w:pPr>
        <w:pStyle w:val="ListParagraph"/>
        <w:ind w:left="1440"/>
      </w:pPr>
    </w:p>
    <w:p w14:paraId="0EAC6F69" w14:textId="3C0CB7AF" w:rsidR="00B9416F" w:rsidRDefault="00B9416F" w:rsidP="00B9416F">
      <w:pPr>
        <w:pStyle w:val="ListParagraph"/>
        <w:numPr>
          <w:ilvl w:val="0"/>
          <w:numId w:val="6"/>
        </w:numPr>
      </w:pPr>
      <w:r w:rsidRPr="00F61032">
        <w:rPr>
          <w:b/>
          <w:bCs/>
          <w:shd w:val="clear" w:color="auto" w:fill="F4B083" w:themeFill="accent2" w:themeFillTint="99"/>
        </w:rPr>
        <w:t>Beth</w:t>
      </w:r>
      <w:r>
        <w:t xml:space="preserve"> – </w:t>
      </w:r>
      <w:r w:rsidR="00154D53">
        <w:t>Wow</w:t>
      </w:r>
      <w:r>
        <w:t xml:space="preserve">! </w:t>
      </w:r>
      <w:r w:rsidR="00122FDA">
        <w:t xml:space="preserve">This is really great Carey, </w:t>
      </w:r>
      <w:r w:rsidR="003E0561">
        <w:t>but</w:t>
      </w:r>
      <w:r w:rsidR="00122FDA">
        <w:t xml:space="preserve"> now I’m wondering if this would be possible to create</w:t>
      </w:r>
      <w:r w:rsidR="00154D53">
        <w:t xml:space="preserve"> </w:t>
      </w:r>
      <w:r w:rsidR="003E0561">
        <w:t>a table for</w:t>
      </w:r>
      <w:r w:rsidR="00154D53">
        <w:t xml:space="preserve"> the entire nation? </w:t>
      </w:r>
    </w:p>
    <w:p w14:paraId="083AC459" w14:textId="77777777" w:rsidR="00B9416F" w:rsidRDefault="00B9416F" w:rsidP="00B9416F">
      <w:pPr>
        <w:pStyle w:val="ListParagraph"/>
      </w:pPr>
    </w:p>
    <w:p w14:paraId="518B3C75" w14:textId="02041B23" w:rsidR="00B9416F" w:rsidRDefault="00B9416F" w:rsidP="00B9416F">
      <w:pPr>
        <w:pStyle w:val="ListParagraph"/>
        <w:numPr>
          <w:ilvl w:val="1"/>
          <w:numId w:val="6"/>
        </w:numPr>
      </w:pPr>
      <w:r w:rsidRPr="00F61032">
        <w:rPr>
          <w:b/>
          <w:bCs/>
          <w:shd w:val="clear" w:color="auto" w:fill="8EAADB" w:themeFill="accent1" w:themeFillTint="99"/>
        </w:rPr>
        <w:t>Carey</w:t>
      </w:r>
      <w:r w:rsidRPr="00F61032">
        <w:rPr>
          <w:b/>
          <w:bCs/>
        </w:rPr>
        <w:t xml:space="preserve"> </w:t>
      </w:r>
      <w:r>
        <w:t>– Yes</w:t>
      </w:r>
      <w:r w:rsidR="00154D53">
        <w:t xml:space="preserve"> again</w:t>
      </w:r>
      <w:r>
        <w:t>, you can click “Create National Sites Table</w:t>
      </w:r>
      <w:r w:rsidR="00154D53">
        <w:t>” to show all national PM2.5 monitor sites’ results</w:t>
      </w:r>
      <w:r w:rsidR="00AA305A">
        <w:t xml:space="preserve"> over CONUS</w:t>
      </w:r>
      <w:r w:rsidR="00154D53">
        <w:t xml:space="preserve"> </w:t>
      </w:r>
      <w:r w:rsidR="00154D53" w:rsidRPr="00F61032">
        <w:rPr>
          <w:i/>
          <w:iCs/>
          <w:color w:val="FF0000"/>
        </w:rPr>
        <w:t xml:space="preserve">&lt;Click “Create </w:t>
      </w:r>
      <w:r w:rsidR="00154D53">
        <w:rPr>
          <w:i/>
          <w:iCs/>
          <w:color w:val="FF0000"/>
        </w:rPr>
        <w:t>National</w:t>
      </w:r>
      <w:r w:rsidR="00154D53" w:rsidRPr="00F61032">
        <w:rPr>
          <w:i/>
          <w:iCs/>
          <w:color w:val="FF0000"/>
        </w:rPr>
        <w:t xml:space="preserve"> Sites</w:t>
      </w:r>
      <w:r w:rsidR="00154D53">
        <w:rPr>
          <w:i/>
          <w:iCs/>
          <w:color w:val="FF0000"/>
        </w:rPr>
        <w:t xml:space="preserve"> Table</w:t>
      </w:r>
      <w:r w:rsidR="00154D53" w:rsidRPr="00F61032">
        <w:rPr>
          <w:i/>
          <w:iCs/>
          <w:color w:val="FF0000"/>
        </w:rPr>
        <w:t>”&gt;</w:t>
      </w:r>
      <w:r w:rsidR="00154D53">
        <w:t xml:space="preserve">.  However, this will take a few minutes, so for the sake of time, let me show you the proximity analysis results I </w:t>
      </w:r>
      <w:r w:rsidR="007C5804">
        <w:t>created</w:t>
      </w:r>
      <w:r w:rsidR="00154D53">
        <w:t xml:space="preserve"> earlier for all </w:t>
      </w:r>
      <w:r w:rsidR="00B34F6F">
        <w:t xml:space="preserve">national </w:t>
      </w:r>
      <w:r w:rsidR="00154D53">
        <w:t>PM2.5 monitor sites</w:t>
      </w:r>
      <w:r w:rsidR="00290C46">
        <w:t xml:space="preserve"> </w:t>
      </w:r>
      <w:r w:rsidR="00290C46" w:rsidRPr="00F61032">
        <w:rPr>
          <w:i/>
          <w:iCs/>
          <w:color w:val="FF0000"/>
        </w:rPr>
        <w:t>&lt;</w:t>
      </w:r>
      <w:r w:rsidR="00290C46">
        <w:rPr>
          <w:i/>
          <w:iCs/>
          <w:color w:val="FF0000"/>
        </w:rPr>
        <w:t>Open</w:t>
      </w:r>
      <w:r w:rsidR="00290C46" w:rsidRPr="00F61032">
        <w:rPr>
          <w:i/>
          <w:iCs/>
          <w:color w:val="FF0000"/>
        </w:rPr>
        <w:t xml:space="preserve"> </w:t>
      </w:r>
      <w:r w:rsidR="00290C46">
        <w:rPr>
          <w:i/>
          <w:iCs/>
          <w:color w:val="FF0000"/>
        </w:rPr>
        <w:t>“Excel file” for “National PM2.5 site table</w:t>
      </w:r>
      <w:r w:rsidR="00290C46" w:rsidRPr="00F61032">
        <w:rPr>
          <w:i/>
          <w:iCs/>
          <w:color w:val="FF0000"/>
        </w:rPr>
        <w:t>”&gt;</w:t>
      </w:r>
      <w:r w:rsidR="006756B6">
        <w:t xml:space="preserve"> to support the new national monitor siting pro</w:t>
      </w:r>
      <w:r w:rsidR="00226152">
        <w:t>ject</w:t>
      </w:r>
      <w:r w:rsidR="006756B6">
        <w:t xml:space="preserve"> initiative</w:t>
      </w:r>
      <w:r w:rsidR="00226152">
        <w:t>.</w:t>
      </w:r>
    </w:p>
    <w:p w14:paraId="304CB138" w14:textId="77777777" w:rsidR="00AA305A" w:rsidRDefault="00AA305A" w:rsidP="00EB65AF">
      <w:pPr>
        <w:pStyle w:val="ListParagraph"/>
        <w:ind w:left="1440"/>
      </w:pPr>
    </w:p>
    <w:p w14:paraId="280B3010" w14:textId="59C49B3A" w:rsidR="00AA305A" w:rsidRDefault="00AA305A" w:rsidP="00AA305A">
      <w:pPr>
        <w:pStyle w:val="ListParagraph"/>
        <w:numPr>
          <w:ilvl w:val="0"/>
          <w:numId w:val="6"/>
        </w:numPr>
      </w:pPr>
      <w:r w:rsidRPr="00F61032">
        <w:rPr>
          <w:b/>
          <w:bCs/>
          <w:shd w:val="clear" w:color="auto" w:fill="F4B083" w:themeFill="accent2" w:themeFillTint="99"/>
        </w:rPr>
        <w:t>Beth</w:t>
      </w:r>
      <w:r>
        <w:t xml:space="preserve"> – This is great</w:t>
      </w:r>
      <w:r w:rsidR="0072545F">
        <w:t>.</w:t>
      </w:r>
      <w:r>
        <w:t xml:space="preserve"> I also </w:t>
      </w:r>
      <w:r w:rsidR="00122FDA">
        <w:t>see</w:t>
      </w:r>
      <w:r>
        <w:t xml:space="preserve"> options for </w:t>
      </w:r>
      <w:r w:rsidR="00444B0C">
        <w:t xml:space="preserve">selecting </w:t>
      </w:r>
      <w:r w:rsidR="0072545F">
        <w:t>sources and facilities</w:t>
      </w:r>
      <w:r w:rsidR="003E0561">
        <w:t xml:space="preserve">. </w:t>
      </w:r>
      <w:r w:rsidR="00653885">
        <w:t>So,</w:t>
      </w:r>
      <w:r>
        <w:t xml:space="preserve"> </w:t>
      </w:r>
      <w:r w:rsidR="00444B0C">
        <w:t xml:space="preserve">I </w:t>
      </w:r>
      <w:r w:rsidR="00122FDA">
        <w:t>assume</w:t>
      </w:r>
      <w:r w:rsidR="00444B0C">
        <w:t xml:space="preserve"> </w:t>
      </w:r>
      <w:r>
        <w:t xml:space="preserve">we can do </w:t>
      </w:r>
      <w:r w:rsidR="003E0561">
        <w:t xml:space="preserve">something similar </w:t>
      </w:r>
      <w:r w:rsidR="0072545F">
        <w:t>as what we just did with the monitoring sites</w:t>
      </w:r>
      <w:r w:rsidR="003E0561">
        <w:t xml:space="preserve">. Can you show </w:t>
      </w:r>
      <w:r w:rsidR="00E84D8E">
        <w:t>me</w:t>
      </w:r>
      <w:r w:rsidR="003E0561">
        <w:t xml:space="preserve"> an example with EGUs and petroleum refining?</w:t>
      </w:r>
    </w:p>
    <w:p w14:paraId="503FA396" w14:textId="77777777" w:rsidR="00AA305A" w:rsidRDefault="00AA305A" w:rsidP="00AA305A">
      <w:pPr>
        <w:pStyle w:val="ListParagraph"/>
      </w:pPr>
    </w:p>
    <w:p w14:paraId="1E3B6B8A" w14:textId="1E6C9398" w:rsidR="003E0561" w:rsidRDefault="00AA305A" w:rsidP="00AA305A">
      <w:pPr>
        <w:pStyle w:val="ListParagraph"/>
        <w:numPr>
          <w:ilvl w:val="1"/>
          <w:numId w:val="6"/>
        </w:numPr>
      </w:pPr>
      <w:r w:rsidRPr="00F61032">
        <w:rPr>
          <w:b/>
          <w:bCs/>
          <w:shd w:val="clear" w:color="auto" w:fill="8EAADB" w:themeFill="accent1" w:themeFillTint="99"/>
        </w:rPr>
        <w:t>Carey</w:t>
      </w:r>
      <w:r w:rsidRPr="00F61032">
        <w:rPr>
          <w:b/>
          <w:bCs/>
        </w:rPr>
        <w:t xml:space="preserve"> </w:t>
      </w:r>
      <w:r>
        <w:t xml:space="preserve">– </w:t>
      </w:r>
      <w:r w:rsidR="003E0561">
        <w:t>Sure</w:t>
      </w:r>
      <w:r>
        <w:t>, you can</w:t>
      </w:r>
      <w:r w:rsidR="001D7506">
        <w:t xml:space="preserve"> s</w:t>
      </w:r>
      <w:r>
        <w:t xml:space="preserve">elect one or </w:t>
      </w:r>
      <w:r w:rsidR="001D7506">
        <w:t>a group</w:t>
      </w:r>
      <w:r>
        <w:t xml:space="preserve"> sources/facilities</w:t>
      </w:r>
      <w:r w:rsidR="001D7506">
        <w:t xml:space="preserve"> in the same sector group, </w:t>
      </w:r>
      <w:r w:rsidR="003E0561">
        <w:t>such as</w:t>
      </w:r>
      <w:r w:rsidR="001D7506">
        <w:t xml:space="preserve"> </w:t>
      </w:r>
      <w:r w:rsidR="00653885">
        <w:t>EGUs &lt;</w:t>
      </w:r>
      <w:r w:rsidRPr="00F61032">
        <w:rPr>
          <w:i/>
          <w:iCs/>
          <w:color w:val="FF0000"/>
        </w:rPr>
        <w:t>Click “</w:t>
      </w:r>
      <w:r w:rsidR="001D7506">
        <w:rPr>
          <w:i/>
          <w:iCs/>
          <w:color w:val="FF0000"/>
        </w:rPr>
        <w:t>Select one or a group of sources/facilities</w:t>
      </w:r>
      <w:r w:rsidRPr="00F61032">
        <w:rPr>
          <w:i/>
          <w:iCs/>
          <w:color w:val="FF0000"/>
        </w:rPr>
        <w:t>”</w:t>
      </w:r>
      <w:r w:rsidR="001D7506">
        <w:rPr>
          <w:i/>
          <w:iCs/>
          <w:color w:val="FF0000"/>
        </w:rPr>
        <w:t>, then “Select all” &amp; “Apply”</w:t>
      </w:r>
      <w:r w:rsidRPr="00F61032">
        <w:rPr>
          <w:i/>
          <w:iCs/>
          <w:color w:val="FF0000"/>
        </w:rPr>
        <w:t>&gt;</w:t>
      </w:r>
      <w:r>
        <w:t xml:space="preserve">.  </w:t>
      </w:r>
      <w:r w:rsidR="0072545F">
        <w:t>And then you can</w:t>
      </w:r>
      <w:r w:rsidR="00444B0C">
        <w:t xml:space="preserve"> </w:t>
      </w:r>
      <w:r w:rsidR="001D7506">
        <w:t xml:space="preserve">switch to different emissions sector group, </w:t>
      </w:r>
      <w:r w:rsidR="003E0561">
        <w:t>like the</w:t>
      </w:r>
      <w:r w:rsidR="001D7506">
        <w:t xml:space="preserve"> “Petroleum refining” sector group in LA </w:t>
      </w:r>
      <w:r w:rsidR="003E0561">
        <w:t xml:space="preserve">that you mentioned </w:t>
      </w:r>
      <w:r w:rsidR="001D7506">
        <w:rPr>
          <w:i/>
          <w:iCs/>
          <w:color w:val="FF0000"/>
        </w:rPr>
        <w:t>&lt;Click “Clear” first, then select “Petroleum refining” sector, then “Select all” &amp; “Apply”</w:t>
      </w:r>
      <w:r w:rsidR="00E52F8B">
        <w:rPr>
          <w:i/>
          <w:iCs/>
          <w:color w:val="FF0000"/>
        </w:rPr>
        <w:t>, and then click “</w:t>
      </w:r>
      <w:r w:rsidR="00E52F8B" w:rsidRPr="00F61032">
        <w:rPr>
          <w:i/>
          <w:iCs/>
          <w:color w:val="FF0000"/>
        </w:rPr>
        <w:t>Create Individual Sites</w:t>
      </w:r>
      <w:r w:rsidR="00E52F8B">
        <w:rPr>
          <w:i/>
          <w:iCs/>
          <w:color w:val="FF0000"/>
        </w:rPr>
        <w:t xml:space="preserve"> Table”</w:t>
      </w:r>
      <w:r w:rsidR="001D7506" w:rsidRPr="00F61032">
        <w:rPr>
          <w:i/>
          <w:iCs/>
          <w:color w:val="FF0000"/>
        </w:rPr>
        <w:t>&gt;</w:t>
      </w:r>
      <w:r>
        <w:t>.</w:t>
      </w:r>
      <w:r w:rsidR="00567D18">
        <w:t xml:space="preserve">  </w:t>
      </w:r>
    </w:p>
    <w:p w14:paraId="5AAC6E34" w14:textId="77777777" w:rsidR="003E0561" w:rsidRDefault="003E0561" w:rsidP="003E0561">
      <w:pPr>
        <w:pStyle w:val="ListParagraph"/>
        <w:ind w:left="1440"/>
      </w:pPr>
    </w:p>
    <w:p w14:paraId="33D3220D" w14:textId="352F657D" w:rsidR="003E0561" w:rsidRDefault="003E0561" w:rsidP="003E0561">
      <w:pPr>
        <w:pStyle w:val="ListParagraph"/>
        <w:numPr>
          <w:ilvl w:val="0"/>
          <w:numId w:val="6"/>
        </w:numPr>
      </w:pPr>
      <w:r w:rsidRPr="00F61032">
        <w:rPr>
          <w:b/>
          <w:bCs/>
          <w:shd w:val="clear" w:color="auto" w:fill="F4B083" w:themeFill="accent2" w:themeFillTint="99"/>
        </w:rPr>
        <w:t>Beth</w:t>
      </w:r>
      <w:r>
        <w:t xml:space="preserve"> – </w:t>
      </w:r>
      <w:r w:rsidR="00A54B4C">
        <w:t xml:space="preserve">OK thanks. I really appreciate that it gives you an estimated time for how long it will take to create the table. </w:t>
      </w:r>
      <w:r>
        <w:t>And can you create a national table like we did with the monitoring sites?</w:t>
      </w:r>
    </w:p>
    <w:p w14:paraId="45CE2C42" w14:textId="77777777" w:rsidR="003E0561" w:rsidRDefault="003E0561" w:rsidP="003E0561">
      <w:pPr>
        <w:pStyle w:val="ListParagraph"/>
      </w:pPr>
    </w:p>
    <w:p w14:paraId="0E54A6F7" w14:textId="6683F70E" w:rsidR="00444B0C" w:rsidRPr="003E0561" w:rsidRDefault="003E0561" w:rsidP="003E0561">
      <w:pPr>
        <w:pStyle w:val="ListParagraph"/>
        <w:numPr>
          <w:ilvl w:val="1"/>
          <w:numId w:val="6"/>
        </w:numPr>
      </w:pPr>
      <w:r w:rsidRPr="003E0561">
        <w:rPr>
          <w:b/>
          <w:bCs/>
          <w:shd w:val="clear" w:color="auto" w:fill="8EAADB" w:themeFill="accent1" w:themeFillTint="99"/>
        </w:rPr>
        <w:t>Carey</w:t>
      </w:r>
      <w:r w:rsidRPr="003E0561">
        <w:rPr>
          <w:b/>
          <w:bCs/>
        </w:rPr>
        <w:t xml:space="preserve"> </w:t>
      </w:r>
      <w:r>
        <w:t xml:space="preserve">– </w:t>
      </w:r>
      <w:r>
        <w:t>Yes, y</w:t>
      </w:r>
      <w:r w:rsidR="00E52F8B">
        <w:t xml:space="preserve">ou can </w:t>
      </w:r>
      <w:r w:rsidR="001306BF">
        <w:t xml:space="preserve">create national tables </w:t>
      </w:r>
      <w:r w:rsidR="00E52F8B" w:rsidRPr="003E0561">
        <w:rPr>
          <w:i/>
          <w:iCs/>
          <w:color w:val="FF0000"/>
        </w:rPr>
        <w:t>&lt;Click “Create National Sites Table”&gt;</w:t>
      </w:r>
      <w:r w:rsidR="00444B0C" w:rsidRPr="003E0561">
        <w:rPr>
          <w:i/>
          <w:iCs/>
          <w:color w:val="FF0000"/>
        </w:rPr>
        <w:t xml:space="preserve"> </w:t>
      </w:r>
      <w:r w:rsidR="00444B0C" w:rsidRPr="00EB65AF">
        <w:t>for</w:t>
      </w:r>
      <w:r w:rsidR="00444B0C">
        <w:t xml:space="preserve"> all emissions sources under this selected sector group over</w:t>
      </w:r>
      <w:r w:rsidR="00444B0C" w:rsidRPr="00EB65AF">
        <w:t xml:space="preserve"> the entire nation</w:t>
      </w:r>
      <w:r w:rsidR="00444B0C">
        <w:t xml:space="preserve"> (e.g., EGUs, Petroleum refining, etc.)</w:t>
      </w:r>
      <w:r w:rsidR="00CD158C">
        <w:t xml:space="preserve"> </w:t>
      </w:r>
      <w:r w:rsidR="00CD158C" w:rsidRPr="003E0561">
        <w:rPr>
          <w:i/>
          <w:iCs/>
          <w:color w:val="FF0000"/>
        </w:rPr>
        <w:t>&lt;Open “Excel file” for “National EGUs site table”&gt;</w:t>
      </w:r>
    </w:p>
    <w:p w14:paraId="797EF2CB" w14:textId="77777777" w:rsidR="003E0561" w:rsidRDefault="003E0561" w:rsidP="003E0561">
      <w:pPr>
        <w:pStyle w:val="ListParagraph"/>
        <w:ind w:left="1440"/>
      </w:pPr>
    </w:p>
    <w:p w14:paraId="284E38BB" w14:textId="501875AC" w:rsidR="003E0561" w:rsidRDefault="003E0561" w:rsidP="003E0561">
      <w:pPr>
        <w:pStyle w:val="ListParagraph"/>
        <w:numPr>
          <w:ilvl w:val="0"/>
          <w:numId w:val="6"/>
        </w:numPr>
      </w:pPr>
      <w:r w:rsidRPr="00F61032">
        <w:rPr>
          <w:b/>
          <w:bCs/>
          <w:shd w:val="clear" w:color="auto" w:fill="F4B083" w:themeFill="accent2" w:themeFillTint="99"/>
        </w:rPr>
        <w:t>Beth</w:t>
      </w:r>
      <w:r>
        <w:t xml:space="preserve"> – </w:t>
      </w:r>
      <w:r w:rsidR="001306BF">
        <w:t>Thanks Carey! And what if I was interested in selecting specific census tracts rather than monitoring sites, sources, or facilities?</w:t>
      </w:r>
    </w:p>
    <w:p w14:paraId="5BE3360C" w14:textId="77777777" w:rsidR="003E0561" w:rsidRDefault="003E0561" w:rsidP="003E0561">
      <w:pPr>
        <w:pStyle w:val="ListParagraph"/>
      </w:pPr>
    </w:p>
    <w:p w14:paraId="1979A5AC" w14:textId="77A8081C" w:rsidR="00161918" w:rsidRPr="001306BF" w:rsidRDefault="003E0561" w:rsidP="003E0561">
      <w:pPr>
        <w:pStyle w:val="ListParagraph"/>
        <w:numPr>
          <w:ilvl w:val="1"/>
          <w:numId w:val="6"/>
        </w:numPr>
      </w:pPr>
      <w:r w:rsidRPr="00F61032">
        <w:rPr>
          <w:b/>
          <w:bCs/>
          <w:shd w:val="clear" w:color="auto" w:fill="8EAADB" w:themeFill="accent1" w:themeFillTint="99"/>
        </w:rPr>
        <w:t>Carey</w:t>
      </w:r>
      <w:r w:rsidRPr="00F61032">
        <w:rPr>
          <w:b/>
          <w:bCs/>
        </w:rPr>
        <w:t xml:space="preserve"> </w:t>
      </w:r>
      <w:r>
        <w:t xml:space="preserve">– </w:t>
      </w:r>
      <w:r w:rsidR="001306BF">
        <w:t>No problem</w:t>
      </w:r>
      <w:r>
        <w:t xml:space="preserve">, you have </w:t>
      </w:r>
      <w:r w:rsidR="001306BF">
        <w:t xml:space="preserve">the </w:t>
      </w:r>
      <w:r>
        <w:t xml:space="preserve">choice of selecting multiple census tracts by clicking the location to add census tracts </w:t>
      </w:r>
      <w:r w:rsidRPr="001306BF">
        <w:rPr>
          <w:i/>
          <w:iCs/>
          <w:color w:val="FF0000"/>
        </w:rPr>
        <w:t xml:space="preserve">&lt;Click map to select several census tracts, then “Select all” &amp; “Apply” &amp; “Create Individual Sites Table”&gt; </w:t>
      </w:r>
      <w:r w:rsidRPr="00EB65AF">
        <w:t xml:space="preserve">or </w:t>
      </w:r>
      <w:r>
        <w:t xml:space="preserve">enter “latitude/longitude” </w:t>
      </w:r>
      <w:r w:rsidRPr="001306BF">
        <w:rPr>
          <w:i/>
          <w:iCs/>
          <w:color w:val="FF0000"/>
        </w:rPr>
        <w:t>&lt;Click “Latitude/Longitude”, then “Select all” &amp; “Apply” &amp; “Create Individual Sites Table”&gt;.</w:t>
      </w:r>
    </w:p>
    <w:p w14:paraId="044C23D2" w14:textId="77777777" w:rsidR="001306BF" w:rsidRDefault="001306BF" w:rsidP="001306BF">
      <w:pPr>
        <w:pStyle w:val="ListParagraph"/>
        <w:ind w:left="1440"/>
      </w:pPr>
    </w:p>
    <w:p w14:paraId="6C83A496" w14:textId="72310E24" w:rsidR="00F2597A" w:rsidRPr="00B541E5" w:rsidRDefault="001306BF" w:rsidP="00E43D4F">
      <w:pPr>
        <w:pStyle w:val="ListParagraph"/>
        <w:numPr>
          <w:ilvl w:val="0"/>
          <w:numId w:val="6"/>
        </w:numPr>
      </w:pPr>
      <w:r w:rsidRPr="00F61032">
        <w:rPr>
          <w:b/>
          <w:bCs/>
          <w:shd w:val="clear" w:color="auto" w:fill="F4B083" w:themeFill="accent2" w:themeFillTint="99"/>
        </w:rPr>
        <w:t>Beth</w:t>
      </w:r>
      <w:r>
        <w:t xml:space="preserve"> </w:t>
      </w:r>
      <w:r>
        <w:t xml:space="preserve">– Wow, thanks so much Carey. </w:t>
      </w:r>
      <w:r w:rsidR="00E43D4F" w:rsidRPr="00B541E5">
        <w:t>I</w:t>
      </w:r>
      <w:r w:rsidR="00BA6F18" w:rsidRPr="00B541E5">
        <w:t xml:space="preserve"> can see how </w:t>
      </w:r>
      <w:r w:rsidR="007159AF">
        <w:t>NEXUS could be</w:t>
      </w:r>
      <w:r w:rsidR="00BA6F18" w:rsidRPr="00B541E5">
        <w:t xml:space="preserve"> incredibly beneficial to national, state, and local officials who are trying to identify and solve multi-pollutant air quality issues</w:t>
      </w:r>
      <w:r w:rsidR="00D94D2B">
        <w:t xml:space="preserve"> while also considering environmental justice</w:t>
      </w:r>
      <w:r w:rsidR="00BA6F18" w:rsidRPr="00B541E5">
        <w:t>.</w:t>
      </w:r>
      <w:r w:rsidR="00D303EA">
        <w:t xml:space="preserve"> It’s great that </w:t>
      </w:r>
      <w:r w:rsidR="007159AF">
        <w:t>the tool</w:t>
      </w:r>
      <w:r w:rsidR="00D303EA">
        <w:t xml:space="preserve"> provides </w:t>
      </w:r>
      <w:r w:rsidR="00BA6F18">
        <w:t xml:space="preserve">so much useful information in one place. Thanks so much for walking us through </w:t>
      </w:r>
      <w:r w:rsidR="00D303EA">
        <w:t>its</w:t>
      </w:r>
      <w:r w:rsidR="00BA6F18">
        <w:t xml:space="preserve"> functionality!</w:t>
      </w:r>
    </w:p>
    <w:p w14:paraId="6EF3F9C4" w14:textId="77777777" w:rsidR="000D3553" w:rsidRPr="00B541E5" w:rsidRDefault="000D3553" w:rsidP="000D3553">
      <w:pPr>
        <w:pStyle w:val="ListParagraph"/>
      </w:pPr>
    </w:p>
    <w:p w14:paraId="30D57D93" w14:textId="57DB0E93" w:rsidR="00975377" w:rsidRPr="00B541E5" w:rsidRDefault="00C64042" w:rsidP="00EB65AF">
      <w:pPr>
        <w:pStyle w:val="ListParagraph"/>
        <w:numPr>
          <w:ilvl w:val="1"/>
          <w:numId w:val="6"/>
        </w:numPr>
      </w:pPr>
      <w:r w:rsidRPr="00C64042">
        <w:rPr>
          <w:b/>
          <w:bCs/>
          <w:shd w:val="clear" w:color="auto" w:fill="8EAADB" w:themeFill="accent1" w:themeFillTint="99"/>
        </w:rPr>
        <w:t>Carey</w:t>
      </w:r>
      <w:r w:rsidRPr="00C64042">
        <w:rPr>
          <w:b/>
          <w:bCs/>
        </w:rPr>
        <w:t xml:space="preserve"> </w:t>
      </w:r>
      <w:r>
        <w:t>– You are very welcome!</w:t>
      </w:r>
      <w:r w:rsidR="003723CD">
        <w:t xml:space="preserve">  If you have any questions or suggestions, please feel free to let us know!</w:t>
      </w:r>
    </w:p>
    <w:sectPr w:rsidR="00975377" w:rsidRPr="00B541E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1FC2" w14:textId="77777777" w:rsidR="003F2FB8" w:rsidRDefault="003F2FB8" w:rsidP="00081DE1">
      <w:pPr>
        <w:spacing w:after="0" w:line="240" w:lineRule="auto"/>
      </w:pPr>
      <w:r>
        <w:separator/>
      </w:r>
    </w:p>
  </w:endnote>
  <w:endnote w:type="continuationSeparator" w:id="0">
    <w:p w14:paraId="282C19B0" w14:textId="77777777" w:rsidR="003F2FB8" w:rsidRDefault="003F2FB8" w:rsidP="0008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093854"/>
      <w:docPartObj>
        <w:docPartGallery w:val="Page Numbers (Bottom of Page)"/>
        <w:docPartUnique/>
      </w:docPartObj>
    </w:sdtPr>
    <w:sdtEndPr>
      <w:rPr>
        <w:color w:val="7F7F7F" w:themeColor="background1" w:themeShade="7F"/>
        <w:spacing w:val="60"/>
      </w:rPr>
    </w:sdtEndPr>
    <w:sdtContent>
      <w:p w14:paraId="27218D2B" w14:textId="7BF6569B" w:rsidR="00081DE1" w:rsidRDefault="00081DE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D3E3952" w14:textId="77777777" w:rsidR="00081DE1" w:rsidRDefault="0008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9423" w14:textId="77777777" w:rsidR="003F2FB8" w:rsidRDefault="003F2FB8" w:rsidP="00081DE1">
      <w:pPr>
        <w:spacing w:after="0" w:line="240" w:lineRule="auto"/>
      </w:pPr>
      <w:r>
        <w:separator/>
      </w:r>
    </w:p>
  </w:footnote>
  <w:footnote w:type="continuationSeparator" w:id="0">
    <w:p w14:paraId="3EF44498" w14:textId="77777777" w:rsidR="003F2FB8" w:rsidRDefault="003F2FB8" w:rsidP="00081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132"/>
    <w:multiLevelType w:val="hybridMultilevel"/>
    <w:tmpl w:val="BDCA83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848B5"/>
    <w:multiLevelType w:val="hybridMultilevel"/>
    <w:tmpl w:val="32542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703453"/>
    <w:multiLevelType w:val="hybridMultilevel"/>
    <w:tmpl w:val="48345EC4"/>
    <w:lvl w:ilvl="0" w:tplc="F2E28184">
      <w:start w:val="1"/>
      <w:numFmt w:val="bullet"/>
      <w:lvlText w:val=""/>
      <w:lvlJc w:val="left"/>
      <w:pPr>
        <w:tabs>
          <w:tab w:val="num" w:pos="720"/>
        </w:tabs>
        <w:ind w:left="720" w:hanging="360"/>
      </w:pPr>
      <w:rPr>
        <w:rFonts w:ascii="Wingdings" w:hAnsi="Wingdings" w:hint="default"/>
      </w:rPr>
    </w:lvl>
    <w:lvl w:ilvl="1" w:tplc="489E449C" w:tentative="1">
      <w:start w:val="1"/>
      <w:numFmt w:val="bullet"/>
      <w:lvlText w:val=""/>
      <w:lvlJc w:val="left"/>
      <w:pPr>
        <w:tabs>
          <w:tab w:val="num" w:pos="1440"/>
        </w:tabs>
        <w:ind w:left="1440" w:hanging="360"/>
      </w:pPr>
      <w:rPr>
        <w:rFonts w:ascii="Wingdings" w:hAnsi="Wingdings" w:hint="default"/>
      </w:rPr>
    </w:lvl>
    <w:lvl w:ilvl="2" w:tplc="952A1864" w:tentative="1">
      <w:start w:val="1"/>
      <w:numFmt w:val="bullet"/>
      <w:lvlText w:val=""/>
      <w:lvlJc w:val="left"/>
      <w:pPr>
        <w:tabs>
          <w:tab w:val="num" w:pos="2160"/>
        </w:tabs>
        <w:ind w:left="2160" w:hanging="360"/>
      </w:pPr>
      <w:rPr>
        <w:rFonts w:ascii="Wingdings" w:hAnsi="Wingdings" w:hint="default"/>
      </w:rPr>
    </w:lvl>
    <w:lvl w:ilvl="3" w:tplc="264A324E" w:tentative="1">
      <w:start w:val="1"/>
      <w:numFmt w:val="bullet"/>
      <w:lvlText w:val=""/>
      <w:lvlJc w:val="left"/>
      <w:pPr>
        <w:tabs>
          <w:tab w:val="num" w:pos="2880"/>
        </w:tabs>
        <w:ind w:left="2880" w:hanging="360"/>
      </w:pPr>
      <w:rPr>
        <w:rFonts w:ascii="Wingdings" w:hAnsi="Wingdings" w:hint="default"/>
      </w:rPr>
    </w:lvl>
    <w:lvl w:ilvl="4" w:tplc="5E14A00A" w:tentative="1">
      <w:start w:val="1"/>
      <w:numFmt w:val="bullet"/>
      <w:lvlText w:val=""/>
      <w:lvlJc w:val="left"/>
      <w:pPr>
        <w:tabs>
          <w:tab w:val="num" w:pos="3600"/>
        </w:tabs>
        <w:ind w:left="3600" w:hanging="360"/>
      </w:pPr>
      <w:rPr>
        <w:rFonts w:ascii="Wingdings" w:hAnsi="Wingdings" w:hint="default"/>
      </w:rPr>
    </w:lvl>
    <w:lvl w:ilvl="5" w:tplc="3F562B68" w:tentative="1">
      <w:start w:val="1"/>
      <w:numFmt w:val="bullet"/>
      <w:lvlText w:val=""/>
      <w:lvlJc w:val="left"/>
      <w:pPr>
        <w:tabs>
          <w:tab w:val="num" w:pos="4320"/>
        </w:tabs>
        <w:ind w:left="4320" w:hanging="360"/>
      </w:pPr>
      <w:rPr>
        <w:rFonts w:ascii="Wingdings" w:hAnsi="Wingdings" w:hint="default"/>
      </w:rPr>
    </w:lvl>
    <w:lvl w:ilvl="6" w:tplc="80026BAE" w:tentative="1">
      <w:start w:val="1"/>
      <w:numFmt w:val="bullet"/>
      <w:lvlText w:val=""/>
      <w:lvlJc w:val="left"/>
      <w:pPr>
        <w:tabs>
          <w:tab w:val="num" w:pos="5040"/>
        </w:tabs>
        <w:ind w:left="5040" w:hanging="360"/>
      </w:pPr>
      <w:rPr>
        <w:rFonts w:ascii="Wingdings" w:hAnsi="Wingdings" w:hint="default"/>
      </w:rPr>
    </w:lvl>
    <w:lvl w:ilvl="7" w:tplc="6E564EFA" w:tentative="1">
      <w:start w:val="1"/>
      <w:numFmt w:val="bullet"/>
      <w:lvlText w:val=""/>
      <w:lvlJc w:val="left"/>
      <w:pPr>
        <w:tabs>
          <w:tab w:val="num" w:pos="5760"/>
        </w:tabs>
        <w:ind w:left="5760" w:hanging="360"/>
      </w:pPr>
      <w:rPr>
        <w:rFonts w:ascii="Wingdings" w:hAnsi="Wingdings" w:hint="default"/>
      </w:rPr>
    </w:lvl>
    <w:lvl w:ilvl="8" w:tplc="2FD434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747EB"/>
    <w:multiLevelType w:val="hybridMultilevel"/>
    <w:tmpl w:val="A8903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51769"/>
    <w:multiLevelType w:val="hybridMultilevel"/>
    <w:tmpl w:val="7474FA3E"/>
    <w:lvl w:ilvl="0" w:tplc="C19AE320">
      <w:start w:val="1"/>
      <w:numFmt w:val="bullet"/>
      <w:lvlText w:val="•"/>
      <w:lvlJc w:val="left"/>
      <w:pPr>
        <w:tabs>
          <w:tab w:val="num" w:pos="720"/>
        </w:tabs>
        <w:ind w:left="720" w:hanging="360"/>
      </w:pPr>
      <w:rPr>
        <w:rFonts w:ascii="Arial" w:hAnsi="Arial" w:hint="default"/>
      </w:rPr>
    </w:lvl>
    <w:lvl w:ilvl="1" w:tplc="F9E21EC8">
      <w:numFmt w:val="bullet"/>
      <w:lvlText w:val="–"/>
      <w:lvlJc w:val="left"/>
      <w:pPr>
        <w:tabs>
          <w:tab w:val="num" w:pos="1440"/>
        </w:tabs>
        <w:ind w:left="1440" w:hanging="360"/>
      </w:pPr>
      <w:rPr>
        <w:rFonts w:ascii="Arial" w:hAnsi="Arial" w:hint="default"/>
      </w:rPr>
    </w:lvl>
    <w:lvl w:ilvl="2" w:tplc="259054A2" w:tentative="1">
      <w:start w:val="1"/>
      <w:numFmt w:val="bullet"/>
      <w:lvlText w:val="•"/>
      <w:lvlJc w:val="left"/>
      <w:pPr>
        <w:tabs>
          <w:tab w:val="num" w:pos="2160"/>
        </w:tabs>
        <w:ind w:left="2160" w:hanging="360"/>
      </w:pPr>
      <w:rPr>
        <w:rFonts w:ascii="Arial" w:hAnsi="Arial" w:hint="default"/>
      </w:rPr>
    </w:lvl>
    <w:lvl w:ilvl="3" w:tplc="4844BE6C" w:tentative="1">
      <w:start w:val="1"/>
      <w:numFmt w:val="bullet"/>
      <w:lvlText w:val="•"/>
      <w:lvlJc w:val="left"/>
      <w:pPr>
        <w:tabs>
          <w:tab w:val="num" w:pos="2880"/>
        </w:tabs>
        <w:ind w:left="2880" w:hanging="360"/>
      </w:pPr>
      <w:rPr>
        <w:rFonts w:ascii="Arial" w:hAnsi="Arial" w:hint="default"/>
      </w:rPr>
    </w:lvl>
    <w:lvl w:ilvl="4" w:tplc="B0DEB618" w:tentative="1">
      <w:start w:val="1"/>
      <w:numFmt w:val="bullet"/>
      <w:lvlText w:val="•"/>
      <w:lvlJc w:val="left"/>
      <w:pPr>
        <w:tabs>
          <w:tab w:val="num" w:pos="3600"/>
        </w:tabs>
        <w:ind w:left="3600" w:hanging="360"/>
      </w:pPr>
      <w:rPr>
        <w:rFonts w:ascii="Arial" w:hAnsi="Arial" w:hint="default"/>
      </w:rPr>
    </w:lvl>
    <w:lvl w:ilvl="5" w:tplc="64768956" w:tentative="1">
      <w:start w:val="1"/>
      <w:numFmt w:val="bullet"/>
      <w:lvlText w:val="•"/>
      <w:lvlJc w:val="left"/>
      <w:pPr>
        <w:tabs>
          <w:tab w:val="num" w:pos="4320"/>
        </w:tabs>
        <w:ind w:left="4320" w:hanging="360"/>
      </w:pPr>
      <w:rPr>
        <w:rFonts w:ascii="Arial" w:hAnsi="Arial" w:hint="default"/>
      </w:rPr>
    </w:lvl>
    <w:lvl w:ilvl="6" w:tplc="112E7080" w:tentative="1">
      <w:start w:val="1"/>
      <w:numFmt w:val="bullet"/>
      <w:lvlText w:val="•"/>
      <w:lvlJc w:val="left"/>
      <w:pPr>
        <w:tabs>
          <w:tab w:val="num" w:pos="5040"/>
        </w:tabs>
        <w:ind w:left="5040" w:hanging="360"/>
      </w:pPr>
      <w:rPr>
        <w:rFonts w:ascii="Arial" w:hAnsi="Arial" w:hint="default"/>
      </w:rPr>
    </w:lvl>
    <w:lvl w:ilvl="7" w:tplc="6C8475A0" w:tentative="1">
      <w:start w:val="1"/>
      <w:numFmt w:val="bullet"/>
      <w:lvlText w:val="•"/>
      <w:lvlJc w:val="left"/>
      <w:pPr>
        <w:tabs>
          <w:tab w:val="num" w:pos="5760"/>
        </w:tabs>
        <w:ind w:left="5760" w:hanging="360"/>
      </w:pPr>
      <w:rPr>
        <w:rFonts w:ascii="Arial" w:hAnsi="Arial" w:hint="default"/>
      </w:rPr>
    </w:lvl>
    <w:lvl w:ilvl="8" w:tplc="F612A4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2C7F34"/>
    <w:multiLevelType w:val="hybridMultilevel"/>
    <w:tmpl w:val="9B00D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D2601"/>
    <w:multiLevelType w:val="hybridMultilevel"/>
    <w:tmpl w:val="F780B0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D070E"/>
    <w:multiLevelType w:val="hybridMultilevel"/>
    <w:tmpl w:val="A91C3DB0"/>
    <w:lvl w:ilvl="0" w:tplc="EB468738">
      <w:start w:val="1"/>
      <w:numFmt w:val="bullet"/>
      <w:lvlText w:val="•"/>
      <w:lvlJc w:val="left"/>
      <w:pPr>
        <w:tabs>
          <w:tab w:val="num" w:pos="720"/>
        </w:tabs>
        <w:ind w:left="720" w:hanging="360"/>
      </w:pPr>
      <w:rPr>
        <w:rFonts w:ascii="Arial" w:hAnsi="Arial" w:hint="default"/>
      </w:rPr>
    </w:lvl>
    <w:lvl w:ilvl="1" w:tplc="0770D21A" w:tentative="1">
      <w:start w:val="1"/>
      <w:numFmt w:val="bullet"/>
      <w:lvlText w:val="•"/>
      <w:lvlJc w:val="left"/>
      <w:pPr>
        <w:tabs>
          <w:tab w:val="num" w:pos="1440"/>
        </w:tabs>
        <w:ind w:left="1440" w:hanging="360"/>
      </w:pPr>
      <w:rPr>
        <w:rFonts w:ascii="Arial" w:hAnsi="Arial" w:hint="default"/>
      </w:rPr>
    </w:lvl>
    <w:lvl w:ilvl="2" w:tplc="CB540916" w:tentative="1">
      <w:start w:val="1"/>
      <w:numFmt w:val="bullet"/>
      <w:lvlText w:val="•"/>
      <w:lvlJc w:val="left"/>
      <w:pPr>
        <w:tabs>
          <w:tab w:val="num" w:pos="2160"/>
        </w:tabs>
        <w:ind w:left="2160" w:hanging="360"/>
      </w:pPr>
      <w:rPr>
        <w:rFonts w:ascii="Arial" w:hAnsi="Arial" w:hint="default"/>
      </w:rPr>
    </w:lvl>
    <w:lvl w:ilvl="3" w:tplc="026C529C" w:tentative="1">
      <w:start w:val="1"/>
      <w:numFmt w:val="bullet"/>
      <w:lvlText w:val="•"/>
      <w:lvlJc w:val="left"/>
      <w:pPr>
        <w:tabs>
          <w:tab w:val="num" w:pos="2880"/>
        </w:tabs>
        <w:ind w:left="2880" w:hanging="360"/>
      </w:pPr>
      <w:rPr>
        <w:rFonts w:ascii="Arial" w:hAnsi="Arial" w:hint="default"/>
      </w:rPr>
    </w:lvl>
    <w:lvl w:ilvl="4" w:tplc="C0BC8BA4" w:tentative="1">
      <w:start w:val="1"/>
      <w:numFmt w:val="bullet"/>
      <w:lvlText w:val="•"/>
      <w:lvlJc w:val="left"/>
      <w:pPr>
        <w:tabs>
          <w:tab w:val="num" w:pos="3600"/>
        </w:tabs>
        <w:ind w:left="3600" w:hanging="360"/>
      </w:pPr>
      <w:rPr>
        <w:rFonts w:ascii="Arial" w:hAnsi="Arial" w:hint="default"/>
      </w:rPr>
    </w:lvl>
    <w:lvl w:ilvl="5" w:tplc="79C2A252" w:tentative="1">
      <w:start w:val="1"/>
      <w:numFmt w:val="bullet"/>
      <w:lvlText w:val="•"/>
      <w:lvlJc w:val="left"/>
      <w:pPr>
        <w:tabs>
          <w:tab w:val="num" w:pos="4320"/>
        </w:tabs>
        <w:ind w:left="4320" w:hanging="360"/>
      </w:pPr>
      <w:rPr>
        <w:rFonts w:ascii="Arial" w:hAnsi="Arial" w:hint="default"/>
      </w:rPr>
    </w:lvl>
    <w:lvl w:ilvl="6" w:tplc="94E21794" w:tentative="1">
      <w:start w:val="1"/>
      <w:numFmt w:val="bullet"/>
      <w:lvlText w:val="•"/>
      <w:lvlJc w:val="left"/>
      <w:pPr>
        <w:tabs>
          <w:tab w:val="num" w:pos="5040"/>
        </w:tabs>
        <w:ind w:left="5040" w:hanging="360"/>
      </w:pPr>
      <w:rPr>
        <w:rFonts w:ascii="Arial" w:hAnsi="Arial" w:hint="default"/>
      </w:rPr>
    </w:lvl>
    <w:lvl w:ilvl="7" w:tplc="11123B34" w:tentative="1">
      <w:start w:val="1"/>
      <w:numFmt w:val="bullet"/>
      <w:lvlText w:val="•"/>
      <w:lvlJc w:val="left"/>
      <w:pPr>
        <w:tabs>
          <w:tab w:val="num" w:pos="5760"/>
        </w:tabs>
        <w:ind w:left="5760" w:hanging="360"/>
      </w:pPr>
      <w:rPr>
        <w:rFonts w:ascii="Arial" w:hAnsi="Arial" w:hint="default"/>
      </w:rPr>
    </w:lvl>
    <w:lvl w:ilvl="8" w:tplc="940E5D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7D388E"/>
    <w:multiLevelType w:val="hybridMultilevel"/>
    <w:tmpl w:val="9232F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23"/>
    <w:rsid w:val="0000235F"/>
    <w:rsid w:val="000060A8"/>
    <w:rsid w:val="000062E3"/>
    <w:rsid w:val="00006993"/>
    <w:rsid w:val="00010F11"/>
    <w:rsid w:val="00014D99"/>
    <w:rsid w:val="00015277"/>
    <w:rsid w:val="00016E17"/>
    <w:rsid w:val="000215B8"/>
    <w:rsid w:val="000256AB"/>
    <w:rsid w:val="00026D3E"/>
    <w:rsid w:val="00026EBF"/>
    <w:rsid w:val="0002764A"/>
    <w:rsid w:val="00031046"/>
    <w:rsid w:val="00031445"/>
    <w:rsid w:val="00031621"/>
    <w:rsid w:val="00032E0D"/>
    <w:rsid w:val="000345B1"/>
    <w:rsid w:val="00042FD2"/>
    <w:rsid w:val="00045D07"/>
    <w:rsid w:val="00055289"/>
    <w:rsid w:val="00064910"/>
    <w:rsid w:val="00065B7A"/>
    <w:rsid w:val="000666BE"/>
    <w:rsid w:val="00074177"/>
    <w:rsid w:val="0007550B"/>
    <w:rsid w:val="000804CE"/>
    <w:rsid w:val="000818B2"/>
    <w:rsid w:val="00081DE1"/>
    <w:rsid w:val="000826B1"/>
    <w:rsid w:val="00083E20"/>
    <w:rsid w:val="0008717D"/>
    <w:rsid w:val="0008762B"/>
    <w:rsid w:val="000900A1"/>
    <w:rsid w:val="000905DF"/>
    <w:rsid w:val="000932DC"/>
    <w:rsid w:val="00093FB5"/>
    <w:rsid w:val="000B1FEA"/>
    <w:rsid w:val="000B4B03"/>
    <w:rsid w:val="000B5506"/>
    <w:rsid w:val="000B5E30"/>
    <w:rsid w:val="000B72D9"/>
    <w:rsid w:val="000B7472"/>
    <w:rsid w:val="000C45FF"/>
    <w:rsid w:val="000C629D"/>
    <w:rsid w:val="000D3553"/>
    <w:rsid w:val="000D69FA"/>
    <w:rsid w:val="000D7260"/>
    <w:rsid w:val="000E34FE"/>
    <w:rsid w:val="000E64AA"/>
    <w:rsid w:val="000F17FC"/>
    <w:rsid w:val="000F28DD"/>
    <w:rsid w:val="000F5E17"/>
    <w:rsid w:val="00102000"/>
    <w:rsid w:val="00106A09"/>
    <w:rsid w:val="00106F59"/>
    <w:rsid w:val="001070EE"/>
    <w:rsid w:val="00110CBC"/>
    <w:rsid w:val="00111460"/>
    <w:rsid w:val="001162A8"/>
    <w:rsid w:val="001167FD"/>
    <w:rsid w:val="001168A3"/>
    <w:rsid w:val="001218DE"/>
    <w:rsid w:val="00121E84"/>
    <w:rsid w:val="00122A1D"/>
    <w:rsid w:val="00122FDA"/>
    <w:rsid w:val="00126CEB"/>
    <w:rsid w:val="0012737A"/>
    <w:rsid w:val="001306BF"/>
    <w:rsid w:val="001308F8"/>
    <w:rsid w:val="00132545"/>
    <w:rsid w:val="001356A2"/>
    <w:rsid w:val="00135AD4"/>
    <w:rsid w:val="00146BFE"/>
    <w:rsid w:val="00147674"/>
    <w:rsid w:val="001503B9"/>
    <w:rsid w:val="00152E2F"/>
    <w:rsid w:val="00154D53"/>
    <w:rsid w:val="0015538C"/>
    <w:rsid w:val="001571DE"/>
    <w:rsid w:val="00161918"/>
    <w:rsid w:val="0016599B"/>
    <w:rsid w:val="00171578"/>
    <w:rsid w:val="00171BB7"/>
    <w:rsid w:val="001751A5"/>
    <w:rsid w:val="0017737A"/>
    <w:rsid w:val="00177AC8"/>
    <w:rsid w:val="001905E2"/>
    <w:rsid w:val="001936ED"/>
    <w:rsid w:val="00195E18"/>
    <w:rsid w:val="00196678"/>
    <w:rsid w:val="001A2C40"/>
    <w:rsid w:val="001A48FF"/>
    <w:rsid w:val="001A6C34"/>
    <w:rsid w:val="001B377E"/>
    <w:rsid w:val="001B4D09"/>
    <w:rsid w:val="001B690E"/>
    <w:rsid w:val="001B7384"/>
    <w:rsid w:val="001C1260"/>
    <w:rsid w:val="001C2667"/>
    <w:rsid w:val="001C3D46"/>
    <w:rsid w:val="001C6E6A"/>
    <w:rsid w:val="001D08D5"/>
    <w:rsid w:val="001D1897"/>
    <w:rsid w:val="001D2761"/>
    <w:rsid w:val="001D2EDD"/>
    <w:rsid w:val="001D533A"/>
    <w:rsid w:val="001D5830"/>
    <w:rsid w:val="001D5CEC"/>
    <w:rsid w:val="001D63D3"/>
    <w:rsid w:val="001D7331"/>
    <w:rsid w:val="001D7506"/>
    <w:rsid w:val="001E357E"/>
    <w:rsid w:val="001E42C7"/>
    <w:rsid w:val="001E4A66"/>
    <w:rsid w:val="001E731C"/>
    <w:rsid w:val="001F3802"/>
    <w:rsid w:val="001F46F9"/>
    <w:rsid w:val="001F67E6"/>
    <w:rsid w:val="001F737C"/>
    <w:rsid w:val="002021E1"/>
    <w:rsid w:val="00204407"/>
    <w:rsid w:val="00210E9C"/>
    <w:rsid w:val="0021203E"/>
    <w:rsid w:val="00213FBE"/>
    <w:rsid w:val="00216A7F"/>
    <w:rsid w:val="00226152"/>
    <w:rsid w:val="00230E8F"/>
    <w:rsid w:val="00230F2B"/>
    <w:rsid w:val="002334E1"/>
    <w:rsid w:val="00235615"/>
    <w:rsid w:val="00240447"/>
    <w:rsid w:val="0024119D"/>
    <w:rsid w:val="0024229E"/>
    <w:rsid w:val="002440F2"/>
    <w:rsid w:val="0024509D"/>
    <w:rsid w:val="00254F72"/>
    <w:rsid w:val="00257302"/>
    <w:rsid w:val="00262F1C"/>
    <w:rsid w:val="00266B86"/>
    <w:rsid w:val="00267783"/>
    <w:rsid w:val="00270B72"/>
    <w:rsid w:val="00271FCC"/>
    <w:rsid w:val="002800D5"/>
    <w:rsid w:val="00283156"/>
    <w:rsid w:val="0028695A"/>
    <w:rsid w:val="00287DD6"/>
    <w:rsid w:val="00290368"/>
    <w:rsid w:val="0029051A"/>
    <w:rsid w:val="00290C46"/>
    <w:rsid w:val="00294C8D"/>
    <w:rsid w:val="002954B1"/>
    <w:rsid w:val="0029728E"/>
    <w:rsid w:val="00297440"/>
    <w:rsid w:val="002A015C"/>
    <w:rsid w:val="002A300C"/>
    <w:rsid w:val="002A3E66"/>
    <w:rsid w:val="002A4EC7"/>
    <w:rsid w:val="002A5159"/>
    <w:rsid w:val="002A6CD1"/>
    <w:rsid w:val="002A7DAE"/>
    <w:rsid w:val="002B4C39"/>
    <w:rsid w:val="002B4D27"/>
    <w:rsid w:val="002B663C"/>
    <w:rsid w:val="002B7487"/>
    <w:rsid w:val="002C0305"/>
    <w:rsid w:val="002C07FD"/>
    <w:rsid w:val="002C0F5E"/>
    <w:rsid w:val="002C58EC"/>
    <w:rsid w:val="002D05C1"/>
    <w:rsid w:val="002D28F4"/>
    <w:rsid w:val="002D2E9C"/>
    <w:rsid w:val="002D3724"/>
    <w:rsid w:val="002D65CA"/>
    <w:rsid w:val="002F43F1"/>
    <w:rsid w:val="00300070"/>
    <w:rsid w:val="00302318"/>
    <w:rsid w:val="00307F14"/>
    <w:rsid w:val="00313DA8"/>
    <w:rsid w:val="00313F5C"/>
    <w:rsid w:val="00314B0F"/>
    <w:rsid w:val="00314D3C"/>
    <w:rsid w:val="0031618A"/>
    <w:rsid w:val="00320A95"/>
    <w:rsid w:val="00321B5A"/>
    <w:rsid w:val="003220F3"/>
    <w:rsid w:val="00323625"/>
    <w:rsid w:val="00326B49"/>
    <w:rsid w:val="00330BF9"/>
    <w:rsid w:val="00333FC0"/>
    <w:rsid w:val="00336433"/>
    <w:rsid w:val="00337ABA"/>
    <w:rsid w:val="00337D21"/>
    <w:rsid w:val="003422D5"/>
    <w:rsid w:val="00343DCF"/>
    <w:rsid w:val="00351FEB"/>
    <w:rsid w:val="0035302A"/>
    <w:rsid w:val="00353070"/>
    <w:rsid w:val="003531E0"/>
    <w:rsid w:val="0035344A"/>
    <w:rsid w:val="00356F54"/>
    <w:rsid w:val="0036317F"/>
    <w:rsid w:val="0036399C"/>
    <w:rsid w:val="00363A66"/>
    <w:rsid w:val="00364360"/>
    <w:rsid w:val="0036585A"/>
    <w:rsid w:val="003723CD"/>
    <w:rsid w:val="00373592"/>
    <w:rsid w:val="0037619F"/>
    <w:rsid w:val="00376442"/>
    <w:rsid w:val="0037695F"/>
    <w:rsid w:val="00380F59"/>
    <w:rsid w:val="0038496B"/>
    <w:rsid w:val="0038707F"/>
    <w:rsid w:val="003876A2"/>
    <w:rsid w:val="003954A7"/>
    <w:rsid w:val="003A270D"/>
    <w:rsid w:val="003A4E29"/>
    <w:rsid w:val="003A618B"/>
    <w:rsid w:val="003B2289"/>
    <w:rsid w:val="003B2A8C"/>
    <w:rsid w:val="003B3B24"/>
    <w:rsid w:val="003B5D02"/>
    <w:rsid w:val="003B5E3C"/>
    <w:rsid w:val="003B6BB0"/>
    <w:rsid w:val="003C21FB"/>
    <w:rsid w:val="003C2D66"/>
    <w:rsid w:val="003C6D87"/>
    <w:rsid w:val="003D1643"/>
    <w:rsid w:val="003D174C"/>
    <w:rsid w:val="003D408F"/>
    <w:rsid w:val="003D5F8E"/>
    <w:rsid w:val="003D6317"/>
    <w:rsid w:val="003E0561"/>
    <w:rsid w:val="003E2CC7"/>
    <w:rsid w:val="003E6A39"/>
    <w:rsid w:val="003F0C49"/>
    <w:rsid w:val="003F10C9"/>
    <w:rsid w:val="003F2FB8"/>
    <w:rsid w:val="004008F1"/>
    <w:rsid w:val="004107B5"/>
    <w:rsid w:val="00411AA3"/>
    <w:rsid w:val="00415DC8"/>
    <w:rsid w:val="0041673A"/>
    <w:rsid w:val="0042239F"/>
    <w:rsid w:val="0042645D"/>
    <w:rsid w:val="00426D82"/>
    <w:rsid w:val="00427AB6"/>
    <w:rsid w:val="00432A45"/>
    <w:rsid w:val="00443898"/>
    <w:rsid w:val="00444B0C"/>
    <w:rsid w:val="00444EF1"/>
    <w:rsid w:val="004453E1"/>
    <w:rsid w:val="00445EDD"/>
    <w:rsid w:val="00451075"/>
    <w:rsid w:val="00451EEF"/>
    <w:rsid w:val="0045737F"/>
    <w:rsid w:val="00457FAC"/>
    <w:rsid w:val="00457FDB"/>
    <w:rsid w:val="00462CBA"/>
    <w:rsid w:val="00465E4C"/>
    <w:rsid w:val="00465F67"/>
    <w:rsid w:val="00480D8B"/>
    <w:rsid w:val="00481D70"/>
    <w:rsid w:val="00483B64"/>
    <w:rsid w:val="00483DCE"/>
    <w:rsid w:val="00486633"/>
    <w:rsid w:val="00491D7A"/>
    <w:rsid w:val="004923C6"/>
    <w:rsid w:val="00494FF2"/>
    <w:rsid w:val="00495D95"/>
    <w:rsid w:val="0049766D"/>
    <w:rsid w:val="00497C48"/>
    <w:rsid w:val="00497D97"/>
    <w:rsid w:val="004A0E36"/>
    <w:rsid w:val="004A6AC6"/>
    <w:rsid w:val="004B1F16"/>
    <w:rsid w:val="004C17B9"/>
    <w:rsid w:val="004C3F3E"/>
    <w:rsid w:val="004C56B4"/>
    <w:rsid w:val="004C6212"/>
    <w:rsid w:val="004D0B6A"/>
    <w:rsid w:val="004D0C71"/>
    <w:rsid w:val="004D3B55"/>
    <w:rsid w:val="004D513A"/>
    <w:rsid w:val="004D7BA7"/>
    <w:rsid w:val="004D7C6C"/>
    <w:rsid w:val="004E1CA6"/>
    <w:rsid w:val="004E2842"/>
    <w:rsid w:val="004E2E3A"/>
    <w:rsid w:val="004E2E5A"/>
    <w:rsid w:val="004E3647"/>
    <w:rsid w:val="004E489A"/>
    <w:rsid w:val="004E5BA7"/>
    <w:rsid w:val="004E5DD1"/>
    <w:rsid w:val="004E7033"/>
    <w:rsid w:val="004F2EB5"/>
    <w:rsid w:val="00500BC7"/>
    <w:rsid w:val="00500C2A"/>
    <w:rsid w:val="00505618"/>
    <w:rsid w:val="00512AFE"/>
    <w:rsid w:val="00513CA3"/>
    <w:rsid w:val="00514424"/>
    <w:rsid w:val="005149F4"/>
    <w:rsid w:val="00514A61"/>
    <w:rsid w:val="00515C73"/>
    <w:rsid w:val="00520ACA"/>
    <w:rsid w:val="005211E6"/>
    <w:rsid w:val="005243D9"/>
    <w:rsid w:val="00525A18"/>
    <w:rsid w:val="00525EAB"/>
    <w:rsid w:val="00526101"/>
    <w:rsid w:val="00530838"/>
    <w:rsid w:val="005324C3"/>
    <w:rsid w:val="005324E5"/>
    <w:rsid w:val="005347A8"/>
    <w:rsid w:val="005357BC"/>
    <w:rsid w:val="00540348"/>
    <w:rsid w:val="0054260C"/>
    <w:rsid w:val="00542FA2"/>
    <w:rsid w:val="00553EEF"/>
    <w:rsid w:val="00556B27"/>
    <w:rsid w:val="00557298"/>
    <w:rsid w:val="00557823"/>
    <w:rsid w:val="00557D0F"/>
    <w:rsid w:val="005606D0"/>
    <w:rsid w:val="00561168"/>
    <w:rsid w:val="00561C14"/>
    <w:rsid w:val="00565087"/>
    <w:rsid w:val="00567D18"/>
    <w:rsid w:val="00570642"/>
    <w:rsid w:val="0057192C"/>
    <w:rsid w:val="00571BA9"/>
    <w:rsid w:val="0057280F"/>
    <w:rsid w:val="00572D3D"/>
    <w:rsid w:val="00575564"/>
    <w:rsid w:val="005768C1"/>
    <w:rsid w:val="00581E48"/>
    <w:rsid w:val="00582C3A"/>
    <w:rsid w:val="005847EE"/>
    <w:rsid w:val="0058767B"/>
    <w:rsid w:val="00597BC7"/>
    <w:rsid w:val="005A3E08"/>
    <w:rsid w:val="005A55A8"/>
    <w:rsid w:val="005A5AA3"/>
    <w:rsid w:val="005A6067"/>
    <w:rsid w:val="005A7A34"/>
    <w:rsid w:val="005B44CE"/>
    <w:rsid w:val="005B4D7E"/>
    <w:rsid w:val="005B576A"/>
    <w:rsid w:val="005C2AF0"/>
    <w:rsid w:val="005C50AF"/>
    <w:rsid w:val="005C67FF"/>
    <w:rsid w:val="005D1BF3"/>
    <w:rsid w:val="005D325C"/>
    <w:rsid w:val="005D3709"/>
    <w:rsid w:val="005D3B16"/>
    <w:rsid w:val="005D56B9"/>
    <w:rsid w:val="005D7B77"/>
    <w:rsid w:val="005E053C"/>
    <w:rsid w:val="005E0EA5"/>
    <w:rsid w:val="005E369C"/>
    <w:rsid w:val="005E4220"/>
    <w:rsid w:val="005F3E5C"/>
    <w:rsid w:val="005F7148"/>
    <w:rsid w:val="005F7F2E"/>
    <w:rsid w:val="00600988"/>
    <w:rsid w:val="00601C42"/>
    <w:rsid w:val="006065CB"/>
    <w:rsid w:val="006101AF"/>
    <w:rsid w:val="00614684"/>
    <w:rsid w:val="006152FE"/>
    <w:rsid w:val="00615BB5"/>
    <w:rsid w:val="00625125"/>
    <w:rsid w:val="00627365"/>
    <w:rsid w:val="00632A34"/>
    <w:rsid w:val="00632BF0"/>
    <w:rsid w:val="00634D1F"/>
    <w:rsid w:val="0063529A"/>
    <w:rsid w:val="006355F2"/>
    <w:rsid w:val="006376B1"/>
    <w:rsid w:val="00637F48"/>
    <w:rsid w:val="006405A1"/>
    <w:rsid w:val="00641802"/>
    <w:rsid w:val="00652D6D"/>
    <w:rsid w:val="00653007"/>
    <w:rsid w:val="00653885"/>
    <w:rsid w:val="006541CA"/>
    <w:rsid w:val="0065468B"/>
    <w:rsid w:val="00654DC4"/>
    <w:rsid w:val="006625C7"/>
    <w:rsid w:val="0066379B"/>
    <w:rsid w:val="006668AA"/>
    <w:rsid w:val="006671DA"/>
    <w:rsid w:val="006756B6"/>
    <w:rsid w:val="00676A72"/>
    <w:rsid w:val="00677686"/>
    <w:rsid w:val="0069109B"/>
    <w:rsid w:val="0069212F"/>
    <w:rsid w:val="006927F3"/>
    <w:rsid w:val="00694856"/>
    <w:rsid w:val="00695E63"/>
    <w:rsid w:val="006975E5"/>
    <w:rsid w:val="00697D34"/>
    <w:rsid w:val="006A1AA9"/>
    <w:rsid w:val="006A55CF"/>
    <w:rsid w:val="006B67A1"/>
    <w:rsid w:val="006B735E"/>
    <w:rsid w:val="006C7FD4"/>
    <w:rsid w:val="006D00F2"/>
    <w:rsid w:val="006D26CE"/>
    <w:rsid w:val="006D65D8"/>
    <w:rsid w:val="006D7105"/>
    <w:rsid w:val="006E55F3"/>
    <w:rsid w:val="006E7014"/>
    <w:rsid w:val="006F0AF1"/>
    <w:rsid w:val="007014E7"/>
    <w:rsid w:val="00706694"/>
    <w:rsid w:val="007069BF"/>
    <w:rsid w:val="00710385"/>
    <w:rsid w:val="00710D13"/>
    <w:rsid w:val="00711335"/>
    <w:rsid w:val="00714E7B"/>
    <w:rsid w:val="007153A9"/>
    <w:rsid w:val="007159AF"/>
    <w:rsid w:val="00715F9D"/>
    <w:rsid w:val="00720AE6"/>
    <w:rsid w:val="007216ED"/>
    <w:rsid w:val="007217C9"/>
    <w:rsid w:val="00723238"/>
    <w:rsid w:val="00724D1D"/>
    <w:rsid w:val="0072545F"/>
    <w:rsid w:val="0073056D"/>
    <w:rsid w:val="00731E6E"/>
    <w:rsid w:val="00734B60"/>
    <w:rsid w:val="00735B1C"/>
    <w:rsid w:val="00736683"/>
    <w:rsid w:val="0073696D"/>
    <w:rsid w:val="00736C51"/>
    <w:rsid w:val="007439C2"/>
    <w:rsid w:val="00745964"/>
    <w:rsid w:val="00750784"/>
    <w:rsid w:val="00755523"/>
    <w:rsid w:val="0076145E"/>
    <w:rsid w:val="00761E7E"/>
    <w:rsid w:val="00762A52"/>
    <w:rsid w:val="0076364F"/>
    <w:rsid w:val="00765093"/>
    <w:rsid w:val="0076534B"/>
    <w:rsid w:val="00765C0F"/>
    <w:rsid w:val="0077069D"/>
    <w:rsid w:val="007709CC"/>
    <w:rsid w:val="00773FC9"/>
    <w:rsid w:val="0077527A"/>
    <w:rsid w:val="0077542C"/>
    <w:rsid w:val="00784058"/>
    <w:rsid w:val="00786A1E"/>
    <w:rsid w:val="00791CC7"/>
    <w:rsid w:val="00791E77"/>
    <w:rsid w:val="0079302B"/>
    <w:rsid w:val="007A1F5D"/>
    <w:rsid w:val="007A2F0F"/>
    <w:rsid w:val="007A49A3"/>
    <w:rsid w:val="007B0959"/>
    <w:rsid w:val="007B152E"/>
    <w:rsid w:val="007B23D0"/>
    <w:rsid w:val="007B377C"/>
    <w:rsid w:val="007B4DD4"/>
    <w:rsid w:val="007C0DA9"/>
    <w:rsid w:val="007C1E36"/>
    <w:rsid w:val="007C3D36"/>
    <w:rsid w:val="007C4AAE"/>
    <w:rsid w:val="007C5804"/>
    <w:rsid w:val="007C5C8E"/>
    <w:rsid w:val="007C729D"/>
    <w:rsid w:val="007C78B4"/>
    <w:rsid w:val="007D5D4E"/>
    <w:rsid w:val="007D5FE6"/>
    <w:rsid w:val="007D637E"/>
    <w:rsid w:val="007D640D"/>
    <w:rsid w:val="007E07B7"/>
    <w:rsid w:val="007E2088"/>
    <w:rsid w:val="007E23EC"/>
    <w:rsid w:val="007E3272"/>
    <w:rsid w:val="007E4A2F"/>
    <w:rsid w:val="007E6396"/>
    <w:rsid w:val="007E7196"/>
    <w:rsid w:val="007F12BF"/>
    <w:rsid w:val="007F1C8A"/>
    <w:rsid w:val="007F1F27"/>
    <w:rsid w:val="007F2F4E"/>
    <w:rsid w:val="007F331C"/>
    <w:rsid w:val="007F397E"/>
    <w:rsid w:val="007F562A"/>
    <w:rsid w:val="007F6815"/>
    <w:rsid w:val="007F6A2C"/>
    <w:rsid w:val="008008AE"/>
    <w:rsid w:val="00804A79"/>
    <w:rsid w:val="00806256"/>
    <w:rsid w:val="008109C8"/>
    <w:rsid w:val="00812D74"/>
    <w:rsid w:val="00815544"/>
    <w:rsid w:val="00820D28"/>
    <w:rsid w:val="00824944"/>
    <w:rsid w:val="008375F0"/>
    <w:rsid w:val="00837DEE"/>
    <w:rsid w:val="00840A9C"/>
    <w:rsid w:val="00852027"/>
    <w:rsid w:val="00853592"/>
    <w:rsid w:val="00853800"/>
    <w:rsid w:val="0085709B"/>
    <w:rsid w:val="00857734"/>
    <w:rsid w:val="008609F6"/>
    <w:rsid w:val="00864330"/>
    <w:rsid w:val="00865610"/>
    <w:rsid w:val="00872661"/>
    <w:rsid w:val="00875E6B"/>
    <w:rsid w:val="00876709"/>
    <w:rsid w:val="00883DFA"/>
    <w:rsid w:val="00884E6E"/>
    <w:rsid w:val="0088614B"/>
    <w:rsid w:val="008938EE"/>
    <w:rsid w:val="00894444"/>
    <w:rsid w:val="008A16A9"/>
    <w:rsid w:val="008A6422"/>
    <w:rsid w:val="008A6DDC"/>
    <w:rsid w:val="008A73D3"/>
    <w:rsid w:val="008A77CF"/>
    <w:rsid w:val="008B05EF"/>
    <w:rsid w:val="008B46EB"/>
    <w:rsid w:val="008B4B80"/>
    <w:rsid w:val="008B5E29"/>
    <w:rsid w:val="008B6D53"/>
    <w:rsid w:val="008C0A75"/>
    <w:rsid w:val="008C1FE6"/>
    <w:rsid w:val="008C2A82"/>
    <w:rsid w:val="008C5B26"/>
    <w:rsid w:val="008C5B8E"/>
    <w:rsid w:val="008D2EEB"/>
    <w:rsid w:val="008D7201"/>
    <w:rsid w:val="008E2936"/>
    <w:rsid w:val="008E421D"/>
    <w:rsid w:val="008E7A8D"/>
    <w:rsid w:val="008F1269"/>
    <w:rsid w:val="008F3E49"/>
    <w:rsid w:val="00902CA0"/>
    <w:rsid w:val="009101FD"/>
    <w:rsid w:val="00911987"/>
    <w:rsid w:val="00914B2A"/>
    <w:rsid w:val="009263F6"/>
    <w:rsid w:val="00931A1D"/>
    <w:rsid w:val="009338E1"/>
    <w:rsid w:val="0093584B"/>
    <w:rsid w:val="00936733"/>
    <w:rsid w:val="00937CB4"/>
    <w:rsid w:val="00941111"/>
    <w:rsid w:val="009415B5"/>
    <w:rsid w:val="00942885"/>
    <w:rsid w:val="009443DB"/>
    <w:rsid w:val="009505FD"/>
    <w:rsid w:val="00951D88"/>
    <w:rsid w:val="009520D7"/>
    <w:rsid w:val="00952FF4"/>
    <w:rsid w:val="009552CD"/>
    <w:rsid w:val="00961D54"/>
    <w:rsid w:val="0096449C"/>
    <w:rsid w:val="0097252C"/>
    <w:rsid w:val="0097298C"/>
    <w:rsid w:val="00974454"/>
    <w:rsid w:val="00975377"/>
    <w:rsid w:val="00977F84"/>
    <w:rsid w:val="009806B3"/>
    <w:rsid w:val="009875E1"/>
    <w:rsid w:val="0099003F"/>
    <w:rsid w:val="0099284F"/>
    <w:rsid w:val="009931CE"/>
    <w:rsid w:val="009943A8"/>
    <w:rsid w:val="00996820"/>
    <w:rsid w:val="009A130C"/>
    <w:rsid w:val="009A50DC"/>
    <w:rsid w:val="009A5ADD"/>
    <w:rsid w:val="009B4CB5"/>
    <w:rsid w:val="009B6409"/>
    <w:rsid w:val="009C0C64"/>
    <w:rsid w:val="009C3601"/>
    <w:rsid w:val="009C4065"/>
    <w:rsid w:val="009C4C93"/>
    <w:rsid w:val="009C644D"/>
    <w:rsid w:val="009C7929"/>
    <w:rsid w:val="009D019B"/>
    <w:rsid w:val="009D0895"/>
    <w:rsid w:val="009D0D56"/>
    <w:rsid w:val="009D1466"/>
    <w:rsid w:val="009E052E"/>
    <w:rsid w:val="009E1B08"/>
    <w:rsid w:val="009E24B4"/>
    <w:rsid w:val="009E2622"/>
    <w:rsid w:val="009E2646"/>
    <w:rsid w:val="009E4E52"/>
    <w:rsid w:val="009E5B90"/>
    <w:rsid w:val="009E6F0D"/>
    <w:rsid w:val="009F4872"/>
    <w:rsid w:val="009F5099"/>
    <w:rsid w:val="009F65E0"/>
    <w:rsid w:val="00A01C21"/>
    <w:rsid w:val="00A0358C"/>
    <w:rsid w:val="00A04901"/>
    <w:rsid w:val="00A05204"/>
    <w:rsid w:val="00A054D3"/>
    <w:rsid w:val="00A10FDF"/>
    <w:rsid w:val="00A12A37"/>
    <w:rsid w:val="00A13CE1"/>
    <w:rsid w:val="00A14179"/>
    <w:rsid w:val="00A145CA"/>
    <w:rsid w:val="00A14D14"/>
    <w:rsid w:val="00A17921"/>
    <w:rsid w:val="00A23259"/>
    <w:rsid w:val="00A34F21"/>
    <w:rsid w:val="00A35483"/>
    <w:rsid w:val="00A36A0A"/>
    <w:rsid w:val="00A36F00"/>
    <w:rsid w:val="00A37FA7"/>
    <w:rsid w:val="00A4301B"/>
    <w:rsid w:val="00A43AAD"/>
    <w:rsid w:val="00A458F4"/>
    <w:rsid w:val="00A51242"/>
    <w:rsid w:val="00A527F5"/>
    <w:rsid w:val="00A54B4C"/>
    <w:rsid w:val="00A574A1"/>
    <w:rsid w:val="00A6060E"/>
    <w:rsid w:val="00A612E2"/>
    <w:rsid w:val="00A65917"/>
    <w:rsid w:val="00A65D5C"/>
    <w:rsid w:val="00A73732"/>
    <w:rsid w:val="00A74F20"/>
    <w:rsid w:val="00A76986"/>
    <w:rsid w:val="00A76E77"/>
    <w:rsid w:val="00A7744F"/>
    <w:rsid w:val="00A8001C"/>
    <w:rsid w:val="00A821C7"/>
    <w:rsid w:val="00A908B3"/>
    <w:rsid w:val="00A935D8"/>
    <w:rsid w:val="00A967D8"/>
    <w:rsid w:val="00AA19F9"/>
    <w:rsid w:val="00AA1F89"/>
    <w:rsid w:val="00AA2C42"/>
    <w:rsid w:val="00AA305A"/>
    <w:rsid w:val="00AA467D"/>
    <w:rsid w:val="00AA7A87"/>
    <w:rsid w:val="00AB1698"/>
    <w:rsid w:val="00AB1802"/>
    <w:rsid w:val="00AB7073"/>
    <w:rsid w:val="00AB783F"/>
    <w:rsid w:val="00AC1489"/>
    <w:rsid w:val="00AC261A"/>
    <w:rsid w:val="00AC2794"/>
    <w:rsid w:val="00AC434F"/>
    <w:rsid w:val="00AC45ED"/>
    <w:rsid w:val="00AC48FC"/>
    <w:rsid w:val="00AC5ABF"/>
    <w:rsid w:val="00AC6F09"/>
    <w:rsid w:val="00AC7D84"/>
    <w:rsid w:val="00AD08F1"/>
    <w:rsid w:val="00AD0E6B"/>
    <w:rsid w:val="00AD5A7F"/>
    <w:rsid w:val="00AD5E6F"/>
    <w:rsid w:val="00AD6971"/>
    <w:rsid w:val="00AD6EAC"/>
    <w:rsid w:val="00AE2484"/>
    <w:rsid w:val="00AE4B22"/>
    <w:rsid w:val="00AE6298"/>
    <w:rsid w:val="00AF6E1E"/>
    <w:rsid w:val="00AF6E69"/>
    <w:rsid w:val="00AF6EDC"/>
    <w:rsid w:val="00AF7F8B"/>
    <w:rsid w:val="00B03713"/>
    <w:rsid w:val="00B05655"/>
    <w:rsid w:val="00B11364"/>
    <w:rsid w:val="00B1211F"/>
    <w:rsid w:val="00B1338B"/>
    <w:rsid w:val="00B14BEC"/>
    <w:rsid w:val="00B15872"/>
    <w:rsid w:val="00B1594D"/>
    <w:rsid w:val="00B16074"/>
    <w:rsid w:val="00B22D49"/>
    <w:rsid w:val="00B3332F"/>
    <w:rsid w:val="00B346EF"/>
    <w:rsid w:val="00B34F3F"/>
    <w:rsid w:val="00B34F6F"/>
    <w:rsid w:val="00B4017E"/>
    <w:rsid w:val="00B42956"/>
    <w:rsid w:val="00B4546D"/>
    <w:rsid w:val="00B5087B"/>
    <w:rsid w:val="00B5131A"/>
    <w:rsid w:val="00B531B8"/>
    <w:rsid w:val="00B53895"/>
    <w:rsid w:val="00B53D7C"/>
    <w:rsid w:val="00B541E5"/>
    <w:rsid w:val="00B64B6D"/>
    <w:rsid w:val="00B65CB5"/>
    <w:rsid w:val="00B708F9"/>
    <w:rsid w:val="00B71A85"/>
    <w:rsid w:val="00B7564D"/>
    <w:rsid w:val="00B83C26"/>
    <w:rsid w:val="00B84463"/>
    <w:rsid w:val="00B856AD"/>
    <w:rsid w:val="00B871E3"/>
    <w:rsid w:val="00B87D0C"/>
    <w:rsid w:val="00B9416F"/>
    <w:rsid w:val="00B96355"/>
    <w:rsid w:val="00B967F7"/>
    <w:rsid w:val="00BA0284"/>
    <w:rsid w:val="00BA2590"/>
    <w:rsid w:val="00BA266B"/>
    <w:rsid w:val="00BA6C9D"/>
    <w:rsid w:val="00BA6F18"/>
    <w:rsid w:val="00BA7BBC"/>
    <w:rsid w:val="00BC016A"/>
    <w:rsid w:val="00BC1764"/>
    <w:rsid w:val="00BC1DEB"/>
    <w:rsid w:val="00BC56D3"/>
    <w:rsid w:val="00BC6550"/>
    <w:rsid w:val="00BC7A96"/>
    <w:rsid w:val="00BD0975"/>
    <w:rsid w:val="00BD670C"/>
    <w:rsid w:val="00BD6948"/>
    <w:rsid w:val="00BD71B5"/>
    <w:rsid w:val="00BD7C10"/>
    <w:rsid w:val="00BE3A7B"/>
    <w:rsid w:val="00BF1A9E"/>
    <w:rsid w:val="00BF2323"/>
    <w:rsid w:val="00BF24A2"/>
    <w:rsid w:val="00BF553C"/>
    <w:rsid w:val="00BF5717"/>
    <w:rsid w:val="00BF588C"/>
    <w:rsid w:val="00BF7581"/>
    <w:rsid w:val="00C0128A"/>
    <w:rsid w:val="00C12B0C"/>
    <w:rsid w:val="00C133B8"/>
    <w:rsid w:val="00C149DA"/>
    <w:rsid w:val="00C16F17"/>
    <w:rsid w:val="00C2207A"/>
    <w:rsid w:val="00C25AE4"/>
    <w:rsid w:val="00C25C5B"/>
    <w:rsid w:val="00C37517"/>
    <w:rsid w:val="00C42434"/>
    <w:rsid w:val="00C42D7B"/>
    <w:rsid w:val="00C44E46"/>
    <w:rsid w:val="00C47676"/>
    <w:rsid w:val="00C516B2"/>
    <w:rsid w:val="00C61DDF"/>
    <w:rsid w:val="00C64042"/>
    <w:rsid w:val="00C64E26"/>
    <w:rsid w:val="00C670D3"/>
    <w:rsid w:val="00C7477F"/>
    <w:rsid w:val="00C80D08"/>
    <w:rsid w:val="00C81CCF"/>
    <w:rsid w:val="00C83498"/>
    <w:rsid w:val="00C83D8B"/>
    <w:rsid w:val="00C83F93"/>
    <w:rsid w:val="00C93BB1"/>
    <w:rsid w:val="00C94071"/>
    <w:rsid w:val="00C97545"/>
    <w:rsid w:val="00CA090B"/>
    <w:rsid w:val="00CA12D3"/>
    <w:rsid w:val="00CB05A7"/>
    <w:rsid w:val="00CB0D66"/>
    <w:rsid w:val="00CB198C"/>
    <w:rsid w:val="00CB2481"/>
    <w:rsid w:val="00CC17CB"/>
    <w:rsid w:val="00CC5D83"/>
    <w:rsid w:val="00CC5FD4"/>
    <w:rsid w:val="00CC6EF7"/>
    <w:rsid w:val="00CD0AEB"/>
    <w:rsid w:val="00CD0F88"/>
    <w:rsid w:val="00CD158C"/>
    <w:rsid w:val="00CD2B6E"/>
    <w:rsid w:val="00CD32A7"/>
    <w:rsid w:val="00CD51FB"/>
    <w:rsid w:val="00CE2FC0"/>
    <w:rsid w:val="00CE4481"/>
    <w:rsid w:val="00CE44E5"/>
    <w:rsid w:val="00CF0792"/>
    <w:rsid w:val="00CF1AAF"/>
    <w:rsid w:val="00CF5DD2"/>
    <w:rsid w:val="00CF7DE4"/>
    <w:rsid w:val="00D0260D"/>
    <w:rsid w:val="00D1050B"/>
    <w:rsid w:val="00D14039"/>
    <w:rsid w:val="00D204DE"/>
    <w:rsid w:val="00D21A59"/>
    <w:rsid w:val="00D21AE8"/>
    <w:rsid w:val="00D22FAE"/>
    <w:rsid w:val="00D240E2"/>
    <w:rsid w:val="00D24496"/>
    <w:rsid w:val="00D25E4D"/>
    <w:rsid w:val="00D303EA"/>
    <w:rsid w:val="00D33D8F"/>
    <w:rsid w:val="00D41DA4"/>
    <w:rsid w:val="00D43B1B"/>
    <w:rsid w:val="00D44295"/>
    <w:rsid w:val="00D45DF8"/>
    <w:rsid w:val="00D460E6"/>
    <w:rsid w:val="00D4637F"/>
    <w:rsid w:val="00D52347"/>
    <w:rsid w:val="00D559CE"/>
    <w:rsid w:val="00D61789"/>
    <w:rsid w:val="00D6343E"/>
    <w:rsid w:val="00D67EB1"/>
    <w:rsid w:val="00D70EB9"/>
    <w:rsid w:val="00D7220A"/>
    <w:rsid w:val="00D74608"/>
    <w:rsid w:val="00D827C1"/>
    <w:rsid w:val="00D82BF4"/>
    <w:rsid w:val="00D83472"/>
    <w:rsid w:val="00D866AE"/>
    <w:rsid w:val="00D86953"/>
    <w:rsid w:val="00D87437"/>
    <w:rsid w:val="00D8752E"/>
    <w:rsid w:val="00D90D8B"/>
    <w:rsid w:val="00D9308B"/>
    <w:rsid w:val="00D94898"/>
    <w:rsid w:val="00D94D2B"/>
    <w:rsid w:val="00D95C8F"/>
    <w:rsid w:val="00D95DE7"/>
    <w:rsid w:val="00DA71F6"/>
    <w:rsid w:val="00DA77D3"/>
    <w:rsid w:val="00DB304B"/>
    <w:rsid w:val="00DB3F7B"/>
    <w:rsid w:val="00DB68E0"/>
    <w:rsid w:val="00DC0363"/>
    <w:rsid w:val="00DC0612"/>
    <w:rsid w:val="00DC3BAE"/>
    <w:rsid w:val="00DC3EEA"/>
    <w:rsid w:val="00DC7917"/>
    <w:rsid w:val="00DD0AF2"/>
    <w:rsid w:val="00DD1607"/>
    <w:rsid w:val="00DD3961"/>
    <w:rsid w:val="00DD487A"/>
    <w:rsid w:val="00DD5AF0"/>
    <w:rsid w:val="00DD611F"/>
    <w:rsid w:val="00DD7725"/>
    <w:rsid w:val="00DE05D1"/>
    <w:rsid w:val="00DF00CE"/>
    <w:rsid w:val="00DF5110"/>
    <w:rsid w:val="00E07422"/>
    <w:rsid w:val="00E118A0"/>
    <w:rsid w:val="00E1405B"/>
    <w:rsid w:val="00E15AFB"/>
    <w:rsid w:val="00E16AAD"/>
    <w:rsid w:val="00E17978"/>
    <w:rsid w:val="00E209B6"/>
    <w:rsid w:val="00E213E5"/>
    <w:rsid w:val="00E24F77"/>
    <w:rsid w:val="00E27F51"/>
    <w:rsid w:val="00E30D55"/>
    <w:rsid w:val="00E33894"/>
    <w:rsid w:val="00E33E3D"/>
    <w:rsid w:val="00E34945"/>
    <w:rsid w:val="00E35986"/>
    <w:rsid w:val="00E3722C"/>
    <w:rsid w:val="00E4055C"/>
    <w:rsid w:val="00E4113B"/>
    <w:rsid w:val="00E42405"/>
    <w:rsid w:val="00E42478"/>
    <w:rsid w:val="00E43D4F"/>
    <w:rsid w:val="00E44A1A"/>
    <w:rsid w:val="00E45936"/>
    <w:rsid w:val="00E477D2"/>
    <w:rsid w:val="00E507A6"/>
    <w:rsid w:val="00E51764"/>
    <w:rsid w:val="00E522B2"/>
    <w:rsid w:val="00E52F8B"/>
    <w:rsid w:val="00E53EEF"/>
    <w:rsid w:val="00E54A0F"/>
    <w:rsid w:val="00E6013B"/>
    <w:rsid w:val="00E62503"/>
    <w:rsid w:val="00E63577"/>
    <w:rsid w:val="00E645BD"/>
    <w:rsid w:val="00E64B7D"/>
    <w:rsid w:val="00E64E8D"/>
    <w:rsid w:val="00E67B65"/>
    <w:rsid w:val="00E71DF7"/>
    <w:rsid w:val="00E733F1"/>
    <w:rsid w:val="00E747BC"/>
    <w:rsid w:val="00E75EFC"/>
    <w:rsid w:val="00E7623A"/>
    <w:rsid w:val="00E7716A"/>
    <w:rsid w:val="00E7795A"/>
    <w:rsid w:val="00E84C19"/>
    <w:rsid w:val="00E84D8E"/>
    <w:rsid w:val="00E87392"/>
    <w:rsid w:val="00E87713"/>
    <w:rsid w:val="00E90ABC"/>
    <w:rsid w:val="00E913E0"/>
    <w:rsid w:val="00E93E7F"/>
    <w:rsid w:val="00E9704E"/>
    <w:rsid w:val="00EA01A9"/>
    <w:rsid w:val="00EA1BAB"/>
    <w:rsid w:val="00EA50BF"/>
    <w:rsid w:val="00EA56D3"/>
    <w:rsid w:val="00EA5EFB"/>
    <w:rsid w:val="00EA63B6"/>
    <w:rsid w:val="00EA6AF5"/>
    <w:rsid w:val="00EB104C"/>
    <w:rsid w:val="00EB36E2"/>
    <w:rsid w:val="00EB4890"/>
    <w:rsid w:val="00EB65AF"/>
    <w:rsid w:val="00EC0345"/>
    <w:rsid w:val="00EC162F"/>
    <w:rsid w:val="00EC2334"/>
    <w:rsid w:val="00EC367E"/>
    <w:rsid w:val="00EC3BC2"/>
    <w:rsid w:val="00EC5839"/>
    <w:rsid w:val="00EC6689"/>
    <w:rsid w:val="00EC676C"/>
    <w:rsid w:val="00ED14E8"/>
    <w:rsid w:val="00ED1542"/>
    <w:rsid w:val="00ED236F"/>
    <w:rsid w:val="00ED3E3C"/>
    <w:rsid w:val="00ED4B93"/>
    <w:rsid w:val="00ED56D2"/>
    <w:rsid w:val="00ED5824"/>
    <w:rsid w:val="00ED58FD"/>
    <w:rsid w:val="00ED5EC6"/>
    <w:rsid w:val="00ED6432"/>
    <w:rsid w:val="00ED7039"/>
    <w:rsid w:val="00EE0639"/>
    <w:rsid w:val="00EE3E12"/>
    <w:rsid w:val="00EE4574"/>
    <w:rsid w:val="00EE7A24"/>
    <w:rsid w:val="00EF5BC8"/>
    <w:rsid w:val="00EF5CD0"/>
    <w:rsid w:val="00F0057C"/>
    <w:rsid w:val="00F02B17"/>
    <w:rsid w:val="00F0422C"/>
    <w:rsid w:val="00F11821"/>
    <w:rsid w:val="00F1189E"/>
    <w:rsid w:val="00F11900"/>
    <w:rsid w:val="00F11E9A"/>
    <w:rsid w:val="00F15015"/>
    <w:rsid w:val="00F17504"/>
    <w:rsid w:val="00F17FA0"/>
    <w:rsid w:val="00F215B5"/>
    <w:rsid w:val="00F2390C"/>
    <w:rsid w:val="00F244C1"/>
    <w:rsid w:val="00F247A3"/>
    <w:rsid w:val="00F2597A"/>
    <w:rsid w:val="00F357B8"/>
    <w:rsid w:val="00F36F1D"/>
    <w:rsid w:val="00F402D3"/>
    <w:rsid w:val="00F45F67"/>
    <w:rsid w:val="00F53985"/>
    <w:rsid w:val="00F552EC"/>
    <w:rsid w:val="00F56842"/>
    <w:rsid w:val="00F5704C"/>
    <w:rsid w:val="00F6222E"/>
    <w:rsid w:val="00F64FEA"/>
    <w:rsid w:val="00F71CDD"/>
    <w:rsid w:val="00F742AB"/>
    <w:rsid w:val="00F750CF"/>
    <w:rsid w:val="00F75F94"/>
    <w:rsid w:val="00F77C2B"/>
    <w:rsid w:val="00F80C95"/>
    <w:rsid w:val="00F83866"/>
    <w:rsid w:val="00F8664A"/>
    <w:rsid w:val="00F920B9"/>
    <w:rsid w:val="00F96C73"/>
    <w:rsid w:val="00FA088D"/>
    <w:rsid w:val="00FA42C3"/>
    <w:rsid w:val="00FB10FD"/>
    <w:rsid w:val="00FB183A"/>
    <w:rsid w:val="00FB41CD"/>
    <w:rsid w:val="00FB5FBA"/>
    <w:rsid w:val="00FC2011"/>
    <w:rsid w:val="00FC485B"/>
    <w:rsid w:val="00FD0B87"/>
    <w:rsid w:val="00FD6D84"/>
    <w:rsid w:val="00FE612E"/>
    <w:rsid w:val="00FE6172"/>
    <w:rsid w:val="00FE632D"/>
    <w:rsid w:val="00FE6BAA"/>
    <w:rsid w:val="00FF01C1"/>
    <w:rsid w:val="00FF1FE8"/>
    <w:rsid w:val="00FF35D9"/>
    <w:rsid w:val="00FF5135"/>
    <w:rsid w:val="00FF6186"/>
    <w:rsid w:val="00FF678F"/>
    <w:rsid w:val="00FF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1B01"/>
  <w15:chartTrackingRefBased/>
  <w15:docId w15:val="{54461948-C89F-4483-BF20-E7AD5E69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655"/>
    <w:pPr>
      <w:ind w:left="720"/>
      <w:contextualSpacing/>
    </w:pPr>
  </w:style>
  <w:style w:type="paragraph" w:styleId="Header">
    <w:name w:val="header"/>
    <w:basedOn w:val="Normal"/>
    <w:link w:val="HeaderChar"/>
    <w:uiPriority w:val="99"/>
    <w:unhideWhenUsed/>
    <w:rsid w:val="00081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DE1"/>
  </w:style>
  <w:style w:type="paragraph" w:styleId="Footer">
    <w:name w:val="footer"/>
    <w:basedOn w:val="Normal"/>
    <w:link w:val="FooterChar"/>
    <w:uiPriority w:val="99"/>
    <w:unhideWhenUsed/>
    <w:rsid w:val="00081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DE1"/>
  </w:style>
  <w:style w:type="character" w:styleId="CommentReference">
    <w:name w:val="annotation reference"/>
    <w:basedOn w:val="DefaultParagraphFont"/>
    <w:uiPriority w:val="99"/>
    <w:semiHidden/>
    <w:unhideWhenUsed/>
    <w:rsid w:val="004C3F3E"/>
    <w:rPr>
      <w:sz w:val="16"/>
      <w:szCs w:val="16"/>
    </w:rPr>
  </w:style>
  <w:style w:type="paragraph" w:styleId="CommentText">
    <w:name w:val="annotation text"/>
    <w:basedOn w:val="Normal"/>
    <w:link w:val="CommentTextChar"/>
    <w:uiPriority w:val="99"/>
    <w:semiHidden/>
    <w:unhideWhenUsed/>
    <w:rsid w:val="004C3F3E"/>
    <w:pPr>
      <w:spacing w:line="240" w:lineRule="auto"/>
    </w:pPr>
    <w:rPr>
      <w:sz w:val="20"/>
      <w:szCs w:val="20"/>
    </w:rPr>
  </w:style>
  <w:style w:type="character" w:customStyle="1" w:styleId="CommentTextChar">
    <w:name w:val="Comment Text Char"/>
    <w:basedOn w:val="DefaultParagraphFont"/>
    <w:link w:val="CommentText"/>
    <w:uiPriority w:val="99"/>
    <w:semiHidden/>
    <w:rsid w:val="004C3F3E"/>
    <w:rPr>
      <w:sz w:val="20"/>
      <w:szCs w:val="20"/>
    </w:rPr>
  </w:style>
  <w:style w:type="paragraph" w:styleId="CommentSubject">
    <w:name w:val="annotation subject"/>
    <w:basedOn w:val="CommentText"/>
    <w:next w:val="CommentText"/>
    <w:link w:val="CommentSubjectChar"/>
    <w:uiPriority w:val="99"/>
    <w:semiHidden/>
    <w:unhideWhenUsed/>
    <w:rsid w:val="004C3F3E"/>
    <w:rPr>
      <w:b/>
      <w:bCs/>
    </w:rPr>
  </w:style>
  <w:style w:type="character" w:customStyle="1" w:styleId="CommentSubjectChar">
    <w:name w:val="Comment Subject Char"/>
    <w:basedOn w:val="CommentTextChar"/>
    <w:link w:val="CommentSubject"/>
    <w:uiPriority w:val="99"/>
    <w:semiHidden/>
    <w:rsid w:val="004C3F3E"/>
    <w:rPr>
      <w:b/>
      <w:bCs/>
      <w:sz w:val="20"/>
      <w:szCs w:val="20"/>
    </w:rPr>
  </w:style>
  <w:style w:type="paragraph" w:styleId="Revision">
    <w:name w:val="Revision"/>
    <w:hidden/>
    <w:uiPriority w:val="99"/>
    <w:semiHidden/>
    <w:rsid w:val="00204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6462">
      <w:bodyDiv w:val="1"/>
      <w:marLeft w:val="0"/>
      <w:marRight w:val="0"/>
      <w:marTop w:val="0"/>
      <w:marBottom w:val="0"/>
      <w:divBdr>
        <w:top w:val="none" w:sz="0" w:space="0" w:color="auto"/>
        <w:left w:val="none" w:sz="0" w:space="0" w:color="auto"/>
        <w:bottom w:val="none" w:sz="0" w:space="0" w:color="auto"/>
        <w:right w:val="none" w:sz="0" w:space="0" w:color="auto"/>
      </w:divBdr>
      <w:divsChild>
        <w:div w:id="1356270852">
          <w:marLeft w:val="547"/>
          <w:marRight w:val="0"/>
          <w:marTop w:val="45"/>
          <w:marBottom w:val="0"/>
          <w:divBdr>
            <w:top w:val="none" w:sz="0" w:space="0" w:color="auto"/>
            <w:left w:val="none" w:sz="0" w:space="0" w:color="auto"/>
            <w:bottom w:val="none" w:sz="0" w:space="0" w:color="auto"/>
            <w:right w:val="none" w:sz="0" w:space="0" w:color="auto"/>
          </w:divBdr>
        </w:div>
        <w:div w:id="1495757383">
          <w:marLeft w:val="994"/>
          <w:marRight w:val="0"/>
          <w:marTop w:val="134"/>
          <w:marBottom w:val="0"/>
          <w:divBdr>
            <w:top w:val="none" w:sz="0" w:space="0" w:color="auto"/>
            <w:left w:val="none" w:sz="0" w:space="0" w:color="auto"/>
            <w:bottom w:val="none" w:sz="0" w:space="0" w:color="auto"/>
            <w:right w:val="none" w:sz="0" w:space="0" w:color="auto"/>
          </w:divBdr>
        </w:div>
        <w:div w:id="978726520">
          <w:marLeft w:val="1166"/>
          <w:marRight w:val="0"/>
          <w:marTop w:val="115"/>
          <w:marBottom w:val="0"/>
          <w:divBdr>
            <w:top w:val="none" w:sz="0" w:space="0" w:color="auto"/>
            <w:left w:val="none" w:sz="0" w:space="0" w:color="auto"/>
            <w:bottom w:val="none" w:sz="0" w:space="0" w:color="auto"/>
            <w:right w:val="none" w:sz="0" w:space="0" w:color="auto"/>
          </w:divBdr>
        </w:div>
        <w:div w:id="1783959341">
          <w:marLeft w:val="1080"/>
          <w:marRight w:val="0"/>
          <w:marTop w:val="134"/>
          <w:marBottom w:val="0"/>
          <w:divBdr>
            <w:top w:val="none" w:sz="0" w:space="0" w:color="auto"/>
            <w:left w:val="none" w:sz="0" w:space="0" w:color="auto"/>
            <w:bottom w:val="none" w:sz="0" w:space="0" w:color="auto"/>
            <w:right w:val="none" w:sz="0" w:space="0" w:color="auto"/>
          </w:divBdr>
        </w:div>
        <w:div w:id="1356614425">
          <w:marLeft w:val="1166"/>
          <w:marRight w:val="0"/>
          <w:marTop w:val="115"/>
          <w:marBottom w:val="0"/>
          <w:divBdr>
            <w:top w:val="none" w:sz="0" w:space="0" w:color="auto"/>
            <w:left w:val="none" w:sz="0" w:space="0" w:color="auto"/>
            <w:bottom w:val="none" w:sz="0" w:space="0" w:color="auto"/>
            <w:right w:val="none" w:sz="0" w:space="0" w:color="auto"/>
          </w:divBdr>
        </w:div>
        <w:div w:id="710806597">
          <w:marLeft w:val="1627"/>
          <w:marRight w:val="0"/>
          <w:marTop w:val="96"/>
          <w:marBottom w:val="0"/>
          <w:divBdr>
            <w:top w:val="none" w:sz="0" w:space="0" w:color="auto"/>
            <w:left w:val="none" w:sz="0" w:space="0" w:color="auto"/>
            <w:bottom w:val="none" w:sz="0" w:space="0" w:color="auto"/>
            <w:right w:val="none" w:sz="0" w:space="0" w:color="auto"/>
          </w:divBdr>
        </w:div>
        <w:div w:id="726418330">
          <w:marLeft w:val="1627"/>
          <w:marRight w:val="0"/>
          <w:marTop w:val="96"/>
          <w:marBottom w:val="0"/>
          <w:divBdr>
            <w:top w:val="none" w:sz="0" w:space="0" w:color="auto"/>
            <w:left w:val="none" w:sz="0" w:space="0" w:color="auto"/>
            <w:bottom w:val="none" w:sz="0" w:space="0" w:color="auto"/>
            <w:right w:val="none" w:sz="0" w:space="0" w:color="auto"/>
          </w:divBdr>
        </w:div>
        <w:div w:id="190994211">
          <w:marLeft w:val="1627"/>
          <w:marRight w:val="0"/>
          <w:marTop w:val="96"/>
          <w:marBottom w:val="0"/>
          <w:divBdr>
            <w:top w:val="none" w:sz="0" w:space="0" w:color="auto"/>
            <w:left w:val="none" w:sz="0" w:space="0" w:color="auto"/>
            <w:bottom w:val="none" w:sz="0" w:space="0" w:color="auto"/>
            <w:right w:val="none" w:sz="0" w:space="0" w:color="auto"/>
          </w:divBdr>
        </w:div>
        <w:div w:id="542638450">
          <w:marLeft w:val="1627"/>
          <w:marRight w:val="0"/>
          <w:marTop w:val="96"/>
          <w:marBottom w:val="0"/>
          <w:divBdr>
            <w:top w:val="none" w:sz="0" w:space="0" w:color="auto"/>
            <w:left w:val="none" w:sz="0" w:space="0" w:color="auto"/>
            <w:bottom w:val="none" w:sz="0" w:space="0" w:color="auto"/>
            <w:right w:val="none" w:sz="0" w:space="0" w:color="auto"/>
          </w:divBdr>
        </w:div>
        <w:div w:id="1172259769">
          <w:marLeft w:val="1627"/>
          <w:marRight w:val="0"/>
          <w:marTop w:val="96"/>
          <w:marBottom w:val="0"/>
          <w:divBdr>
            <w:top w:val="none" w:sz="0" w:space="0" w:color="auto"/>
            <w:left w:val="none" w:sz="0" w:space="0" w:color="auto"/>
            <w:bottom w:val="none" w:sz="0" w:space="0" w:color="auto"/>
            <w:right w:val="none" w:sz="0" w:space="0" w:color="auto"/>
          </w:divBdr>
        </w:div>
      </w:divsChild>
    </w:div>
    <w:div w:id="1698702818">
      <w:bodyDiv w:val="1"/>
      <w:marLeft w:val="0"/>
      <w:marRight w:val="0"/>
      <w:marTop w:val="0"/>
      <w:marBottom w:val="0"/>
      <w:divBdr>
        <w:top w:val="none" w:sz="0" w:space="0" w:color="auto"/>
        <w:left w:val="none" w:sz="0" w:space="0" w:color="auto"/>
        <w:bottom w:val="none" w:sz="0" w:space="0" w:color="auto"/>
        <w:right w:val="none" w:sz="0" w:space="0" w:color="auto"/>
      </w:divBdr>
      <w:divsChild>
        <w:div w:id="1444880130">
          <w:marLeft w:val="547"/>
          <w:marRight w:val="0"/>
          <w:marTop w:val="45"/>
          <w:marBottom w:val="0"/>
          <w:divBdr>
            <w:top w:val="none" w:sz="0" w:space="0" w:color="auto"/>
            <w:left w:val="none" w:sz="0" w:space="0" w:color="auto"/>
            <w:bottom w:val="none" w:sz="0" w:space="0" w:color="auto"/>
            <w:right w:val="none" w:sz="0" w:space="0" w:color="auto"/>
          </w:divBdr>
        </w:div>
        <w:div w:id="913929639">
          <w:marLeft w:val="547"/>
          <w:marRight w:val="0"/>
          <w:marTop w:val="115"/>
          <w:marBottom w:val="0"/>
          <w:divBdr>
            <w:top w:val="none" w:sz="0" w:space="0" w:color="auto"/>
            <w:left w:val="none" w:sz="0" w:space="0" w:color="auto"/>
            <w:bottom w:val="none" w:sz="0" w:space="0" w:color="auto"/>
            <w:right w:val="none" w:sz="0" w:space="0" w:color="auto"/>
          </w:divBdr>
        </w:div>
        <w:div w:id="1000544499">
          <w:marLeft w:val="1166"/>
          <w:marRight w:val="0"/>
          <w:marTop w:val="86"/>
          <w:marBottom w:val="0"/>
          <w:divBdr>
            <w:top w:val="none" w:sz="0" w:space="0" w:color="auto"/>
            <w:left w:val="none" w:sz="0" w:space="0" w:color="auto"/>
            <w:bottom w:val="none" w:sz="0" w:space="0" w:color="auto"/>
            <w:right w:val="none" w:sz="0" w:space="0" w:color="auto"/>
          </w:divBdr>
        </w:div>
        <w:div w:id="1701392599">
          <w:marLeft w:val="1166"/>
          <w:marRight w:val="0"/>
          <w:marTop w:val="86"/>
          <w:marBottom w:val="0"/>
          <w:divBdr>
            <w:top w:val="none" w:sz="0" w:space="0" w:color="auto"/>
            <w:left w:val="none" w:sz="0" w:space="0" w:color="auto"/>
            <w:bottom w:val="none" w:sz="0" w:space="0" w:color="auto"/>
            <w:right w:val="none" w:sz="0" w:space="0" w:color="auto"/>
          </w:divBdr>
        </w:div>
        <w:div w:id="1689209348">
          <w:marLeft w:val="547"/>
          <w:marRight w:val="0"/>
          <w:marTop w:val="115"/>
          <w:marBottom w:val="0"/>
          <w:divBdr>
            <w:top w:val="none" w:sz="0" w:space="0" w:color="auto"/>
            <w:left w:val="none" w:sz="0" w:space="0" w:color="auto"/>
            <w:bottom w:val="none" w:sz="0" w:space="0" w:color="auto"/>
            <w:right w:val="none" w:sz="0" w:space="0" w:color="auto"/>
          </w:divBdr>
        </w:div>
        <w:div w:id="609506855">
          <w:marLeft w:val="1166"/>
          <w:marRight w:val="0"/>
          <w:marTop w:val="86"/>
          <w:marBottom w:val="0"/>
          <w:divBdr>
            <w:top w:val="none" w:sz="0" w:space="0" w:color="auto"/>
            <w:left w:val="none" w:sz="0" w:space="0" w:color="auto"/>
            <w:bottom w:val="none" w:sz="0" w:space="0" w:color="auto"/>
            <w:right w:val="none" w:sz="0" w:space="0" w:color="auto"/>
          </w:divBdr>
        </w:div>
        <w:div w:id="1980449876">
          <w:marLeft w:val="1166"/>
          <w:marRight w:val="0"/>
          <w:marTop w:val="86"/>
          <w:marBottom w:val="0"/>
          <w:divBdr>
            <w:top w:val="none" w:sz="0" w:space="0" w:color="auto"/>
            <w:left w:val="none" w:sz="0" w:space="0" w:color="auto"/>
            <w:bottom w:val="none" w:sz="0" w:space="0" w:color="auto"/>
            <w:right w:val="none" w:sz="0" w:space="0" w:color="auto"/>
          </w:divBdr>
        </w:div>
        <w:div w:id="1007368460">
          <w:marLeft w:val="1166"/>
          <w:marRight w:val="0"/>
          <w:marTop w:val="86"/>
          <w:marBottom w:val="0"/>
          <w:divBdr>
            <w:top w:val="none" w:sz="0" w:space="0" w:color="auto"/>
            <w:left w:val="none" w:sz="0" w:space="0" w:color="auto"/>
            <w:bottom w:val="none" w:sz="0" w:space="0" w:color="auto"/>
            <w:right w:val="none" w:sz="0" w:space="0" w:color="auto"/>
          </w:divBdr>
        </w:div>
        <w:div w:id="2095012299">
          <w:marLeft w:val="1166"/>
          <w:marRight w:val="0"/>
          <w:marTop w:val="86"/>
          <w:marBottom w:val="0"/>
          <w:divBdr>
            <w:top w:val="none" w:sz="0" w:space="0" w:color="auto"/>
            <w:left w:val="none" w:sz="0" w:space="0" w:color="auto"/>
            <w:bottom w:val="none" w:sz="0" w:space="0" w:color="auto"/>
            <w:right w:val="none" w:sz="0" w:space="0" w:color="auto"/>
          </w:divBdr>
        </w:div>
      </w:divsChild>
    </w:div>
    <w:div w:id="2044210818">
      <w:bodyDiv w:val="1"/>
      <w:marLeft w:val="0"/>
      <w:marRight w:val="0"/>
      <w:marTop w:val="0"/>
      <w:marBottom w:val="0"/>
      <w:divBdr>
        <w:top w:val="none" w:sz="0" w:space="0" w:color="auto"/>
        <w:left w:val="none" w:sz="0" w:space="0" w:color="auto"/>
        <w:bottom w:val="none" w:sz="0" w:space="0" w:color="auto"/>
        <w:right w:val="none" w:sz="0" w:space="0" w:color="auto"/>
      </w:divBdr>
      <w:divsChild>
        <w:div w:id="985281042">
          <w:marLeft w:val="274"/>
          <w:marRight w:val="0"/>
          <w:marTop w:val="0"/>
          <w:marBottom w:val="0"/>
          <w:divBdr>
            <w:top w:val="none" w:sz="0" w:space="0" w:color="auto"/>
            <w:left w:val="none" w:sz="0" w:space="0" w:color="auto"/>
            <w:bottom w:val="none" w:sz="0" w:space="0" w:color="auto"/>
            <w:right w:val="none" w:sz="0" w:space="0" w:color="auto"/>
          </w:divBdr>
        </w:div>
        <w:div w:id="1008676081">
          <w:marLeft w:val="274"/>
          <w:marRight w:val="0"/>
          <w:marTop w:val="0"/>
          <w:marBottom w:val="0"/>
          <w:divBdr>
            <w:top w:val="none" w:sz="0" w:space="0" w:color="auto"/>
            <w:left w:val="none" w:sz="0" w:space="0" w:color="auto"/>
            <w:bottom w:val="none" w:sz="0" w:space="0" w:color="auto"/>
            <w:right w:val="none" w:sz="0" w:space="0" w:color="auto"/>
          </w:divBdr>
        </w:div>
        <w:div w:id="570120498">
          <w:marLeft w:val="274"/>
          <w:marRight w:val="0"/>
          <w:marTop w:val="0"/>
          <w:marBottom w:val="0"/>
          <w:divBdr>
            <w:top w:val="none" w:sz="0" w:space="0" w:color="auto"/>
            <w:left w:val="none" w:sz="0" w:space="0" w:color="auto"/>
            <w:bottom w:val="none" w:sz="0" w:space="0" w:color="auto"/>
            <w:right w:val="none" w:sz="0" w:space="0" w:color="auto"/>
          </w:divBdr>
        </w:div>
        <w:div w:id="1757700783">
          <w:marLeft w:val="274"/>
          <w:marRight w:val="0"/>
          <w:marTop w:val="0"/>
          <w:marBottom w:val="0"/>
          <w:divBdr>
            <w:top w:val="none" w:sz="0" w:space="0" w:color="auto"/>
            <w:left w:val="none" w:sz="0" w:space="0" w:color="auto"/>
            <w:bottom w:val="none" w:sz="0" w:space="0" w:color="auto"/>
            <w:right w:val="none" w:sz="0" w:space="0" w:color="auto"/>
          </w:divBdr>
        </w:div>
        <w:div w:id="761685833">
          <w:marLeft w:val="274"/>
          <w:marRight w:val="0"/>
          <w:marTop w:val="0"/>
          <w:marBottom w:val="0"/>
          <w:divBdr>
            <w:top w:val="none" w:sz="0" w:space="0" w:color="auto"/>
            <w:left w:val="none" w:sz="0" w:space="0" w:color="auto"/>
            <w:bottom w:val="none" w:sz="0" w:space="0" w:color="auto"/>
            <w:right w:val="none" w:sz="0" w:space="0" w:color="auto"/>
          </w:divBdr>
        </w:div>
      </w:divsChild>
    </w:div>
    <w:div w:id="2071731999">
      <w:bodyDiv w:val="1"/>
      <w:marLeft w:val="0"/>
      <w:marRight w:val="0"/>
      <w:marTop w:val="0"/>
      <w:marBottom w:val="0"/>
      <w:divBdr>
        <w:top w:val="none" w:sz="0" w:space="0" w:color="auto"/>
        <w:left w:val="none" w:sz="0" w:space="0" w:color="auto"/>
        <w:bottom w:val="none" w:sz="0" w:space="0" w:color="auto"/>
        <w:right w:val="none" w:sz="0" w:space="0" w:color="auto"/>
      </w:divBdr>
      <w:divsChild>
        <w:div w:id="393166920">
          <w:marLeft w:val="547"/>
          <w:marRight w:val="0"/>
          <w:marTop w:val="45"/>
          <w:marBottom w:val="0"/>
          <w:divBdr>
            <w:top w:val="none" w:sz="0" w:space="0" w:color="auto"/>
            <w:left w:val="none" w:sz="0" w:space="0" w:color="auto"/>
            <w:bottom w:val="none" w:sz="0" w:space="0" w:color="auto"/>
            <w:right w:val="none" w:sz="0" w:space="0" w:color="auto"/>
          </w:divBdr>
        </w:div>
        <w:div w:id="307364717">
          <w:marLeft w:val="1166"/>
          <w:marRight w:val="0"/>
          <w:marTop w:val="115"/>
          <w:marBottom w:val="0"/>
          <w:divBdr>
            <w:top w:val="none" w:sz="0" w:space="0" w:color="auto"/>
            <w:left w:val="none" w:sz="0" w:space="0" w:color="auto"/>
            <w:bottom w:val="none" w:sz="0" w:space="0" w:color="auto"/>
            <w:right w:val="none" w:sz="0" w:space="0" w:color="auto"/>
          </w:divBdr>
        </w:div>
        <w:div w:id="464734707">
          <w:marLeft w:val="1166"/>
          <w:marRight w:val="0"/>
          <w:marTop w:val="134"/>
          <w:marBottom w:val="0"/>
          <w:divBdr>
            <w:top w:val="none" w:sz="0" w:space="0" w:color="auto"/>
            <w:left w:val="none" w:sz="0" w:space="0" w:color="auto"/>
            <w:bottom w:val="none" w:sz="0" w:space="0" w:color="auto"/>
            <w:right w:val="none" w:sz="0" w:space="0" w:color="auto"/>
          </w:divBdr>
        </w:div>
        <w:div w:id="630549987">
          <w:marLeft w:val="1627"/>
          <w:marRight w:val="0"/>
          <w:marTop w:val="96"/>
          <w:marBottom w:val="0"/>
          <w:divBdr>
            <w:top w:val="none" w:sz="0" w:space="0" w:color="auto"/>
            <w:left w:val="none" w:sz="0" w:space="0" w:color="auto"/>
            <w:bottom w:val="none" w:sz="0" w:space="0" w:color="auto"/>
            <w:right w:val="none" w:sz="0" w:space="0" w:color="auto"/>
          </w:divBdr>
        </w:div>
        <w:div w:id="1788499335">
          <w:marLeft w:val="1627"/>
          <w:marRight w:val="0"/>
          <w:marTop w:val="96"/>
          <w:marBottom w:val="0"/>
          <w:divBdr>
            <w:top w:val="none" w:sz="0" w:space="0" w:color="auto"/>
            <w:left w:val="none" w:sz="0" w:space="0" w:color="auto"/>
            <w:bottom w:val="none" w:sz="0" w:space="0" w:color="auto"/>
            <w:right w:val="none" w:sz="0" w:space="0" w:color="auto"/>
          </w:divBdr>
        </w:div>
        <w:div w:id="574978070">
          <w:marLeft w:val="1627"/>
          <w:marRight w:val="0"/>
          <w:marTop w:val="96"/>
          <w:marBottom w:val="0"/>
          <w:divBdr>
            <w:top w:val="none" w:sz="0" w:space="0" w:color="auto"/>
            <w:left w:val="none" w:sz="0" w:space="0" w:color="auto"/>
            <w:bottom w:val="none" w:sz="0" w:space="0" w:color="auto"/>
            <w:right w:val="none" w:sz="0" w:space="0" w:color="auto"/>
          </w:divBdr>
        </w:div>
        <w:div w:id="732583079">
          <w:marLeft w:val="1627"/>
          <w:marRight w:val="0"/>
          <w:marTop w:val="96"/>
          <w:marBottom w:val="0"/>
          <w:divBdr>
            <w:top w:val="none" w:sz="0" w:space="0" w:color="auto"/>
            <w:left w:val="none" w:sz="0" w:space="0" w:color="auto"/>
            <w:bottom w:val="none" w:sz="0" w:space="0" w:color="auto"/>
            <w:right w:val="none" w:sz="0" w:space="0" w:color="auto"/>
          </w:divBdr>
        </w:div>
        <w:div w:id="1304625318">
          <w:marLeft w:val="162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Landis, Elizabeth</dc:creator>
  <cp:keywords/>
  <dc:description/>
  <cp:lastModifiedBy>Landis, Elizabeth</cp:lastModifiedBy>
  <cp:revision>2</cp:revision>
  <dcterms:created xsi:type="dcterms:W3CDTF">2022-05-09T19:31:00Z</dcterms:created>
  <dcterms:modified xsi:type="dcterms:W3CDTF">2022-05-09T19:31:00Z</dcterms:modified>
</cp:coreProperties>
</file>