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1B695" w14:textId="476819CE" w:rsidR="00EB6447" w:rsidRDefault="00EB6447" w:rsidP="00EB6447">
      <w:pPr>
        <w:rPr>
          <w:rFonts w:asciiTheme="minorHAnsi" w:hAnsiTheme="minorHAnsi" w:cs="Arial"/>
          <w:color w:val="222222"/>
          <w:szCs w:val="24"/>
          <w:shd w:val="clear" w:color="auto" w:fill="FFFFFF"/>
        </w:rPr>
      </w:pPr>
      <w:r>
        <w:rPr>
          <w:rFonts w:asciiTheme="minorHAnsi" w:hAnsiTheme="minorHAnsi" w:cs="Arial"/>
          <w:color w:val="222222"/>
          <w:szCs w:val="24"/>
          <w:shd w:val="clear" w:color="auto" w:fill="FFFFFF"/>
        </w:rPr>
        <w:tab/>
      </w:r>
      <w:r>
        <w:rPr>
          <w:rFonts w:asciiTheme="minorHAnsi" w:hAnsiTheme="minorHAnsi" w:cs="Arial"/>
          <w:color w:val="222222"/>
          <w:szCs w:val="24"/>
          <w:shd w:val="clear" w:color="auto" w:fill="FFFFFF"/>
        </w:rPr>
        <w:tab/>
      </w:r>
      <w:r>
        <w:rPr>
          <w:rFonts w:asciiTheme="minorHAnsi" w:hAnsiTheme="minorHAnsi" w:cs="Arial"/>
          <w:color w:val="222222"/>
          <w:szCs w:val="24"/>
          <w:shd w:val="clear" w:color="auto" w:fill="FFFFFF"/>
        </w:rPr>
        <w:tab/>
      </w:r>
      <w:r>
        <w:rPr>
          <w:rFonts w:asciiTheme="minorHAnsi" w:hAnsiTheme="minorHAnsi" w:cs="Arial"/>
          <w:color w:val="222222"/>
          <w:szCs w:val="24"/>
          <w:shd w:val="clear" w:color="auto" w:fill="FFFFFF"/>
        </w:rPr>
        <w:tab/>
      </w:r>
      <w:r>
        <w:rPr>
          <w:rFonts w:asciiTheme="minorHAnsi" w:hAnsiTheme="minorHAnsi" w:cs="Arial"/>
          <w:color w:val="222222"/>
          <w:szCs w:val="24"/>
          <w:shd w:val="clear" w:color="auto" w:fill="FFFFFF"/>
        </w:rPr>
        <w:tab/>
      </w:r>
      <w:r>
        <w:rPr>
          <w:rFonts w:asciiTheme="minorHAnsi" w:hAnsiTheme="minorHAnsi" w:cs="Arial"/>
          <w:color w:val="222222"/>
          <w:szCs w:val="24"/>
          <w:shd w:val="clear" w:color="auto" w:fill="FFFFFF"/>
        </w:rPr>
        <w:tab/>
      </w:r>
      <w:r w:rsidRPr="00FD5BC2">
        <w:rPr>
          <w:rFonts w:asciiTheme="minorHAnsi" w:hAnsiTheme="minorHAnsi" w:cs="Arial"/>
          <w:color w:val="222222"/>
          <w:shd w:val="clear" w:color="auto" w:fill="FFFFFF"/>
        </w:rPr>
        <w:t>September 2018</w:t>
      </w:r>
    </w:p>
    <w:p w14:paraId="62284405" w14:textId="77777777" w:rsidR="00EB6447" w:rsidRDefault="00EB6447" w:rsidP="00EB6447">
      <w:pPr>
        <w:rPr>
          <w:rFonts w:asciiTheme="minorHAnsi" w:hAnsiTheme="minorHAnsi" w:cs="Arial"/>
          <w:color w:val="222222"/>
          <w:szCs w:val="24"/>
          <w:shd w:val="clear" w:color="auto" w:fill="FFFFFF"/>
        </w:rPr>
      </w:pPr>
    </w:p>
    <w:p w14:paraId="4B0AC25C" w14:textId="6BA63410" w:rsidR="00EB6447" w:rsidRPr="00EB6447" w:rsidRDefault="00EB6447" w:rsidP="00EB6447">
      <w:pPr>
        <w:rPr>
          <w:rFonts w:asciiTheme="minorHAnsi" w:hAnsiTheme="minorHAnsi" w:cs="Arial"/>
          <w:color w:val="222222"/>
          <w:szCs w:val="24"/>
          <w:shd w:val="clear" w:color="auto" w:fill="FFFFFF"/>
        </w:rPr>
      </w:pPr>
      <w:r w:rsidRPr="00FD5BC2">
        <w:rPr>
          <w:rFonts w:asciiTheme="minorHAnsi" w:hAnsiTheme="minorHAnsi" w:cs="Arial"/>
          <w:color w:val="222222"/>
          <w:shd w:val="clear" w:color="auto" w:fill="FFFFFF"/>
        </w:rPr>
        <w:t>To Whom It May Concern:</w:t>
      </w:r>
    </w:p>
    <w:p w14:paraId="76CF26A0" w14:textId="77777777" w:rsidR="00EB6447" w:rsidRPr="00EB6447" w:rsidRDefault="00EB6447" w:rsidP="00EB6447">
      <w:pPr>
        <w:rPr>
          <w:rFonts w:asciiTheme="minorHAnsi" w:hAnsiTheme="minorHAnsi" w:cs="Arial"/>
          <w:b/>
          <w:color w:val="222222"/>
          <w:szCs w:val="24"/>
          <w:u w:val="single"/>
          <w:shd w:val="clear" w:color="auto" w:fill="FFFFFF"/>
        </w:rPr>
      </w:pPr>
    </w:p>
    <w:p w14:paraId="0409B4DA" w14:textId="77777777" w:rsidR="00EB6447" w:rsidRPr="00EB6447" w:rsidRDefault="00EB6447" w:rsidP="00EB6447">
      <w:pPr>
        <w:rPr>
          <w:rFonts w:asciiTheme="minorHAnsi" w:hAnsiTheme="minorHAnsi" w:cs="Arial"/>
          <w:color w:val="222222"/>
          <w:szCs w:val="24"/>
          <w:shd w:val="clear" w:color="auto" w:fill="FFFFFF"/>
        </w:rPr>
      </w:pPr>
      <w:r w:rsidRPr="00FD5BC2">
        <w:rPr>
          <w:rFonts w:asciiTheme="minorHAnsi" w:hAnsiTheme="minorHAnsi" w:cs="Arial"/>
          <w:color w:val="222222"/>
          <w:shd w:val="clear" w:color="auto" w:fill="FFFFFF"/>
        </w:rPr>
        <w:t xml:space="preserve">Thank you for your interest in the EcoLearn Program!  The Environmental Protection Agency believes that school is a great place to teach children </w:t>
      </w:r>
      <w:r w:rsidRPr="00FD5BC2">
        <w:rPr>
          <w:rFonts w:asciiTheme="minorHAnsi" w:hAnsiTheme="minorHAnsi" w:cs="Arial"/>
          <w:b/>
          <w:bCs/>
          <w:color w:val="222222"/>
          <w:shd w:val="clear" w:color="auto" w:fill="FFFFFF"/>
        </w:rPr>
        <w:t>why their choices are important to the community and the environment</w:t>
      </w:r>
      <w:r w:rsidRPr="00FD5BC2">
        <w:rPr>
          <w:rFonts w:asciiTheme="minorHAnsi" w:hAnsiTheme="minorHAnsi" w:cs="Arial"/>
          <w:color w:val="222222"/>
          <w:shd w:val="clear" w:color="auto" w:fill="FFFFFF"/>
        </w:rPr>
        <w:t>. To help answer the why, EPA is inviting your school to participate in a program called EcoLearn.</w:t>
      </w:r>
    </w:p>
    <w:p w14:paraId="036BB1E4" w14:textId="77777777" w:rsidR="00EB6447" w:rsidRPr="00EB6447" w:rsidRDefault="00EB6447" w:rsidP="00EB6447">
      <w:pPr>
        <w:rPr>
          <w:rFonts w:asciiTheme="minorHAnsi" w:hAnsiTheme="minorHAnsi" w:cs="Arial"/>
          <w:color w:val="222222"/>
          <w:szCs w:val="24"/>
          <w:shd w:val="clear" w:color="auto" w:fill="FFFFFF"/>
        </w:rPr>
      </w:pPr>
    </w:p>
    <w:p w14:paraId="55942F20" w14:textId="72BCE5EF" w:rsidR="00EB6447" w:rsidRPr="00EB6447" w:rsidRDefault="00EB6447" w:rsidP="00EB6447">
      <w:pPr>
        <w:rPr>
          <w:rFonts w:asciiTheme="minorHAnsi" w:hAnsiTheme="minorHAnsi" w:cs="Arial"/>
          <w:color w:val="222222"/>
          <w:szCs w:val="24"/>
          <w:shd w:val="clear" w:color="auto" w:fill="FFFFFF"/>
        </w:rPr>
      </w:pPr>
      <w:r w:rsidRPr="00FD5BC2">
        <w:rPr>
          <w:rFonts w:asciiTheme="minorHAnsi" w:hAnsiTheme="minorHAnsi" w:cs="Arial"/>
          <w:color w:val="222222"/>
          <w:shd w:val="clear" w:color="auto" w:fill="FFFFFF"/>
        </w:rPr>
        <w:t xml:space="preserve">The EcoLearn program is environmental enrichment activities for students </w:t>
      </w:r>
      <w:r w:rsidR="00823FBD" w:rsidRPr="00FD5BC2">
        <w:rPr>
          <w:rFonts w:asciiTheme="minorHAnsi" w:hAnsiTheme="minorHAnsi" w:cs="Arial"/>
          <w:color w:val="222222"/>
          <w:shd w:val="clear" w:color="auto" w:fill="FFFFFF"/>
        </w:rPr>
        <w:t xml:space="preserve">in </w:t>
      </w:r>
      <w:r w:rsidRPr="00FD5BC2">
        <w:rPr>
          <w:rFonts w:asciiTheme="minorHAnsi" w:hAnsiTheme="minorHAnsi" w:cs="Arial"/>
          <w:color w:val="222222"/>
          <w:shd w:val="clear" w:color="auto" w:fill="FFFFFF"/>
        </w:rPr>
        <w:t>preschool-5</w:t>
      </w:r>
      <w:r w:rsidR="00823FBD" w:rsidRPr="00FD5BC2">
        <w:rPr>
          <w:rFonts w:asciiTheme="minorHAnsi" w:hAnsiTheme="minorHAnsi" w:cs="Arial"/>
          <w:color w:val="222222"/>
          <w:shd w:val="clear" w:color="auto" w:fill="FFFFFF"/>
        </w:rPr>
        <w:t>t</w:t>
      </w:r>
      <w:r w:rsidRPr="00FD5BC2">
        <w:rPr>
          <w:rFonts w:asciiTheme="minorHAnsi" w:hAnsiTheme="minorHAnsi" w:cs="Arial"/>
          <w:color w:val="222222"/>
          <w:shd w:val="clear" w:color="auto" w:fill="FFFFFF"/>
        </w:rPr>
        <w:t xml:space="preserve">h grade.  There are </w:t>
      </w:r>
      <w:r w:rsidR="008E3581" w:rsidRPr="00FD5BC2">
        <w:rPr>
          <w:rFonts w:asciiTheme="minorHAnsi" w:hAnsiTheme="minorHAnsi" w:cs="Arial"/>
          <w:color w:val="222222"/>
          <w:shd w:val="clear" w:color="auto" w:fill="FFFFFF"/>
        </w:rPr>
        <w:t>9</w:t>
      </w:r>
      <w:r w:rsidRPr="00FD5BC2">
        <w:rPr>
          <w:rFonts w:asciiTheme="minorHAnsi" w:hAnsiTheme="minorHAnsi" w:cs="Arial"/>
          <w:color w:val="222222"/>
          <w:shd w:val="clear" w:color="auto" w:fill="FFFFFF"/>
        </w:rPr>
        <w:t xml:space="preserve"> age-friendly lessons for each grade (water, air, ecosystem, waste, animals, energy, climate change, </w:t>
      </w:r>
      <w:r w:rsidR="008E3581" w:rsidRPr="00FD5BC2">
        <w:rPr>
          <w:rFonts w:asciiTheme="minorHAnsi" w:hAnsiTheme="minorHAnsi" w:cs="Arial"/>
          <w:color w:val="222222"/>
          <w:shd w:val="clear" w:color="auto" w:fill="FFFFFF"/>
        </w:rPr>
        <w:t xml:space="preserve">marine debris, </w:t>
      </w:r>
      <w:r w:rsidRPr="00FD5BC2">
        <w:rPr>
          <w:rFonts w:asciiTheme="minorHAnsi" w:hAnsiTheme="minorHAnsi" w:cs="Arial"/>
          <w:color w:val="222222"/>
          <w:shd w:val="clear" w:color="auto" w:fill="FFFFFF"/>
        </w:rPr>
        <w:t xml:space="preserve">and food/agriculture). They all have fun and engaging activities for students that were developed based on state Common Core and Next Generation Science educational standards.  One </w:t>
      </w:r>
      <w:r w:rsidR="00686A82" w:rsidRPr="00FD5BC2">
        <w:rPr>
          <w:rFonts w:asciiTheme="minorHAnsi" w:hAnsiTheme="minorHAnsi" w:cs="Arial"/>
          <w:color w:val="222222"/>
          <w:shd w:val="clear" w:color="auto" w:fill="FFFFFF"/>
        </w:rPr>
        <w:t>set of lessons</w:t>
      </w:r>
      <w:r w:rsidRPr="00FD5BC2">
        <w:rPr>
          <w:rFonts w:asciiTheme="minorHAnsi" w:hAnsiTheme="minorHAnsi" w:cs="Arial"/>
          <w:color w:val="222222"/>
          <w:shd w:val="clear" w:color="auto" w:fill="FFFFFF"/>
        </w:rPr>
        <w:t xml:space="preserve">, for example, is food and agriculture. </w:t>
      </w:r>
      <w:r w:rsidR="00686A82" w:rsidRPr="00FD5BC2">
        <w:rPr>
          <w:rFonts w:asciiTheme="minorHAnsi" w:hAnsiTheme="minorHAnsi" w:cs="Arial"/>
          <w:color w:val="222222"/>
          <w:shd w:val="clear" w:color="auto" w:fill="FFFFFF"/>
        </w:rPr>
        <w:t>In those lessons, o</w:t>
      </w:r>
      <w:r w:rsidRPr="00FD5BC2">
        <w:rPr>
          <w:rFonts w:asciiTheme="minorHAnsi" w:hAnsiTheme="minorHAnsi" w:cs="Arial"/>
          <w:color w:val="222222"/>
          <w:shd w:val="clear" w:color="auto" w:fill="FFFFFF"/>
        </w:rPr>
        <w:t xml:space="preserve">ur youngest learners talk about where food comes from and how it relates to our environment. Our older students consider food consumption, composting, and recycling. All students learn the environmental and social importance of reducing food waste. Teachers may choose to do the enrichment activities on their own, or they can have a special guest visit their classroom for one hour each month to engage students on these topics. A student intern for the EPA is prepared to inspire excitement and learning in students as your guest speaker. </w:t>
      </w:r>
      <w:r w:rsidR="00686A82" w:rsidRPr="00FD5BC2">
        <w:rPr>
          <w:rFonts w:asciiTheme="minorHAnsi" w:hAnsiTheme="minorHAnsi" w:cs="Arial"/>
          <w:color w:val="222222"/>
          <w:shd w:val="clear" w:color="auto" w:fill="FFFFFF"/>
        </w:rPr>
        <w:t xml:space="preserve">  The lessons and the student intern teaching them is free for participating classrooms or events.</w:t>
      </w:r>
    </w:p>
    <w:p w14:paraId="30E0BA6A" w14:textId="77777777" w:rsidR="00EB6447" w:rsidRPr="00EB6447" w:rsidRDefault="00EB6447" w:rsidP="00EB6447">
      <w:pPr>
        <w:rPr>
          <w:rFonts w:asciiTheme="minorHAnsi" w:hAnsiTheme="minorHAnsi" w:cs="Arial"/>
          <w:color w:val="222222"/>
          <w:szCs w:val="24"/>
          <w:shd w:val="clear" w:color="auto" w:fill="FFFFFF"/>
        </w:rPr>
      </w:pPr>
    </w:p>
    <w:p w14:paraId="385C3B8A" w14:textId="77777777" w:rsidR="00EB6447" w:rsidRPr="00EB6447" w:rsidRDefault="00EB6447" w:rsidP="00EB6447">
      <w:pPr>
        <w:rPr>
          <w:rFonts w:asciiTheme="minorHAnsi" w:hAnsiTheme="minorHAnsi" w:cs="Arial"/>
          <w:color w:val="222222"/>
          <w:szCs w:val="24"/>
          <w:shd w:val="clear" w:color="auto" w:fill="FFFFFF"/>
        </w:rPr>
      </w:pPr>
      <w:r w:rsidRPr="00FD5BC2">
        <w:rPr>
          <w:rFonts w:asciiTheme="minorHAnsi" w:hAnsiTheme="minorHAnsi" w:cs="Arial"/>
          <w:color w:val="222222"/>
          <w:shd w:val="clear" w:color="auto" w:fill="FFFFFF"/>
        </w:rPr>
        <w:t xml:space="preserve">Through the EcoLearn program students will not only increase their environmental knowledge, but they will be empowered to use their skills outside of the classroom. Small actions, like asking to compost food at home, will allow our students to have a noticeable impact on the community. Education makes a difference, and the EPA is ready to bring EcoLearn to your classroom. </w:t>
      </w:r>
    </w:p>
    <w:p w14:paraId="4564FE77" w14:textId="77777777" w:rsidR="00EB6447" w:rsidRPr="00EB6447" w:rsidRDefault="00EB6447" w:rsidP="00EB6447">
      <w:pPr>
        <w:rPr>
          <w:rFonts w:asciiTheme="minorHAnsi" w:hAnsiTheme="minorHAnsi" w:cs="Arial"/>
          <w:color w:val="222222"/>
          <w:szCs w:val="24"/>
          <w:shd w:val="clear" w:color="auto" w:fill="FFFFFF"/>
        </w:rPr>
      </w:pPr>
    </w:p>
    <w:p w14:paraId="4E82F332" w14:textId="53CE0027" w:rsidR="00EB6447" w:rsidRPr="00FD5BC2" w:rsidRDefault="00EB6447">
      <w:pPr>
        <w:rPr>
          <w:rFonts w:asciiTheme="minorHAnsi" w:eastAsiaTheme="minorEastAsia" w:hAnsiTheme="minorHAnsi"/>
        </w:rPr>
      </w:pPr>
      <w:r w:rsidRPr="00FD5BC2">
        <w:rPr>
          <w:rFonts w:asciiTheme="minorHAnsi" w:eastAsiaTheme="minorEastAsia" w:hAnsiTheme="minorHAnsi"/>
        </w:rPr>
        <w:t xml:space="preserve">If you’re interested in EPA interns piloting the EcoLearn K-5 lessons at your school or in your classroom, please contact </w:t>
      </w:r>
      <w:r w:rsidR="50EF8C4F" w:rsidRPr="00FD5BC2">
        <w:rPr>
          <w:rFonts w:asciiTheme="minorHAnsi" w:eastAsiaTheme="minorEastAsia" w:hAnsiTheme="minorHAnsi"/>
        </w:rPr>
        <w:t>me</w:t>
      </w:r>
      <w:r w:rsidRPr="00FD5BC2">
        <w:rPr>
          <w:rFonts w:asciiTheme="minorHAnsi" w:eastAsiaTheme="minorEastAsia" w:hAnsiTheme="minorHAnsi"/>
        </w:rPr>
        <w:t xml:space="preserve"> at the U.S. EPA Region 10 Environmental Education Coordinator at </w:t>
      </w:r>
      <w:r w:rsidRPr="00FD5BC2">
        <w:rPr>
          <w:rFonts w:asciiTheme="minorHAnsi" w:eastAsiaTheme="minorEastAsia" w:hAnsiTheme="minorHAnsi"/>
          <w:color w:val="0433FF"/>
        </w:rPr>
        <w:t xml:space="preserve">hanft.sally@epa.gov </w:t>
      </w:r>
      <w:r w:rsidRPr="00FD5BC2">
        <w:rPr>
          <w:rFonts w:asciiTheme="minorHAnsi" w:eastAsiaTheme="minorEastAsia" w:hAnsiTheme="minorHAnsi"/>
        </w:rPr>
        <w:t>or 206.553.1207. You may also discuss your interest with the intern that is interested in working in your school. </w:t>
      </w:r>
    </w:p>
    <w:p w14:paraId="10B8A872" w14:textId="77777777" w:rsidR="00EB6447" w:rsidRPr="00EB6447" w:rsidRDefault="00EB6447" w:rsidP="00EB6447">
      <w:pPr>
        <w:rPr>
          <w:rFonts w:asciiTheme="minorHAnsi" w:eastAsiaTheme="minorHAnsi" w:hAnsiTheme="minorHAnsi"/>
          <w:szCs w:val="24"/>
        </w:rPr>
      </w:pPr>
    </w:p>
    <w:p w14:paraId="1722EABE" w14:textId="24334DB3" w:rsidR="00EB6447" w:rsidRPr="00FD5BC2" w:rsidRDefault="00EB6447">
      <w:pPr>
        <w:rPr>
          <w:rFonts w:asciiTheme="minorHAnsi" w:eastAsiaTheme="minorEastAsia" w:hAnsiTheme="minorHAnsi"/>
        </w:rPr>
      </w:pPr>
      <w:r>
        <w:rPr>
          <w:rFonts w:asciiTheme="minorHAnsi" w:eastAsiaTheme="minorHAnsi" w:hAnsiTheme="minorHAnsi"/>
          <w:szCs w:val="24"/>
        </w:rPr>
        <w:tab/>
      </w:r>
      <w:r>
        <w:rPr>
          <w:rFonts w:asciiTheme="minorHAnsi" w:eastAsiaTheme="minorHAnsi" w:hAnsiTheme="minorHAnsi"/>
          <w:szCs w:val="24"/>
        </w:rPr>
        <w:tab/>
      </w:r>
      <w:r>
        <w:rPr>
          <w:rFonts w:asciiTheme="minorHAnsi" w:eastAsiaTheme="minorHAnsi" w:hAnsiTheme="minorHAnsi"/>
          <w:szCs w:val="24"/>
        </w:rPr>
        <w:tab/>
      </w:r>
      <w:r>
        <w:rPr>
          <w:rFonts w:asciiTheme="minorHAnsi" w:eastAsiaTheme="minorHAnsi" w:hAnsiTheme="minorHAnsi"/>
          <w:szCs w:val="24"/>
        </w:rPr>
        <w:tab/>
      </w:r>
      <w:r>
        <w:rPr>
          <w:rFonts w:asciiTheme="minorHAnsi" w:eastAsiaTheme="minorHAnsi" w:hAnsiTheme="minorHAnsi"/>
          <w:szCs w:val="24"/>
        </w:rPr>
        <w:tab/>
      </w:r>
      <w:r>
        <w:rPr>
          <w:rFonts w:asciiTheme="minorHAnsi" w:eastAsiaTheme="minorHAnsi" w:hAnsiTheme="minorHAnsi"/>
          <w:szCs w:val="24"/>
        </w:rPr>
        <w:tab/>
      </w:r>
      <w:r>
        <w:rPr>
          <w:rFonts w:asciiTheme="minorHAnsi" w:eastAsiaTheme="minorHAnsi" w:hAnsiTheme="minorHAnsi"/>
          <w:szCs w:val="24"/>
        </w:rPr>
        <w:tab/>
      </w:r>
      <w:r w:rsidRPr="00FD5BC2">
        <w:rPr>
          <w:rFonts w:asciiTheme="minorHAnsi" w:eastAsiaTheme="minorEastAsia" w:hAnsiTheme="minorHAnsi"/>
        </w:rPr>
        <w:t>Sincerely,</w:t>
      </w:r>
    </w:p>
    <w:p w14:paraId="4E9ACBA4" w14:textId="2B153000" w:rsidR="16A68130" w:rsidRPr="00FD5BC2" w:rsidRDefault="16A68130">
      <w:pPr>
        <w:rPr>
          <w:rFonts w:asciiTheme="minorHAnsi" w:eastAsiaTheme="minorEastAsia" w:hAnsiTheme="minorHAnsi"/>
        </w:rPr>
      </w:pPr>
    </w:p>
    <w:p w14:paraId="0D50663F" w14:textId="1B163F04" w:rsidR="16A68130" w:rsidRPr="00FD5BC2" w:rsidRDefault="16A68130">
      <w:pPr>
        <w:rPr>
          <w:rFonts w:asciiTheme="minorHAnsi" w:eastAsiaTheme="minorEastAsia" w:hAnsiTheme="minorHAnsi"/>
        </w:rPr>
      </w:pPr>
    </w:p>
    <w:p w14:paraId="31943FE2" w14:textId="77777777" w:rsidR="00EB6447" w:rsidRPr="00FD5BC2" w:rsidRDefault="00EB6447">
      <w:pPr>
        <w:rPr>
          <w:rFonts w:asciiTheme="minorHAnsi" w:eastAsiaTheme="minorEastAsia" w:hAnsiTheme="minorHAnsi"/>
        </w:rPr>
      </w:pPr>
    </w:p>
    <w:p w14:paraId="408062CC" w14:textId="7920A64B" w:rsidR="50EF8C4F" w:rsidRPr="00FD5BC2" w:rsidRDefault="50EF8C4F">
      <w:pPr>
        <w:rPr>
          <w:rFonts w:asciiTheme="minorHAnsi" w:eastAsiaTheme="minorEastAsia" w:hAnsiTheme="minorHAnsi"/>
        </w:rPr>
      </w:pPr>
    </w:p>
    <w:p w14:paraId="47F87165" w14:textId="1150AA13" w:rsidR="50EF8C4F" w:rsidRPr="00FD5BC2" w:rsidRDefault="50EF8C4F" w:rsidP="00FD5BC2">
      <w:pPr>
        <w:ind w:left="4320" w:firstLine="720"/>
        <w:rPr>
          <w:rFonts w:asciiTheme="minorHAnsi" w:eastAsiaTheme="minorEastAsia" w:hAnsiTheme="minorHAnsi"/>
        </w:rPr>
      </w:pPr>
      <w:r w:rsidRPr="00FD5BC2">
        <w:rPr>
          <w:rFonts w:asciiTheme="minorHAnsi" w:eastAsiaTheme="minorEastAsia" w:hAnsiTheme="minorHAnsi"/>
        </w:rPr>
        <w:t>Sally Hanft</w:t>
      </w:r>
    </w:p>
    <w:p w14:paraId="3C1C33C7" w14:textId="78A9E0CE" w:rsidR="50EF8C4F" w:rsidRPr="00FD5BC2" w:rsidRDefault="16A68130" w:rsidP="00FD5BC2">
      <w:pPr>
        <w:ind w:left="4320" w:firstLine="720"/>
        <w:rPr>
          <w:rFonts w:asciiTheme="minorHAnsi" w:eastAsiaTheme="minorEastAsia" w:hAnsiTheme="minorHAnsi"/>
        </w:rPr>
      </w:pPr>
      <w:r w:rsidRPr="00FD5BC2">
        <w:rPr>
          <w:rFonts w:asciiTheme="minorHAnsi" w:eastAsiaTheme="minorEastAsia" w:hAnsiTheme="minorHAnsi"/>
        </w:rPr>
        <w:t>EPA – Region 10 - Seattle</w:t>
      </w:r>
    </w:p>
    <w:p w14:paraId="37B396B8" w14:textId="4A7DF50B" w:rsidR="16A68130" w:rsidRPr="00FD5BC2" w:rsidRDefault="16A68130" w:rsidP="00FD5BC2">
      <w:pPr>
        <w:ind w:left="4320" w:firstLine="720"/>
        <w:rPr>
          <w:rFonts w:asciiTheme="minorHAnsi" w:eastAsiaTheme="minorEastAsia" w:hAnsiTheme="minorHAnsi"/>
        </w:rPr>
      </w:pPr>
      <w:r w:rsidRPr="00FD5BC2">
        <w:rPr>
          <w:rFonts w:asciiTheme="minorHAnsi" w:eastAsiaTheme="minorEastAsia" w:hAnsiTheme="minorHAnsi"/>
        </w:rPr>
        <w:t>Environmental Education Coordinator</w:t>
      </w:r>
    </w:p>
    <w:p w14:paraId="2B8F70C1" w14:textId="0955BCBD" w:rsidR="00524778" w:rsidRPr="00FD5BC2" w:rsidRDefault="00524778" w:rsidP="00FD5BC2">
      <w:pPr>
        <w:pStyle w:val="BodyText"/>
        <w:spacing w:line="254" w:lineRule="auto"/>
        <w:ind w:left="0" w:right="1174"/>
        <w:rPr>
          <w:w w:val="105"/>
          <w:sz w:val="24"/>
          <w:szCs w:val="24"/>
        </w:rPr>
      </w:pPr>
      <w:bookmarkStart w:id="0" w:name="_GoBack"/>
      <w:bookmarkEnd w:id="0"/>
    </w:p>
    <w:sectPr w:rsidR="00524778" w:rsidRPr="00FD5BC2" w:rsidSect="00FD5BC2">
      <w:head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ADD1" w14:textId="77777777" w:rsidR="00793F8A" w:rsidRDefault="00793F8A" w:rsidP="00344C71">
      <w:r>
        <w:separator/>
      </w:r>
    </w:p>
  </w:endnote>
  <w:endnote w:type="continuationSeparator" w:id="0">
    <w:p w14:paraId="0D32FF01" w14:textId="77777777" w:rsidR="00793F8A" w:rsidRDefault="00793F8A" w:rsidP="0034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168B" w14:textId="77777777" w:rsidR="00793F8A" w:rsidRDefault="00793F8A" w:rsidP="00344C71">
      <w:r>
        <w:separator/>
      </w:r>
    </w:p>
  </w:footnote>
  <w:footnote w:type="continuationSeparator" w:id="0">
    <w:p w14:paraId="42DBC534" w14:textId="77777777" w:rsidR="00793F8A" w:rsidRDefault="00793F8A" w:rsidP="0034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5950"/>
      <w:gridCol w:w="2064"/>
    </w:tblGrid>
    <w:tr w:rsidR="002E641F" w14:paraId="46932865" w14:textId="77777777" w:rsidTr="001F05FD">
      <w:trPr>
        <w:trHeight w:val="810"/>
      </w:trPr>
      <w:tc>
        <w:tcPr>
          <w:tcW w:w="2088" w:type="dxa"/>
          <w:vMerge w:val="restart"/>
        </w:tcPr>
        <w:p w14:paraId="781F5D02" w14:textId="7A16CD05" w:rsidR="002E641F" w:rsidRPr="00B46E47" w:rsidRDefault="00B46E47" w:rsidP="001F05FD">
          <w:pPr>
            <w:tabs>
              <w:tab w:val="right" w:pos="9360"/>
            </w:tabs>
            <w:jc w:val="center"/>
          </w:pPr>
          <w:r>
            <w:rPr>
              <w:noProof/>
            </w:rPr>
            <w:drawing>
              <wp:inline distT="0" distB="0" distL="0" distR="0" wp14:anchorId="57C435B9" wp14:editId="1D4DCC42">
                <wp:extent cx="836295" cy="914400"/>
                <wp:effectExtent l="0" t="0" r="1905" b="0"/>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1">
                          <a:grayscl/>
                        </a:blip>
                        <a:stretch>
                          <a:fillRect/>
                        </a:stretch>
                      </pic:blipFill>
                      <pic:spPr bwMode="auto">
                        <a:xfrm>
                          <a:off x="0" y="0"/>
                          <a:ext cx="836295" cy="914400"/>
                        </a:xfrm>
                        <a:prstGeom prst="rect">
                          <a:avLst/>
                        </a:prstGeom>
                        <a:noFill/>
                        <a:ln w="9525">
                          <a:noFill/>
                          <a:miter lim="800000"/>
                          <a:headEnd/>
                          <a:tailEnd/>
                        </a:ln>
                      </pic:spPr>
                    </pic:pic>
                  </a:graphicData>
                </a:graphic>
              </wp:inline>
            </w:drawing>
          </w:r>
        </w:p>
      </w:tc>
      <w:tc>
        <w:tcPr>
          <w:tcW w:w="6120" w:type="dxa"/>
          <w:vMerge w:val="restart"/>
        </w:tcPr>
        <w:p w14:paraId="66401B79" w14:textId="77777777" w:rsidR="002E641F" w:rsidRPr="00B46E47" w:rsidRDefault="002E641F" w:rsidP="00075113">
          <w:pPr>
            <w:pStyle w:val="Header"/>
            <w:tabs>
              <w:tab w:val="left" w:pos="1683"/>
              <w:tab w:val="left" w:pos="1800"/>
              <w:tab w:val="left" w:pos="7389"/>
            </w:tabs>
            <w:rPr>
              <w:rFonts w:ascii="Arial" w:hAnsi="Arial" w:cs="Arial"/>
              <w:b/>
              <w:sz w:val="20"/>
            </w:rPr>
          </w:pPr>
        </w:p>
        <w:p w14:paraId="446AD3A3" w14:textId="77777777" w:rsidR="002E641F" w:rsidRPr="00B46E47" w:rsidRDefault="002E641F" w:rsidP="00075113">
          <w:pPr>
            <w:pStyle w:val="Header"/>
            <w:tabs>
              <w:tab w:val="left" w:pos="1683"/>
              <w:tab w:val="left" w:pos="1800"/>
              <w:tab w:val="left" w:pos="7389"/>
            </w:tabs>
            <w:jc w:val="center"/>
            <w:rPr>
              <w:rFonts w:ascii="Arial" w:hAnsi="Arial" w:cs="Arial"/>
              <w:b/>
              <w:sz w:val="20"/>
            </w:rPr>
          </w:pPr>
          <w:r w:rsidRPr="00B46E47">
            <w:rPr>
              <w:rFonts w:ascii="Arial" w:hAnsi="Arial" w:cs="Arial"/>
              <w:b/>
              <w:sz w:val="20"/>
            </w:rPr>
            <w:t>UNITED STATES ENVIRONMENTAL PROTECTION AGENCY</w:t>
          </w:r>
        </w:p>
        <w:p w14:paraId="5145F685" w14:textId="77777777" w:rsidR="002E641F" w:rsidRPr="00B46E47" w:rsidRDefault="002E641F" w:rsidP="00075113">
          <w:pPr>
            <w:pStyle w:val="Header"/>
            <w:jc w:val="center"/>
            <w:rPr>
              <w:rFonts w:ascii="Arial" w:hAnsi="Arial" w:cs="Arial"/>
              <w:b/>
              <w:sz w:val="20"/>
            </w:rPr>
          </w:pPr>
          <w:r w:rsidRPr="00B46E47">
            <w:rPr>
              <w:rFonts w:ascii="Arial" w:hAnsi="Arial" w:cs="Arial"/>
              <w:b/>
              <w:sz w:val="20"/>
            </w:rPr>
            <w:t>REGION 10</w:t>
          </w:r>
        </w:p>
        <w:p w14:paraId="040F3226" w14:textId="7DF1A853" w:rsidR="002E641F" w:rsidRPr="00B46E47" w:rsidRDefault="002E641F" w:rsidP="00075113">
          <w:pPr>
            <w:pStyle w:val="Header"/>
            <w:tabs>
              <w:tab w:val="left" w:pos="696"/>
              <w:tab w:val="left" w:pos="839"/>
              <w:tab w:val="left" w:pos="3007"/>
            </w:tabs>
            <w:jc w:val="center"/>
            <w:rPr>
              <w:rFonts w:ascii="Arial" w:hAnsi="Arial" w:cs="Arial"/>
              <w:sz w:val="20"/>
            </w:rPr>
          </w:pPr>
          <w:r w:rsidRPr="00B46E47">
            <w:rPr>
              <w:rFonts w:ascii="Arial" w:hAnsi="Arial" w:cs="Arial"/>
              <w:sz w:val="20"/>
            </w:rPr>
            <w:t xml:space="preserve">1200 Sixth Avenue, Suite </w:t>
          </w:r>
          <w:r w:rsidR="00714837">
            <w:rPr>
              <w:rFonts w:ascii="Arial" w:hAnsi="Arial" w:cs="Arial"/>
              <w:sz w:val="20"/>
            </w:rPr>
            <w:t>155</w:t>
          </w:r>
        </w:p>
        <w:p w14:paraId="56038983" w14:textId="77777777" w:rsidR="002E641F" w:rsidRPr="00B46E47" w:rsidRDefault="002E641F" w:rsidP="00075113">
          <w:pPr>
            <w:tabs>
              <w:tab w:val="right" w:pos="9360"/>
            </w:tabs>
            <w:jc w:val="center"/>
            <w:rPr>
              <w:rFonts w:ascii="Arial" w:hAnsi="Arial" w:cs="Arial"/>
              <w:sz w:val="20"/>
            </w:rPr>
          </w:pPr>
          <w:r w:rsidRPr="00B46E47">
            <w:rPr>
              <w:rFonts w:ascii="Arial" w:hAnsi="Arial" w:cs="Arial"/>
              <w:sz w:val="20"/>
            </w:rPr>
            <w:t>Seattle, WA 98101-3140</w:t>
          </w:r>
        </w:p>
        <w:p w14:paraId="60BF38C9" w14:textId="77777777" w:rsidR="002E641F" w:rsidRPr="00B46E47" w:rsidRDefault="002E641F" w:rsidP="00075113">
          <w:pPr>
            <w:tabs>
              <w:tab w:val="right" w:pos="9360"/>
            </w:tabs>
            <w:jc w:val="center"/>
          </w:pPr>
        </w:p>
      </w:tc>
      <w:tc>
        <w:tcPr>
          <w:tcW w:w="2088" w:type="dxa"/>
        </w:tcPr>
        <w:p w14:paraId="22F25AD3" w14:textId="77777777" w:rsidR="002E641F" w:rsidRPr="00B46E47" w:rsidRDefault="002E641F" w:rsidP="00075113">
          <w:pPr>
            <w:tabs>
              <w:tab w:val="right" w:pos="9360"/>
            </w:tabs>
          </w:pPr>
        </w:p>
      </w:tc>
    </w:tr>
    <w:tr w:rsidR="002E641F" w14:paraId="3B438FE9" w14:textId="77777777" w:rsidTr="001F05FD">
      <w:trPr>
        <w:trHeight w:val="693"/>
      </w:trPr>
      <w:tc>
        <w:tcPr>
          <w:tcW w:w="2088" w:type="dxa"/>
          <w:vMerge/>
        </w:tcPr>
        <w:p w14:paraId="16817912" w14:textId="77777777" w:rsidR="002E641F" w:rsidRPr="00B46E47" w:rsidRDefault="002E641F" w:rsidP="00075113">
          <w:pPr>
            <w:tabs>
              <w:tab w:val="right" w:pos="9360"/>
            </w:tabs>
          </w:pPr>
        </w:p>
      </w:tc>
      <w:tc>
        <w:tcPr>
          <w:tcW w:w="6120" w:type="dxa"/>
          <w:vMerge/>
        </w:tcPr>
        <w:p w14:paraId="000E5ADF" w14:textId="77777777" w:rsidR="002E641F" w:rsidRPr="00B46E47" w:rsidRDefault="002E641F" w:rsidP="00075113">
          <w:pPr>
            <w:pStyle w:val="Header"/>
            <w:tabs>
              <w:tab w:val="left" w:pos="1683"/>
              <w:tab w:val="left" w:pos="1800"/>
              <w:tab w:val="left" w:pos="7389"/>
            </w:tabs>
            <w:jc w:val="center"/>
            <w:rPr>
              <w:rFonts w:ascii="Arial" w:hAnsi="Arial" w:cs="Arial"/>
              <w:b/>
              <w:sz w:val="20"/>
            </w:rPr>
          </w:pPr>
        </w:p>
      </w:tc>
      <w:tc>
        <w:tcPr>
          <w:tcW w:w="2088" w:type="dxa"/>
        </w:tcPr>
        <w:p w14:paraId="5B311E98" w14:textId="77777777" w:rsidR="002E641F" w:rsidRPr="00B46E47" w:rsidRDefault="00E570DE" w:rsidP="00E570DE">
          <w:pPr>
            <w:jc w:val="center"/>
            <w:rPr>
              <w:rFonts w:ascii="Arial" w:hAnsi="Arial" w:cs="Arial"/>
              <w:sz w:val="14"/>
              <w:szCs w:val="16"/>
            </w:rPr>
          </w:pPr>
          <w:r w:rsidRPr="00B46E47">
            <w:rPr>
              <w:rFonts w:ascii="Arial" w:hAnsi="Arial" w:cs="Arial"/>
              <w:sz w:val="14"/>
              <w:szCs w:val="16"/>
            </w:rPr>
            <w:t>REGIONAL ADMINISTRATOR</w:t>
          </w:r>
          <w:r w:rsidR="009B2A80" w:rsidRPr="00B46E47">
            <w:rPr>
              <w:rFonts w:ascii="Arial" w:hAnsi="Arial" w:cs="Arial"/>
              <w:sz w:val="14"/>
              <w:szCs w:val="16"/>
            </w:rPr>
            <w:t>’S</w:t>
          </w:r>
        </w:p>
        <w:p w14:paraId="19BB233D" w14:textId="00917122" w:rsidR="009B2A80" w:rsidRPr="00B46E47" w:rsidRDefault="009B2A80" w:rsidP="00E570DE">
          <w:pPr>
            <w:jc w:val="center"/>
          </w:pPr>
          <w:r w:rsidRPr="00B46E47">
            <w:rPr>
              <w:rFonts w:ascii="Arial" w:hAnsi="Arial" w:cs="Arial"/>
              <w:sz w:val="14"/>
              <w:szCs w:val="16"/>
            </w:rPr>
            <w:t>DIVISION</w:t>
          </w:r>
        </w:p>
      </w:tc>
    </w:tr>
  </w:tbl>
  <w:p w14:paraId="29F4B2B1" w14:textId="066F8D6E" w:rsidR="002E641F" w:rsidRDefault="002E641F" w:rsidP="002E6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C5EC4"/>
    <w:multiLevelType w:val="hybridMultilevel"/>
    <w:tmpl w:val="BDC25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A2742E"/>
    <w:multiLevelType w:val="hybridMultilevel"/>
    <w:tmpl w:val="43E05B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DB"/>
    <w:rsid w:val="00030600"/>
    <w:rsid w:val="000C6066"/>
    <w:rsid w:val="000F62D3"/>
    <w:rsid w:val="0011085C"/>
    <w:rsid w:val="001C6E07"/>
    <w:rsid w:val="001F05FD"/>
    <w:rsid w:val="00230509"/>
    <w:rsid w:val="00242C49"/>
    <w:rsid w:val="0025452A"/>
    <w:rsid w:val="002E641F"/>
    <w:rsid w:val="00300837"/>
    <w:rsid w:val="00301A31"/>
    <w:rsid w:val="00344C71"/>
    <w:rsid w:val="00457E76"/>
    <w:rsid w:val="00482648"/>
    <w:rsid w:val="004C1173"/>
    <w:rsid w:val="004D0B30"/>
    <w:rsid w:val="0051108D"/>
    <w:rsid w:val="00524778"/>
    <w:rsid w:val="005533B4"/>
    <w:rsid w:val="00582360"/>
    <w:rsid w:val="005D6B8A"/>
    <w:rsid w:val="005F342C"/>
    <w:rsid w:val="00686A82"/>
    <w:rsid w:val="00714837"/>
    <w:rsid w:val="00751B80"/>
    <w:rsid w:val="00793F8A"/>
    <w:rsid w:val="007955B2"/>
    <w:rsid w:val="007A11F5"/>
    <w:rsid w:val="007B17BE"/>
    <w:rsid w:val="007D4823"/>
    <w:rsid w:val="00800F02"/>
    <w:rsid w:val="00823FBD"/>
    <w:rsid w:val="00862B95"/>
    <w:rsid w:val="008E3581"/>
    <w:rsid w:val="009373DB"/>
    <w:rsid w:val="009410E2"/>
    <w:rsid w:val="009A469F"/>
    <w:rsid w:val="009B2A80"/>
    <w:rsid w:val="009C2017"/>
    <w:rsid w:val="00A079C5"/>
    <w:rsid w:val="00A31E1B"/>
    <w:rsid w:val="00A648B2"/>
    <w:rsid w:val="00A80D1C"/>
    <w:rsid w:val="00A80D35"/>
    <w:rsid w:val="00A870DE"/>
    <w:rsid w:val="00B436DA"/>
    <w:rsid w:val="00B46E47"/>
    <w:rsid w:val="00B648C1"/>
    <w:rsid w:val="00BE7E83"/>
    <w:rsid w:val="00C022BE"/>
    <w:rsid w:val="00C204C1"/>
    <w:rsid w:val="00C82ABC"/>
    <w:rsid w:val="00C86ACC"/>
    <w:rsid w:val="00C901D1"/>
    <w:rsid w:val="00CF52DD"/>
    <w:rsid w:val="00D05A03"/>
    <w:rsid w:val="00DC4A4B"/>
    <w:rsid w:val="00E136FA"/>
    <w:rsid w:val="00E570DE"/>
    <w:rsid w:val="00E923D8"/>
    <w:rsid w:val="00EB4EDC"/>
    <w:rsid w:val="00EB6447"/>
    <w:rsid w:val="00EE11F1"/>
    <w:rsid w:val="00F10762"/>
    <w:rsid w:val="00F36724"/>
    <w:rsid w:val="00F711C5"/>
    <w:rsid w:val="00FB184E"/>
    <w:rsid w:val="00FD5BC2"/>
    <w:rsid w:val="16A68130"/>
    <w:rsid w:val="50EF8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22A47"/>
  <w15:docId w15:val="{C3B5337F-4CD6-4310-BD3C-328539D6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2E641F"/>
    <w:rPr>
      <w:rFonts w:ascii="Book Antiqua" w:eastAsia="Times New Roman"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4C71"/>
    <w:pPr>
      <w:tabs>
        <w:tab w:val="center" w:pos="4680"/>
        <w:tab w:val="right" w:pos="9360"/>
      </w:tabs>
    </w:pPr>
  </w:style>
  <w:style w:type="character" w:customStyle="1" w:styleId="HeaderChar">
    <w:name w:val="Header Char"/>
    <w:basedOn w:val="DefaultParagraphFont"/>
    <w:link w:val="Header"/>
    <w:rsid w:val="00344C71"/>
  </w:style>
  <w:style w:type="paragraph" w:styleId="Footer">
    <w:name w:val="footer"/>
    <w:basedOn w:val="Normal"/>
    <w:link w:val="FooterChar"/>
    <w:uiPriority w:val="99"/>
    <w:unhideWhenUsed/>
    <w:rsid w:val="00344C71"/>
    <w:pPr>
      <w:tabs>
        <w:tab w:val="center" w:pos="4680"/>
        <w:tab w:val="right" w:pos="9360"/>
      </w:tabs>
    </w:pPr>
  </w:style>
  <w:style w:type="character" w:customStyle="1" w:styleId="FooterChar">
    <w:name w:val="Footer Char"/>
    <w:basedOn w:val="DefaultParagraphFont"/>
    <w:link w:val="Footer"/>
    <w:uiPriority w:val="99"/>
    <w:rsid w:val="00344C71"/>
  </w:style>
  <w:style w:type="table" w:styleId="TableGrid">
    <w:name w:val="Table Grid"/>
    <w:basedOn w:val="TableNormal"/>
    <w:uiPriority w:val="59"/>
    <w:rsid w:val="00344C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4C71"/>
    <w:rPr>
      <w:rFonts w:ascii="Tahoma" w:hAnsi="Tahoma" w:cs="Tahoma"/>
      <w:sz w:val="16"/>
      <w:szCs w:val="16"/>
    </w:rPr>
  </w:style>
  <w:style w:type="character" w:customStyle="1" w:styleId="BalloonTextChar">
    <w:name w:val="Balloon Text Char"/>
    <w:basedOn w:val="DefaultParagraphFont"/>
    <w:link w:val="BalloonText"/>
    <w:uiPriority w:val="99"/>
    <w:semiHidden/>
    <w:rsid w:val="00344C71"/>
    <w:rPr>
      <w:rFonts w:ascii="Tahoma" w:hAnsi="Tahoma" w:cs="Tahoma"/>
      <w:sz w:val="16"/>
      <w:szCs w:val="16"/>
    </w:rPr>
  </w:style>
  <w:style w:type="character" w:styleId="Hyperlink">
    <w:name w:val="Hyperlink"/>
    <w:basedOn w:val="DefaultParagraphFont"/>
    <w:rsid w:val="00A870DE"/>
    <w:rPr>
      <w:color w:val="0000FF"/>
      <w:u w:val="single"/>
    </w:rPr>
  </w:style>
  <w:style w:type="character" w:styleId="CommentReference">
    <w:name w:val="annotation reference"/>
    <w:basedOn w:val="DefaultParagraphFont"/>
    <w:rsid w:val="00A870DE"/>
    <w:rPr>
      <w:sz w:val="16"/>
      <w:szCs w:val="16"/>
    </w:rPr>
  </w:style>
  <w:style w:type="paragraph" w:styleId="CommentText">
    <w:name w:val="annotation text"/>
    <w:basedOn w:val="Normal"/>
    <w:link w:val="CommentTextChar"/>
    <w:rsid w:val="00A870DE"/>
    <w:rPr>
      <w:rFonts w:ascii="Times New Roman" w:hAnsi="Times New Roman"/>
      <w:sz w:val="20"/>
    </w:rPr>
  </w:style>
  <w:style w:type="character" w:customStyle="1" w:styleId="CommentTextChar">
    <w:name w:val="Comment Text Char"/>
    <w:basedOn w:val="DefaultParagraphFont"/>
    <w:link w:val="CommentText"/>
    <w:rsid w:val="00A870DE"/>
    <w:rPr>
      <w:rFonts w:eastAsia="Times New Roman"/>
      <w:sz w:val="20"/>
    </w:rPr>
  </w:style>
  <w:style w:type="paragraph" w:styleId="BodyText">
    <w:name w:val="Body Text"/>
    <w:basedOn w:val="Normal"/>
    <w:link w:val="BodyTextChar"/>
    <w:uiPriority w:val="1"/>
    <w:qFormat/>
    <w:rsid w:val="009410E2"/>
    <w:pPr>
      <w:widowControl w:val="0"/>
      <w:ind w:left="1022"/>
    </w:pPr>
    <w:rPr>
      <w:rFonts w:ascii="Times New Roman" w:hAnsi="Times New Roman" w:cstheme="minorBidi"/>
      <w:sz w:val="23"/>
      <w:szCs w:val="23"/>
    </w:rPr>
  </w:style>
  <w:style w:type="character" w:customStyle="1" w:styleId="BodyTextChar">
    <w:name w:val="Body Text Char"/>
    <w:basedOn w:val="DefaultParagraphFont"/>
    <w:link w:val="BodyText"/>
    <w:uiPriority w:val="1"/>
    <w:rsid w:val="009410E2"/>
    <w:rPr>
      <w:rFonts w:eastAsia="Times New Roman" w:cstheme="minorBidi"/>
      <w:sz w:val="23"/>
      <w:szCs w:val="23"/>
    </w:rPr>
  </w:style>
  <w:style w:type="paragraph" w:styleId="CommentSubject">
    <w:name w:val="annotation subject"/>
    <w:basedOn w:val="CommentText"/>
    <w:next w:val="CommentText"/>
    <w:link w:val="CommentSubjectChar"/>
    <w:uiPriority w:val="99"/>
    <w:semiHidden/>
    <w:unhideWhenUsed/>
    <w:rsid w:val="00800F02"/>
    <w:rPr>
      <w:rFonts w:ascii="Book Antiqua" w:hAnsi="Book Antiqua"/>
      <w:b/>
      <w:bCs/>
    </w:rPr>
  </w:style>
  <w:style w:type="character" w:customStyle="1" w:styleId="CommentSubjectChar">
    <w:name w:val="Comment Subject Char"/>
    <w:basedOn w:val="CommentTextChar"/>
    <w:link w:val="CommentSubject"/>
    <w:uiPriority w:val="99"/>
    <w:semiHidden/>
    <w:rsid w:val="00800F02"/>
    <w:rPr>
      <w:rFonts w:ascii="Book Antiqua" w:eastAsia="Times New Roman" w:hAnsi="Book Antiqua"/>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2018-05-25T19:50:45+00:00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D19F-DD0C-4A6E-9263-89C2FAED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3c6a663-ae4a-4ced-9ece-a8d2a552d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CE9C2-BA69-473B-B6D3-B07375B4C6C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01ABE3AF-288E-45CF-A2E4-9765E8B73169}">
  <ds:schemaRefs>
    <ds:schemaRef ds:uri="http://schemas.microsoft.com/sharepoint/v3/contenttype/forms"/>
  </ds:schemaRefs>
</ds:datastoreItem>
</file>

<file path=customXml/itemProps4.xml><?xml version="1.0" encoding="utf-8"?>
<ds:datastoreItem xmlns:ds="http://schemas.openxmlformats.org/officeDocument/2006/customXml" ds:itemID="{2BC15307-0377-4B46-8CF5-7DA3439884BD}">
  <ds:schemaRefs>
    <ds:schemaRef ds:uri="Microsoft.SharePoint.Taxonomy.ContentTypeSync"/>
  </ds:schemaRefs>
</ds:datastoreItem>
</file>

<file path=customXml/itemProps5.xml><?xml version="1.0" encoding="utf-8"?>
<ds:datastoreItem xmlns:ds="http://schemas.openxmlformats.org/officeDocument/2006/customXml" ds:itemID="{B3D23683-E5FD-4141-8F08-BE5DC784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1941</Characters>
  <Application>Microsoft Office Word</Application>
  <DocSecurity>0</DocSecurity>
  <Lines>16</Lines>
  <Paragraphs>4</Paragraphs>
  <ScaleCrop>false</ScaleCrop>
  <Company>USEPA Region 10</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Haas, Susan</dc:creator>
  <cp:lastModifiedBy>Salazar, Viccy</cp:lastModifiedBy>
  <cp:revision>7</cp:revision>
  <cp:lastPrinted>2017-03-30T17:55:00Z</cp:lastPrinted>
  <dcterms:created xsi:type="dcterms:W3CDTF">2018-09-05T15:51:00Z</dcterms:created>
  <dcterms:modified xsi:type="dcterms:W3CDTF">2020-01-27T20:39:00Z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