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2243" w14:textId="4F749C0D" w:rsidR="0044320F" w:rsidRPr="00701E1D" w:rsidRDefault="00FE60AE" w:rsidP="001C3EA5">
      <w:pPr>
        <w:autoSpaceDE w:val="0"/>
        <w:autoSpaceDN w:val="0"/>
        <w:adjustRightInd w:val="0"/>
        <w:ind w:left="360"/>
        <w:jc w:val="center"/>
        <w:rPr>
          <w:b/>
          <w:color w:val="000000"/>
          <w:sz w:val="28"/>
          <w:szCs w:val="28"/>
          <w:u w:val="single"/>
        </w:rPr>
      </w:pPr>
      <w:r w:rsidRPr="00701E1D">
        <w:rPr>
          <w:b/>
          <w:color w:val="000000"/>
          <w:sz w:val="28"/>
          <w:szCs w:val="28"/>
          <w:u w:val="single"/>
        </w:rPr>
        <w:t>Davis</w:t>
      </w:r>
      <w:r>
        <w:rPr>
          <w:b/>
          <w:color w:val="000000"/>
          <w:sz w:val="28"/>
          <w:szCs w:val="28"/>
          <w:u w:val="single"/>
        </w:rPr>
        <w:t>-</w:t>
      </w:r>
      <w:r w:rsidR="0044320F" w:rsidRPr="00701E1D">
        <w:rPr>
          <w:b/>
          <w:color w:val="000000"/>
          <w:sz w:val="28"/>
          <w:szCs w:val="28"/>
          <w:u w:val="single"/>
        </w:rPr>
        <w:t>Bacon Term</w:t>
      </w:r>
      <w:r w:rsidR="00844456">
        <w:rPr>
          <w:b/>
          <w:color w:val="000000"/>
          <w:sz w:val="28"/>
          <w:szCs w:val="28"/>
          <w:u w:val="single"/>
        </w:rPr>
        <w:t>s</w:t>
      </w:r>
      <w:r w:rsidR="0044320F" w:rsidRPr="00701E1D">
        <w:rPr>
          <w:b/>
          <w:color w:val="000000"/>
          <w:sz w:val="28"/>
          <w:szCs w:val="28"/>
          <w:u w:val="single"/>
        </w:rPr>
        <w:t xml:space="preserve"> and Condition</w:t>
      </w:r>
      <w:r w:rsidR="00844456">
        <w:rPr>
          <w:b/>
          <w:color w:val="000000"/>
          <w:sz w:val="28"/>
          <w:szCs w:val="28"/>
          <w:u w:val="single"/>
        </w:rPr>
        <w:t>s</w:t>
      </w:r>
      <w:r w:rsidR="001C3EA5">
        <w:rPr>
          <w:b/>
          <w:color w:val="000000"/>
          <w:sz w:val="28"/>
          <w:szCs w:val="28"/>
          <w:u w:val="single"/>
        </w:rPr>
        <w:t xml:space="preserve"> </w:t>
      </w:r>
      <w:proofErr w:type="gramStart"/>
      <w:r w:rsidR="002A2FF5" w:rsidRPr="00701E1D">
        <w:rPr>
          <w:b/>
          <w:color w:val="000000"/>
          <w:sz w:val="28"/>
          <w:szCs w:val="28"/>
          <w:u w:val="single"/>
        </w:rPr>
        <w:t>For</w:t>
      </w:r>
      <w:proofErr w:type="gramEnd"/>
      <w:r w:rsidR="002A2FF5" w:rsidRPr="00701E1D">
        <w:rPr>
          <w:b/>
          <w:color w:val="000000"/>
          <w:sz w:val="28"/>
          <w:szCs w:val="28"/>
          <w:u w:val="single"/>
        </w:rPr>
        <w:t xml:space="preserve"> </w:t>
      </w:r>
      <w:r w:rsidR="00844456">
        <w:rPr>
          <w:b/>
          <w:color w:val="000000"/>
          <w:sz w:val="28"/>
          <w:szCs w:val="28"/>
          <w:u w:val="single"/>
        </w:rPr>
        <w:t xml:space="preserve">Cooperative Agreements </w:t>
      </w:r>
      <w:r w:rsidR="00612075">
        <w:rPr>
          <w:b/>
          <w:color w:val="000000"/>
          <w:sz w:val="28"/>
          <w:szCs w:val="28"/>
          <w:u w:val="single"/>
        </w:rPr>
        <w:t>to</w:t>
      </w:r>
      <w:r w:rsidR="0044320F" w:rsidRPr="00701E1D">
        <w:rPr>
          <w:b/>
          <w:color w:val="000000"/>
          <w:sz w:val="28"/>
          <w:szCs w:val="28"/>
          <w:u w:val="single"/>
        </w:rPr>
        <w:t xml:space="preserve"> Nonprofits</w:t>
      </w:r>
    </w:p>
    <w:p w14:paraId="4C0B4632" w14:textId="77777777" w:rsidR="00C5583E" w:rsidRPr="00E54578" w:rsidRDefault="00C5583E" w:rsidP="00C5583E">
      <w:pPr>
        <w:autoSpaceDE w:val="0"/>
        <w:autoSpaceDN w:val="0"/>
        <w:adjustRightInd w:val="0"/>
        <w:rPr>
          <w:bCs/>
          <w:u w:val="single"/>
        </w:rPr>
      </w:pPr>
      <w:r w:rsidRPr="00E54578">
        <w:rPr>
          <w:color w:val="000000"/>
        </w:rPr>
        <w:t xml:space="preserve"> </w:t>
      </w:r>
    </w:p>
    <w:p w14:paraId="6790CE8B" w14:textId="02A6F9E8" w:rsidR="00371028" w:rsidRPr="00E54578" w:rsidRDefault="00612075" w:rsidP="008F23F0">
      <w:pPr>
        <w:autoSpaceDE w:val="0"/>
        <w:autoSpaceDN w:val="0"/>
        <w:adjustRightInd w:val="0"/>
      </w:pPr>
      <w:r w:rsidRPr="00E54578">
        <w:t>DAVIS</w:t>
      </w:r>
      <w:r>
        <w:t>-</w:t>
      </w:r>
      <w:r w:rsidR="00371028" w:rsidRPr="00E54578">
        <w:t>BACON PREVAILING WAGE TERM AND CONDITION</w:t>
      </w:r>
    </w:p>
    <w:p w14:paraId="3950974B" w14:textId="77777777" w:rsidR="00371028" w:rsidRPr="00E54578" w:rsidRDefault="00371028" w:rsidP="008F23F0">
      <w:pPr>
        <w:autoSpaceDE w:val="0"/>
        <w:autoSpaceDN w:val="0"/>
        <w:adjustRightInd w:val="0"/>
      </w:pPr>
    </w:p>
    <w:p w14:paraId="63C8E831" w14:textId="5ACDED6E" w:rsidR="007C6E35" w:rsidRPr="00FB35C4" w:rsidRDefault="007C6E35" w:rsidP="007C6E35">
      <w:pPr>
        <w:autoSpaceDE w:val="0"/>
        <w:autoSpaceDN w:val="0"/>
        <w:adjustRightInd w:val="0"/>
      </w:pPr>
      <w:r w:rsidRPr="00FB35C4">
        <w:t>The following terms and conditions</w:t>
      </w:r>
      <w:r>
        <w:t xml:space="preserve"> specify how </w:t>
      </w:r>
      <w:r w:rsidR="00EB0FF4">
        <w:t>Cooperative Agreement Recipients (CAR</w:t>
      </w:r>
      <w:r>
        <w:t>s</w:t>
      </w:r>
      <w:r w:rsidR="00EB0FF4">
        <w:t>)</w:t>
      </w:r>
      <w:r>
        <w:t xml:space="preserve"> will assist EPA in meeting its </w:t>
      </w:r>
      <w:r w:rsidR="00612075">
        <w:t>Davis-</w:t>
      </w:r>
      <w:r w:rsidR="000E7FC7">
        <w:t>Bacon (</w:t>
      </w:r>
      <w:r>
        <w:t>DB</w:t>
      </w:r>
      <w:r w:rsidR="000E7FC7">
        <w:t>)</w:t>
      </w:r>
      <w:r>
        <w:t xml:space="preserve"> responsibilities </w:t>
      </w:r>
      <w:r w:rsidRPr="00FB35C4">
        <w:t xml:space="preserve">when DB applies to EPA awards of financial assistance under </w:t>
      </w:r>
      <w:r w:rsidR="00965968">
        <w:t>CERCLA 104(g) and</w:t>
      </w:r>
      <w:r w:rsidRPr="00FB35C4">
        <w:t xml:space="preserve"> any other statute which makes DB applicable to EPA financial assistance.</w:t>
      </w:r>
      <w:r w:rsidR="00EB4A9E">
        <w:t xml:space="preserve">  </w:t>
      </w:r>
      <w:r w:rsidRPr="00FB35C4">
        <w:t xml:space="preserve">If a </w:t>
      </w:r>
      <w:r w:rsidR="00EB0FF4">
        <w:t>CAR</w:t>
      </w:r>
      <w:r w:rsidRPr="00FB35C4">
        <w:t xml:space="preserve"> has questions regarding when DB applies, obtaining the correct DB wage determinations, DB contract provisions, or DB compliance monitoring, </w:t>
      </w:r>
      <w:r w:rsidR="0044320F">
        <w:t>they should contact the regional Brownfields Coordinator or Project Officer</w:t>
      </w:r>
      <w:r w:rsidR="00FE60AE">
        <w:t xml:space="preserve"> for guidance</w:t>
      </w:r>
      <w:r w:rsidR="0044320F">
        <w:t>.</w:t>
      </w:r>
      <w:r w:rsidR="00EB4A9E">
        <w:t xml:space="preserve">  </w:t>
      </w:r>
    </w:p>
    <w:p w14:paraId="2D8098BD" w14:textId="77777777" w:rsidR="002E5401" w:rsidRPr="00E54578" w:rsidRDefault="002E5401" w:rsidP="008F23F0">
      <w:pPr>
        <w:autoSpaceDE w:val="0"/>
        <w:autoSpaceDN w:val="0"/>
        <w:adjustRightInd w:val="0"/>
      </w:pPr>
    </w:p>
    <w:p w14:paraId="39704495" w14:textId="39B3CEDD" w:rsidR="002E5401" w:rsidRPr="0044320F" w:rsidRDefault="002E5401" w:rsidP="008F23F0">
      <w:pPr>
        <w:autoSpaceDE w:val="0"/>
        <w:autoSpaceDN w:val="0"/>
        <w:adjustRightInd w:val="0"/>
        <w:rPr>
          <w:u w:val="single"/>
        </w:rPr>
      </w:pPr>
      <w:r w:rsidRPr="0044320F">
        <w:rPr>
          <w:u w:val="single"/>
        </w:rPr>
        <w:t>1.</w:t>
      </w:r>
      <w:r w:rsidR="00EB4A9E">
        <w:rPr>
          <w:u w:val="single"/>
        </w:rPr>
        <w:t xml:space="preserve">  </w:t>
      </w:r>
      <w:r w:rsidRPr="0044320F">
        <w:rPr>
          <w:u w:val="single"/>
        </w:rPr>
        <w:t xml:space="preserve">Applicability of the </w:t>
      </w:r>
      <w:r w:rsidR="00FE60AE" w:rsidRPr="0044320F">
        <w:rPr>
          <w:u w:val="single"/>
        </w:rPr>
        <w:t>Davis</w:t>
      </w:r>
      <w:r w:rsidR="00FE60AE">
        <w:rPr>
          <w:u w:val="single"/>
        </w:rPr>
        <w:t>-</w:t>
      </w:r>
      <w:r w:rsidRPr="0044320F">
        <w:rPr>
          <w:u w:val="single"/>
        </w:rPr>
        <w:t>Baco</w:t>
      </w:r>
      <w:r w:rsidR="0044320F">
        <w:rPr>
          <w:u w:val="single"/>
        </w:rPr>
        <w:t>n Prevailing Wage Requirements</w:t>
      </w:r>
    </w:p>
    <w:p w14:paraId="2303CB44" w14:textId="0E9E8B44" w:rsidR="002E5401" w:rsidRDefault="002E5401" w:rsidP="008F23F0">
      <w:pPr>
        <w:autoSpaceDE w:val="0"/>
        <w:autoSpaceDN w:val="0"/>
        <w:adjustRightInd w:val="0"/>
      </w:pPr>
    </w:p>
    <w:p w14:paraId="5B0ED40E" w14:textId="77777777" w:rsidR="00001853" w:rsidRPr="001C3EA5" w:rsidRDefault="00001853" w:rsidP="00001853">
      <w:pPr>
        <w:autoSpaceDE w:val="0"/>
        <w:autoSpaceDN w:val="0"/>
        <w:adjustRightInd w:val="0"/>
      </w:pPr>
      <w:r w:rsidRPr="00AD2C01">
        <w:rPr>
          <w:bCs/>
        </w:rPr>
        <w:t>A</w:t>
      </w:r>
      <w:r w:rsidRPr="00AD2C01">
        <w:t xml:space="preserve">fter consultation with DOL, EPA has determined that for Brownfields Grants for remediation of sites </w:t>
      </w:r>
      <w:r w:rsidRPr="001C3EA5">
        <w:t xml:space="preserve">contaminated with hazardous substances and petroleum, DB prevailing wage requirement apply when the project includes the following activities. </w:t>
      </w:r>
    </w:p>
    <w:p w14:paraId="038687A7" w14:textId="77777777" w:rsidR="00001853" w:rsidRPr="001C3EA5" w:rsidRDefault="00001853" w:rsidP="00E86516">
      <w:pPr>
        <w:autoSpaceDE w:val="0"/>
        <w:autoSpaceDN w:val="0"/>
        <w:adjustRightInd w:val="0"/>
      </w:pPr>
    </w:p>
    <w:p w14:paraId="2BE69E1A" w14:textId="31131034" w:rsidR="00001853" w:rsidRPr="001C3EA5" w:rsidRDefault="00001853" w:rsidP="00001853">
      <w:pPr>
        <w:autoSpaceDE w:val="0"/>
        <w:autoSpaceDN w:val="0"/>
        <w:adjustRightInd w:val="0"/>
      </w:pPr>
      <w:r w:rsidRPr="001C3EA5">
        <w:t xml:space="preserve">Hazardous substances contamination: </w:t>
      </w:r>
    </w:p>
    <w:p w14:paraId="43616106" w14:textId="77777777" w:rsidR="00001853" w:rsidRPr="001C3EA5" w:rsidRDefault="00001853" w:rsidP="00001853">
      <w:pPr>
        <w:autoSpaceDE w:val="0"/>
        <w:autoSpaceDN w:val="0"/>
        <w:adjustRightInd w:val="0"/>
      </w:pPr>
    </w:p>
    <w:p w14:paraId="22A84187" w14:textId="54FE1260" w:rsidR="00001853" w:rsidRPr="001C3EA5" w:rsidRDefault="006C47C4" w:rsidP="006C47C4">
      <w:pPr>
        <w:pStyle w:val="ListParagraph"/>
        <w:autoSpaceDE w:val="0"/>
        <w:autoSpaceDN w:val="0"/>
        <w:adjustRightInd w:val="0"/>
        <w:ind w:left="360"/>
      </w:pPr>
      <w:r>
        <w:t xml:space="preserve">(a)  </w:t>
      </w:r>
      <w:r w:rsidR="00DC39EE" w:rsidRPr="001C3EA5">
        <w:t xml:space="preserve">All </w:t>
      </w:r>
      <w:r w:rsidR="00001853" w:rsidRPr="001C3EA5">
        <w:t>construction, alteration and repair activity involving the remediation of hazardous substances, including excavation and removal of hazardous substances, construction of caps, barriers, structures which house treatment equipment, and abatement of contamination in buildings.</w:t>
      </w:r>
    </w:p>
    <w:p w14:paraId="3F3D4668" w14:textId="77777777" w:rsidR="00001853" w:rsidRPr="001C3EA5" w:rsidRDefault="00001853" w:rsidP="00001853">
      <w:pPr>
        <w:pStyle w:val="ListParagraph"/>
        <w:autoSpaceDE w:val="0"/>
        <w:autoSpaceDN w:val="0"/>
        <w:adjustRightInd w:val="0"/>
      </w:pPr>
    </w:p>
    <w:p w14:paraId="7AE5DE89" w14:textId="77777777" w:rsidR="00001853" w:rsidRPr="001C3EA5" w:rsidRDefault="00001853" w:rsidP="00001853">
      <w:pPr>
        <w:autoSpaceDE w:val="0"/>
        <w:autoSpaceDN w:val="0"/>
        <w:adjustRightInd w:val="0"/>
      </w:pPr>
      <w:r w:rsidRPr="001C3EA5">
        <w:t xml:space="preserve">Petroleum contamination: </w:t>
      </w:r>
    </w:p>
    <w:p w14:paraId="0CB79BEF" w14:textId="77777777" w:rsidR="00001853" w:rsidRPr="001C3EA5" w:rsidRDefault="00001853" w:rsidP="00E86516">
      <w:pPr>
        <w:autoSpaceDE w:val="0"/>
        <w:autoSpaceDN w:val="0"/>
        <w:adjustRightInd w:val="0"/>
      </w:pPr>
    </w:p>
    <w:p w14:paraId="05DF7802" w14:textId="7BC63052" w:rsidR="00E86516" w:rsidRPr="00E54578" w:rsidRDefault="006C47C4" w:rsidP="006C47C4">
      <w:pPr>
        <w:autoSpaceDE w:val="0"/>
        <w:autoSpaceDN w:val="0"/>
        <w:adjustRightInd w:val="0"/>
        <w:ind w:left="360"/>
        <w:rPr>
          <w:color w:val="000000"/>
        </w:rPr>
      </w:pPr>
      <w:r>
        <w:rPr>
          <w:color w:val="000000"/>
        </w:rPr>
        <w:t xml:space="preserve">(a)  </w:t>
      </w:r>
      <w:r w:rsidR="00E86516" w:rsidRPr="00E54578">
        <w:rPr>
          <w:color w:val="000000"/>
        </w:rPr>
        <w:t>Installing piping to connect households or businesses to public water systems or replacing public water system supply well(s) and associated piping due to groundwater contamination,</w:t>
      </w:r>
    </w:p>
    <w:p w14:paraId="690BA95C" w14:textId="77777777" w:rsidR="00E86516" w:rsidRPr="00E54578" w:rsidRDefault="00E86516" w:rsidP="006C47C4">
      <w:pPr>
        <w:autoSpaceDE w:val="0"/>
        <w:autoSpaceDN w:val="0"/>
        <w:adjustRightInd w:val="0"/>
        <w:ind w:left="360" w:hanging="450"/>
        <w:rPr>
          <w:color w:val="000000"/>
        </w:rPr>
      </w:pPr>
    </w:p>
    <w:p w14:paraId="7F6D16F1" w14:textId="2038194C" w:rsidR="00E86516" w:rsidRPr="00E54578" w:rsidRDefault="006C47C4" w:rsidP="006C47C4">
      <w:pPr>
        <w:autoSpaceDE w:val="0"/>
        <w:autoSpaceDN w:val="0"/>
        <w:adjustRightInd w:val="0"/>
        <w:ind w:left="360"/>
        <w:rPr>
          <w:color w:val="000000"/>
        </w:rPr>
      </w:pPr>
      <w:r>
        <w:rPr>
          <w:color w:val="000000"/>
        </w:rPr>
        <w:t xml:space="preserve">(b)  </w:t>
      </w:r>
      <w:r w:rsidR="00795BB2">
        <w:rPr>
          <w:color w:val="000000"/>
        </w:rPr>
        <w:t>S</w:t>
      </w:r>
      <w:r w:rsidR="00E86516" w:rsidRPr="00E54578">
        <w:rPr>
          <w:color w:val="000000"/>
        </w:rPr>
        <w:t>oil excavation/replacement when undertaken in conjunction with the installation of public water lines/wells described above, or</w:t>
      </w:r>
    </w:p>
    <w:p w14:paraId="17162AAB" w14:textId="77777777" w:rsidR="00795BB2" w:rsidRDefault="00795BB2" w:rsidP="006C47C4">
      <w:pPr>
        <w:autoSpaceDE w:val="0"/>
        <w:autoSpaceDN w:val="0"/>
        <w:adjustRightInd w:val="0"/>
        <w:ind w:left="360"/>
        <w:rPr>
          <w:color w:val="000000"/>
        </w:rPr>
      </w:pPr>
    </w:p>
    <w:p w14:paraId="486F9333" w14:textId="1D182F13" w:rsidR="00E86516" w:rsidRPr="00E54578" w:rsidRDefault="006C47C4" w:rsidP="006C47C4">
      <w:pPr>
        <w:autoSpaceDE w:val="0"/>
        <w:autoSpaceDN w:val="0"/>
        <w:adjustRightInd w:val="0"/>
        <w:ind w:left="360"/>
        <w:rPr>
          <w:color w:val="000000"/>
        </w:rPr>
      </w:pPr>
      <w:r>
        <w:rPr>
          <w:color w:val="000000"/>
        </w:rPr>
        <w:t xml:space="preserve">(c)  </w:t>
      </w:r>
      <w:r w:rsidR="00E86516" w:rsidRPr="00E54578">
        <w:rPr>
          <w:color w:val="000000"/>
        </w:rPr>
        <w:t xml:space="preserve">Soil excavation/replacement, tank removal, and restoring the area by paving or pouring concrete when the soil excavation/replacement occurs in conjunction with both tank removal and paving or concrete replacement. </w:t>
      </w:r>
    </w:p>
    <w:p w14:paraId="7B6EE464" w14:textId="77777777" w:rsidR="00E86516" w:rsidRPr="00E54578" w:rsidRDefault="00E86516" w:rsidP="0044320F">
      <w:pPr>
        <w:autoSpaceDE w:val="0"/>
        <w:autoSpaceDN w:val="0"/>
        <w:adjustRightInd w:val="0"/>
        <w:ind w:left="360"/>
        <w:rPr>
          <w:color w:val="000000"/>
        </w:rPr>
      </w:pPr>
      <w:r w:rsidRPr="00E54578">
        <w:rPr>
          <w:color w:val="000000"/>
        </w:rPr>
        <w:t xml:space="preserve"> </w:t>
      </w:r>
    </w:p>
    <w:p w14:paraId="77882BD2" w14:textId="2BF9777F" w:rsidR="00001853" w:rsidRDefault="00E86516" w:rsidP="00001853">
      <w:pPr>
        <w:autoSpaceDE w:val="0"/>
        <w:autoSpaceDN w:val="0"/>
        <w:adjustRightInd w:val="0"/>
        <w:ind w:left="360"/>
        <w:rPr>
          <w:color w:val="000000"/>
        </w:rPr>
      </w:pPr>
      <w:r w:rsidRPr="00E54578">
        <w:rPr>
          <w:color w:val="000000"/>
        </w:rPr>
        <w:t>In the above circumstances, all the laborers and mechanics employed by contractors and subcontractors will be covered by the DB requirements for all construction work performed on the site.</w:t>
      </w:r>
      <w:r w:rsidR="00EB4A9E">
        <w:rPr>
          <w:color w:val="000000"/>
        </w:rPr>
        <w:t xml:space="preserve">  </w:t>
      </w:r>
      <w:r w:rsidRPr="00E54578">
        <w:rPr>
          <w:color w:val="000000"/>
        </w:rPr>
        <w:t xml:space="preserve">Other </w:t>
      </w:r>
      <w:r w:rsidR="00AC1360" w:rsidRPr="00E54578">
        <w:rPr>
          <w:color w:val="000000"/>
        </w:rPr>
        <w:t>petroleum site cleanup activities such as</w:t>
      </w:r>
      <w:r w:rsidRPr="00E54578">
        <w:rPr>
          <w:color w:val="000000"/>
        </w:rPr>
        <w:t xml:space="preserve"> in situ remediation, and soil excavation/replacement and tank removal when not in conjunction with paving or concrete replacement, will normally not trigger DB requirements.</w:t>
      </w:r>
      <w:r w:rsidR="00EB4A9E">
        <w:rPr>
          <w:color w:val="000000"/>
        </w:rPr>
        <w:t xml:space="preserve"> </w:t>
      </w:r>
    </w:p>
    <w:p w14:paraId="09222126" w14:textId="77777777" w:rsidR="00001853" w:rsidRDefault="00001853" w:rsidP="00E86516">
      <w:pPr>
        <w:autoSpaceDE w:val="0"/>
        <w:autoSpaceDN w:val="0"/>
        <w:adjustRightInd w:val="0"/>
        <w:rPr>
          <w:color w:val="000000"/>
        </w:rPr>
      </w:pPr>
    </w:p>
    <w:p w14:paraId="683CBA80" w14:textId="4E152EFE" w:rsidR="00E86516" w:rsidRPr="00E54578" w:rsidRDefault="00001853" w:rsidP="00E86516">
      <w:pPr>
        <w:autoSpaceDE w:val="0"/>
        <w:autoSpaceDN w:val="0"/>
        <w:adjustRightInd w:val="0"/>
        <w:rPr>
          <w:color w:val="000000"/>
        </w:rPr>
      </w:pPr>
      <w:r>
        <w:rPr>
          <w:color w:val="000000"/>
        </w:rPr>
        <w:t>I</w:t>
      </w:r>
      <w:r w:rsidR="00485A9F" w:rsidRPr="00E54578">
        <w:rPr>
          <w:color w:val="000000"/>
        </w:rPr>
        <w:t xml:space="preserve">f the </w:t>
      </w:r>
      <w:r w:rsidR="00EB0FF4">
        <w:rPr>
          <w:color w:val="000000"/>
        </w:rPr>
        <w:t>CAR</w:t>
      </w:r>
      <w:r w:rsidR="00E86516" w:rsidRPr="00E54578">
        <w:rPr>
          <w:color w:val="000000"/>
        </w:rPr>
        <w:t xml:space="preserve"> encounters a unique situation at a site (e.g.</w:t>
      </w:r>
      <w:r w:rsidR="00870D8E">
        <w:rPr>
          <w:color w:val="000000"/>
        </w:rPr>
        <w:t>,</w:t>
      </w:r>
      <w:r w:rsidR="00E86516" w:rsidRPr="00E54578">
        <w:rPr>
          <w:color w:val="000000"/>
        </w:rPr>
        <w:t xml:space="preserve"> unusually extensive excavation</w:t>
      </w:r>
      <w:r w:rsidR="00203711">
        <w:rPr>
          <w:color w:val="000000"/>
        </w:rPr>
        <w:t xml:space="preserve">, construction of permanent facilities to house in situ remediation systems, reconstruction of </w:t>
      </w:r>
      <w:r w:rsidR="00203711">
        <w:rPr>
          <w:color w:val="000000"/>
        </w:rPr>
        <w:lastRenderedPageBreak/>
        <w:t>roadways</w:t>
      </w:r>
      <w:r w:rsidR="00E86516" w:rsidRPr="00E54578">
        <w:rPr>
          <w:color w:val="000000"/>
        </w:rPr>
        <w:t>) that presents uncertainties regard</w:t>
      </w:r>
      <w:r w:rsidR="007028A8" w:rsidRPr="00E54578">
        <w:rPr>
          <w:color w:val="000000"/>
        </w:rPr>
        <w:t>ing DB</w:t>
      </w:r>
      <w:r w:rsidR="00485A9F" w:rsidRPr="00E54578">
        <w:rPr>
          <w:color w:val="000000"/>
        </w:rPr>
        <w:t xml:space="preserve"> applicability, the </w:t>
      </w:r>
      <w:r w:rsidR="00EB0FF4">
        <w:rPr>
          <w:color w:val="000000"/>
        </w:rPr>
        <w:t>CAR</w:t>
      </w:r>
      <w:r w:rsidR="00E86516" w:rsidRPr="00E54578">
        <w:rPr>
          <w:color w:val="000000"/>
        </w:rPr>
        <w:t xml:space="preserve"> must discuss the situation with EPA before authorizing work on that site</w:t>
      </w:r>
      <w:r w:rsidR="00D824AC" w:rsidRPr="00E54578">
        <w:rPr>
          <w:color w:val="000000"/>
        </w:rPr>
        <w:t>.</w:t>
      </w:r>
    </w:p>
    <w:p w14:paraId="7CCBA92C" w14:textId="77777777" w:rsidR="005578D1" w:rsidRPr="00E54578" w:rsidRDefault="005578D1" w:rsidP="008F23F0">
      <w:pPr>
        <w:autoSpaceDE w:val="0"/>
        <w:autoSpaceDN w:val="0"/>
        <w:adjustRightInd w:val="0"/>
      </w:pPr>
    </w:p>
    <w:p w14:paraId="2C25F3AC" w14:textId="77777777" w:rsidR="005578D1" w:rsidRPr="0044320F" w:rsidRDefault="002E5401" w:rsidP="005578D1">
      <w:pPr>
        <w:autoSpaceDE w:val="0"/>
        <w:autoSpaceDN w:val="0"/>
        <w:adjustRightInd w:val="0"/>
        <w:rPr>
          <w:u w:val="single"/>
        </w:rPr>
      </w:pPr>
      <w:r w:rsidRPr="0044320F">
        <w:rPr>
          <w:u w:val="single"/>
        </w:rPr>
        <w:t>2</w:t>
      </w:r>
      <w:r w:rsidR="005578D1" w:rsidRPr="0044320F">
        <w:rPr>
          <w:u w:val="single"/>
        </w:rPr>
        <w:t xml:space="preserve">. </w:t>
      </w:r>
      <w:r w:rsidR="00B81BB2" w:rsidRPr="0044320F">
        <w:rPr>
          <w:u w:val="single"/>
        </w:rPr>
        <w:t xml:space="preserve">Obtaining </w:t>
      </w:r>
      <w:r w:rsidR="0044320F">
        <w:rPr>
          <w:u w:val="single"/>
        </w:rPr>
        <w:t>Wage Determinations</w:t>
      </w:r>
      <w:r w:rsidR="005578D1" w:rsidRPr="0044320F">
        <w:rPr>
          <w:u w:val="single"/>
        </w:rPr>
        <w:t xml:space="preserve"> </w:t>
      </w:r>
    </w:p>
    <w:p w14:paraId="4701DC89" w14:textId="77777777" w:rsidR="00E86516" w:rsidRPr="00E54578" w:rsidRDefault="00E86516" w:rsidP="005578D1">
      <w:pPr>
        <w:autoSpaceDE w:val="0"/>
        <w:autoSpaceDN w:val="0"/>
        <w:adjustRightInd w:val="0"/>
      </w:pPr>
    </w:p>
    <w:p w14:paraId="2D763F73" w14:textId="532FC3C5" w:rsidR="004556ED" w:rsidRPr="007C6E35" w:rsidRDefault="00A8065C" w:rsidP="00A8065C">
      <w:pPr>
        <w:autoSpaceDE w:val="0"/>
        <w:autoSpaceDN w:val="0"/>
        <w:adjustRightInd w:val="0"/>
        <w:ind w:left="360"/>
      </w:pPr>
      <w:r>
        <w:t xml:space="preserve">(a)  </w:t>
      </w:r>
      <w:r w:rsidR="00E86516" w:rsidRPr="00E54578">
        <w:t xml:space="preserve">Unless otherwise instructed by EPA on a project specific basis, the </w:t>
      </w:r>
      <w:r w:rsidR="00EB0FF4">
        <w:t>CAR</w:t>
      </w:r>
      <w:r w:rsidR="00E86516" w:rsidRPr="00E54578">
        <w:t xml:space="preserve"> shal</w:t>
      </w:r>
      <w:r w:rsidR="00154B40" w:rsidRPr="00E54578">
        <w:t>l use the following</w:t>
      </w:r>
      <w:r w:rsidR="00125637" w:rsidRPr="00E54578">
        <w:t xml:space="preserve"> DOL General Wage Classifications</w:t>
      </w:r>
      <w:r w:rsidR="00154B40" w:rsidRPr="00E54578">
        <w:t xml:space="preserve"> for the locality in which the construction activity subject to DB will take place</w:t>
      </w:r>
      <w:r w:rsidR="00154B40" w:rsidRPr="007C6E35">
        <w:t>.</w:t>
      </w:r>
      <w:r w:rsidR="00EB4A9E">
        <w:t xml:space="preserve"> </w:t>
      </w:r>
      <w:r w:rsidR="00EB0FF4">
        <w:t>CAR</w:t>
      </w:r>
      <w:r w:rsidR="004556ED" w:rsidRPr="007C6E35">
        <w:t xml:space="preserve">s must obtain proposed wage determinations for specific localities at </w:t>
      </w:r>
      <w:hyperlink r:id="rId12" w:history="1">
        <w:r w:rsidRPr="00DE2AA9">
          <w:rPr>
            <w:rStyle w:val="Hyperlink"/>
          </w:rPr>
          <w:t>https://sam.gov/</w:t>
        </w:r>
      </w:hyperlink>
      <w:r w:rsidR="004556ED" w:rsidRPr="00A8065C">
        <w:rPr>
          <w:color w:val="000000"/>
        </w:rPr>
        <w:t>.</w:t>
      </w:r>
      <w:r w:rsidR="00EB4A9E" w:rsidRPr="00A8065C">
        <w:rPr>
          <w:color w:val="000000"/>
        </w:rPr>
        <w:t xml:space="preserve"> </w:t>
      </w:r>
      <w:r w:rsidR="004556ED" w:rsidRPr="00A8065C">
        <w:rPr>
          <w:color w:val="000000"/>
        </w:rPr>
        <w:t xml:space="preserve">After the </w:t>
      </w:r>
      <w:r w:rsidR="00EB0FF4" w:rsidRPr="00A8065C">
        <w:rPr>
          <w:color w:val="000000"/>
        </w:rPr>
        <w:t>CAR</w:t>
      </w:r>
      <w:r w:rsidR="004556ED" w:rsidRPr="00A8065C">
        <w:rPr>
          <w:color w:val="000000"/>
        </w:rPr>
        <w:t xml:space="preserve"> obtains its proposed wage determination, it must submit the wage determination to </w:t>
      </w:r>
      <w:r w:rsidR="004556ED" w:rsidRPr="00A8065C">
        <w:rPr>
          <w:b/>
          <w:color w:val="FF0000"/>
          <w:highlight w:val="yellow"/>
        </w:rPr>
        <w:t>(insert contact information for EPA DB point of contact for wage determination)</w:t>
      </w:r>
      <w:r w:rsidR="004556ED" w:rsidRPr="00A8065C">
        <w:rPr>
          <w:color w:val="000000"/>
        </w:rPr>
        <w:t xml:space="preserve"> for approval prior to inserting the wage determination into a solicitation, contract or issuing task orders, work assignments or similar instruments to existing contractors (ordering instruments unless subsequently directed otherwise by EPA’s Award Official. </w:t>
      </w:r>
    </w:p>
    <w:p w14:paraId="2C6CE3CA" w14:textId="77777777" w:rsidR="004556ED" w:rsidRPr="007C6E35" w:rsidRDefault="004556ED" w:rsidP="004556ED">
      <w:pPr>
        <w:autoSpaceDE w:val="0"/>
        <w:autoSpaceDN w:val="0"/>
        <w:adjustRightInd w:val="0"/>
      </w:pPr>
    </w:p>
    <w:p w14:paraId="452C24C0" w14:textId="503EBF64" w:rsidR="00813892" w:rsidRPr="00813892" w:rsidRDefault="007D08C5" w:rsidP="00381D8F">
      <w:pPr>
        <w:pStyle w:val="ListParagraph"/>
        <w:autoSpaceDE w:val="0"/>
        <w:autoSpaceDN w:val="0"/>
        <w:adjustRightInd w:val="0"/>
        <w:ind w:left="1170"/>
        <w:rPr>
          <w:color w:val="000000"/>
        </w:rPr>
      </w:pPr>
      <w:r>
        <w:rPr>
          <w:color w:val="000000"/>
        </w:rPr>
        <w:t>(</w:t>
      </w:r>
      <w:proofErr w:type="spellStart"/>
      <w:r>
        <w:rPr>
          <w:color w:val="000000"/>
        </w:rPr>
        <w:t>i</w:t>
      </w:r>
      <w:proofErr w:type="spellEnd"/>
      <w:r>
        <w:rPr>
          <w:color w:val="000000"/>
        </w:rPr>
        <w:t xml:space="preserve">)  </w:t>
      </w:r>
      <w:r w:rsidR="005F22F7" w:rsidRPr="00813892">
        <w:rPr>
          <w:color w:val="000000"/>
        </w:rPr>
        <w:t xml:space="preserve">When soliciting competitive </w:t>
      </w:r>
      <w:r w:rsidR="000913B2" w:rsidRPr="00813892">
        <w:rPr>
          <w:color w:val="000000"/>
        </w:rPr>
        <w:t>contracts</w:t>
      </w:r>
      <w:r w:rsidR="00B375CF" w:rsidRPr="00813892">
        <w:rPr>
          <w:color w:val="000000"/>
        </w:rPr>
        <w:t xml:space="preserve">, awarding new </w:t>
      </w:r>
      <w:proofErr w:type="gramStart"/>
      <w:r w:rsidR="00B375CF" w:rsidRPr="00813892">
        <w:rPr>
          <w:color w:val="000000"/>
        </w:rPr>
        <w:t>contracts</w:t>
      </w:r>
      <w:proofErr w:type="gramEnd"/>
      <w:r w:rsidR="000913B2" w:rsidRPr="00813892">
        <w:rPr>
          <w:color w:val="000000"/>
        </w:rPr>
        <w:t xml:space="preserve"> or issuing task orders, work assignments or similar instruments to </w:t>
      </w:r>
      <w:r w:rsidR="005F22F7" w:rsidRPr="00813892">
        <w:rPr>
          <w:color w:val="000000"/>
        </w:rPr>
        <w:t xml:space="preserve">existing </w:t>
      </w:r>
      <w:r w:rsidR="000913B2" w:rsidRPr="00813892">
        <w:rPr>
          <w:color w:val="000000"/>
        </w:rPr>
        <w:t>contractors</w:t>
      </w:r>
      <w:r w:rsidR="005F22F7" w:rsidRPr="00813892">
        <w:rPr>
          <w:color w:val="000000"/>
        </w:rPr>
        <w:t xml:space="preserve"> (ordering instruments)</w:t>
      </w:r>
      <w:r w:rsidR="00DC39EE" w:rsidRPr="00813892">
        <w:rPr>
          <w:color w:val="000000"/>
        </w:rPr>
        <w:t>,</w:t>
      </w:r>
      <w:r w:rsidR="000913B2" w:rsidRPr="00813892">
        <w:rPr>
          <w:color w:val="000000"/>
        </w:rPr>
        <w:t xml:space="preserve"> </w:t>
      </w:r>
      <w:r w:rsidR="00DC39EE" w:rsidRPr="00813892">
        <w:rPr>
          <w:color w:val="000000"/>
        </w:rPr>
        <w:t xml:space="preserve">the CAR shall use the “Heavy Construction” </w:t>
      </w:r>
      <w:r w:rsidR="002F2437">
        <w:rPr>
          <w:color w:val="000000"/>
        </w:rPr>
        <w:t>c</w:t>
      </w:r>
      <w:r w:rsidR="00DC39EE" w:rsidRPr="00813892">
        <w:rPr>
          <w:color w:val="000000"/>
        </w:rPr>
        <w:t>lassification</w:t>
      </w:r>
      <w:r w:rsidR="00813892" w:rsidRPr="00813892">
        <w:rPr>
          <w:color w:val="000000"/>
        </w:rPr>
        <w:t xml:space="preserve"> for the following activities:</w:t>
      </w:r>
      <w:r w:rsidR="00DC39EE" w:rsidRPr="00813892">
        <w:rPr>
          <w:color w:val="000000"/>
        </w:rPr>
        <w:t xml:space="preserve"> </w:t>
      </w:r>
    </w:p>
    <w:p w14:paraId="3E75B1C1" w14:textId="6C9AACB5" w:rsidR="00813892" w:rsidRDefault="00813892" w:rsidP="00381D8F">
      <w:pPr>
        <w:pStyle w:val="ListParagraph"/>
        <w:autoSpaceDE w:val="0"/>
        <w:autoSpaceDN w:val="0"/>
        <w:adjustRightInd w:val="0"/>
        <w:ind w:left="1800"/>
      </w:pPr>
      <w:r>
        <w:rPr>
          <w:color w:val="000000"/>
        </w:rPr>
        <w:t xml:space="preserve">Hazardous substances contamination: </w:t>
      </w:r>
      <w:r w:rsidRPr="001572D0">
        <w:t>excavation and removal of hazardous substances, construction of caps, barrier</w:t>
      </w:r>
      <w:r>
        <w:t>s</w:t>
      </w:r>
      <w:r w:rsidR="00AD06F5">
        <w:t>,</w:t>
      </w:r>
      <w:r w:rsidR="002D3D54">
        <w:t xml:space="preserve"> and similar activities that do not involve construction of buildings</w:t>
      </w:r>
      <w:r>
        <w:t>.</w:t>
      </w:r>
    </w:p>
    <w:p w14:paraId="04E09D4F" w14:textId="77777777" w:rsidR="003A40C2" w:rsidRDefault="003A40C2" w:rsidP="00381D8F">
      <w:pPr>
        <w:pStyle w:val="ListParagraph"/>
        <w:autoSpaceDE w:val="0"/>
        <w:autoSpaceDN w:val="0"/>
        <w:adjustRightInd w:val="0"/>
        <w:ind w:left="1800"/>
        <w:rPr>
          <w:color w:val="000000"/>
        </w:rPr>
      </w:pPr>
    </w:p>
    <w:p w14:paraId="686B7B05" w14:textId="257EB4B1" w:rsidR="00D824AC" w:rsidRPr="00813892" w:rsidRDefault="00813892" w:rsidP="00381D8F">
      <w:pPr>
        <w:pStyle w:val="ListParagraph"/>
        <w:autoSpaceDE w:val="0"/>
        <w:autoSpaceDN w:val="0"/>
        <w:adjustRightInd w:val="0"/>
        <w:ind w:left="1800"/>
        <w:rPr>
          <w:color w:val="000000"/>
        </w:rPr>
      </w:pPr>
      <w:r>
        <w:rPr>
          <w:color w:val="000000"/>
        </w:rPr>
        <w:t xml:space="preserve">Petroleum contamination: </w:t>
      </w:r>
      <w:r w:rsidR="000913B2" w:rsidRPr="00813892">
        <w:rPr>
          <w:color w:val="000000"/>
        </w:rPr>
        <w:t>i</w:t>
      </w:r>
      <w:r w:rsidR="00D824AC" w:rsidRPr="00813892">
        <w:rPr>
          <w:color w:val="000000"/>
        </w:rPr>
        <w:t>nstalling piping to connect households or businesses to public water systems or replacing public water system supply well(s) and associated piping</w:t>
      </w:r>
      <w:r w:rsidR="000913B2" w:rsidRPr="00813892">
        <w:rPr>
          <w:color w:val="000000"/>
        </w:rPr>
        <w:t>, including soil excavation/replacement.</w:t>
      </w:r>
    </w:p>
    <w:p w14:paraId="7E5B6952" w14:textId="77777777" w:rsidR="00D824AC" w:rsidRPr="00E54578" w:rsidRDefault="00D824AC" w:rsidP="00D824AC">
      <w:pPr>
        <w:autoSpaceDE w:val="0"/>
        <w:autoSpaceDN w:val="0"/>
        <w:adjustRightInd w:val="0"/>
        <w:ind w:left="360"/>
        <w:rPr>
          <w:color w:val="000000"/>
        </w:rPr>
      </w:pPr>
    </w:p>
    <w:p w14:paraId="0F1A1839" w14:textId="1F9421DE" w:rsidR="002F2437" w:rsidRDefault="007D08C5" w:rsidP="00381D8F">
      <w:pPr>
        <w:autoSpaceDE w:val="0"/>
        <w:autoSpaceDN w:val="0"/>
        <w:adjustRightInd w:val="0"/>
        <w:ind w:left="1170"/>
        <w:rPr>
          <w:color w:val="000000"/>
        </w:rPr>
      </w:pPr>
      <w:r>
        <w:rPr>
          <w:color w:val="000000"/>
        </w:rPr>
        <w:t xml:space="preserve">(ii)  </w:t>
      </w:r>
      <w:r w:rsidR="00047E54" w:rsidRPr="00E54578">
        <w:rPr>
          <w:color w:val="000000"/>
        </w:rPr>
        <w:t>W</w:t>
      </w:r>
      <w:r w:rsidR="000913B2" w:rsidRPr="00E54578">
        <w:rPr>
          <w:color w:val="000000"/>
        </w:rPr>
        <w:t xml:space="preserve">hen </w:t>
      </w:r>
      <w:r w:rsidR="005F22F7" w:rsidRPr="00E54578">
        <w:rPr>
          <w:color w:val="000000"/>
        </w:rPr>
        <w:t>soliciting competitive</w:t>
      </w:r>
      <w:r w:rsidR="000913B2" w:rsidRPr="00E54578">
        <w:rPr>
          <w:color w:val="000000"/>
        </w:rPr>
        <w:t xml:space="preserve"> contracts</w:t>
      </w:r>
      <w:r w:rsidR="00B375CF" w:rsidRPr="00E54578">
        <w:rPr>
          <w:color w:val="000000"/>
        </w:rPr>
        <w:t>, awarding new contracts,</w:t>
      </w:r>
      <w:r w:rsidR="000913B2" w:rsidRPr="00E54578">
        <w:rPr>
          <w:color w:val="000000"/>
        </w:rPr>
        <w:t xml:space="preserve"> or issuing </w:t>
      </w:r>
      <w:r w:rsidR="005F22F7" w:rsidRPr="00E54578">
        <w:rPr>
          <w:color w:val="000000"/>
        </w:rPr>
        <w:t>ordering instruments</w:t>
      </w:r>
      <w:r w:rsidR="002F2437">
        <w:rPr>
          <w:color w:val="000000"/>
        </w:rPr>
        <w:t>,</w:t>
      </w:r>
      <w:r w:rsidR="005F22F7" w:rsidRPr="00E54578">
        <w:rPr>
          <w:color w:val="000000"/>
        </w:rPr>
        <w:t xml:space="preserve"> </w:t>
      </w:r>
      <w:r w:rsidR="002F2437" w:rsidRPr="00E54578">
        <w:rPr>
          <w:color w:val="000000"/>
        </w:rPr>
        <w:t xml:space="preserve">the </w:t>
      </w:r>
      <w:r w:rsidR="002F2437">
        <w:rPr>
          <w:color w:val="000000"/>
        </w:rPr>
        <w:t>CAR</w:t>
      </w:r>
      <w:r w:rsidR="002F2437" w:rsidRPr="00E54578">
        <w:rPr>
          <w:color w:val="000000"/>
        </w:rPr>
        <w:t xml:space="preserve"> shall use the “Building Construction” classification</w:t>
      </w:r>
      <w:r w:rsidR="002F2437">
        <w:rPr>
          <w:color w:val="000000"/>
        </w:rPr>
        <w:t xml:space="preserve"> for the following activities:</w:t>
      </w:r>
    </w:p>
    <w:p w14:paraId="47292903" w14:textId="7251219E" w:rsidR="00361471" w:rsidRDefault="002F2437" w:rsidP="00381D8F">
      <w:pPr>
        <w:pStyle w:val="ListParagraph"/>
        <w:ind w:left="1800"/>
        <w:rPr>
          <w:color w:val="000000"/>
        </w:rPr>
      </w:pPr>
      <w:r w:rsidRPr="00361471">
        <w:rPr>
          <w:color w:val="000000"/>
        </w:rPr>
        <w:t xml:space="preserve">Hazardous substances contamination: </w:t>
      </w:r>
      <w:r w:rsidR="00361471" w:rsidRPr="00361471">
        <w:rPr>
          <w:color w:val="000000"/>
        </w:rPr>
        <w:t>construction of structures which house treatment equipment, and abatement of contamination in buildings (other than residential structures less than 4 stories in height)</w:t>
      </w:r>
      <w:r w:rsidR="00361471">
        <w:rPr>
          <w:color w:val="000000"/>
        </w:rPr>
        <w:t>.</w:t>
      </w:r>
      <w:r w:rsidR="00361471" w:rsidRPr="00361471">
        <w:rPr>
          <w:color w:val="000000"/>
        </w:rPr>
        <w:t xml:space="preserve"> </w:t>
      </w:r>
    </w:p>
    <w:p w14:paraId="2D83A26F" w14:textId="77777777" w:rsidR="003A40C2" w:rsidRPr="00361471" w:rsidRDefault="003A40C2" w:rsidP="00381D8F">
      <w:pPr>
        <w:pStyle w:val="ListParagraph"/>
        <w:ind w:left="1800"/>
        <w:rPr>
          <w:color w:val="000000"/>
        </w:rPr>
      </w:pPr>
    </w:p>
    <w:p w14:paraId="13E46E52" w14:textId="1CDFFFCA" w:rsidR="00047E54" w:rsidRPr="002F2437" w:rsidRDefault="002F2437" w:rsidP="00381D8F">
      <w:pPr>
        <w:pStyle w:val="ListParagraph"/>
        <w:autoSpaceDE w:val="0"/>
        <w:autoSpaceDN w:val="0"/>
        <w:adjustRightInd w:val="0"/>
        <w:ind w:left="1800"/>
        <w:rPr>
          <w:color w:val="000000"/>
        </w:rPr>
      </w:pPr>
      <w:r>
        <w:rPr>
          <w:color w:val="000000"/>
        </w:rPr>
        <w:t xml:space="preserve">Petroleum contamination: </w:t>
      </w:r>
      <w:r w:rsidR="000913B2" w:rsidRPr="002F2437">
        <w:rPr>
          <w:color w:val="000000"/>
        </w:rPr>
        <w:t>s</w:t>
      </w:r>
      <w:r w:rsidR="00D824AC" w:rsidRPr="002F2437">
        <w:rPr>
          <w:color w:val="000000"/>
        </w:rPr>
        <w:t>oil excavation/replacement, tank removal, and restoring the area by paving or pouring concrete when the soil excavation/replacement occurs in conjunction with both tank removal and paving or concrete replacement</w:t>
      </w:r>
      <w:r w:rsidR="000913B2" w:rsidRPr="002F2437">
        <w:rPr>
          <w:color w:val="000000"/>
        </w:rPr>
        <w:t xml:space="preserve"> at current or former service station sites, hospitals, fire stations, industrial or freight terminal facilities, or other sites that are associated with a facility that is not used solely for the underground storage of fuel or other contaminant</w:t>
      </w:r>
      <w:r>
        <w:rPr>
          <w:color w:val="000000"/>
        </w:rPr>
        <w:t>.</w:t>
      </w:r>
      <w:r w:rsidR="00EB4A9E" w:rsidRPr="002F2437">
        <w:rPr>
          <w:color w:val="000000"/>
        </w:rPr>
        <w:t xml:space="preserve">  </w:t>
      </w:r>
      <w:r w:rsidR="000913B2" w:rsidRPr="002F2437">
        <w:rPr>
          <w:color w:val="000000"/>
        </w:rPr>
        <w:t xml:space="preserve"> </w:t>
      </w:r>
    </w:p>
    <w:p w14:paraId="3D68F942" w14:textId="77777777" w:rsidR="00701E1D" w:rsidRPr="00E54578" w:rsidRDefault="00701E1D" w:rsidP="00813892">
      <w:pPr>
        <w:tabs>
          <w:tab w:val="num" w:pos="1530"/>
        </w:tabs>
        <w:autoSpaceDE w:val="0"/>
        <w:autoSpaceDN w:val="0"/>
        <w:adjustRightInd w:val="0"/>
        <w:ind w:left="1440" w:hanging="810"/>
        <w:rPr>
          <w:color w:val="000000"/>
        </w:rPr>
      </w:pPr>
    </w:p>
    <w:p w14:paraId="2D77D1B8" w14:textId="5573050E" w:rsidR="0092565A" w:rsidRDefault="007D08C5" w:rsidP="00381D8F">
      <w:pPr>
        <w:autoSpaceDE w:val="0"/>
        <w:autoSpaceDN w:val="0"/>
        <w:adjustRightInd w:val="0"/>
        <w:ind w:left="1080"/>
        <w:rPr>
          <w:color w:val="000000"/>
        </w:rPr>
      </w:pPr>
      <w:r>
        <w:rPr>
          <w:color w:val="000000"/>
        </w:rPr>
        <w:t xml:space="preserve">(iii)  </w:t>
      </w:r>
      <w:r w:rsidR="005F22F7" w:rsidRPr="00E54578">
        <w:rPr>
          <w:color w:val="000000"/>
        </w:rPr>
        <w:t>When soliciting competitive contracts</w:t>
      </w:r>
      <w:r w:rsidR="00B375CF" w:rsidRPr="00E54578">
        <w:rPr>
          <w:color w:val="000000"/>
        </w:rPr>
        <w:t>, awarding new contracts</w:t>
      </w:r>
      <w:r w:rsidR="005F22F7" w:rsidRPr="00E54578">
        <w:rPr>
          <w:color w:val="000000"/>
        </w:rPr>
        <w:t xml:space="preserve"> or issuing ordering instruments </w:t>
      </w:r>
      <w:r w:rsidR="00047E54" w:rsidRPr="00E54578">
        <w:rPr>
          <w:color w:val="000000"/>
        </w:rPr>
        <w:t xml:space="preserve">for soil excavation/replacement, tank removal, and restoring the area by paving or pouring concrete when the soil excavation/replacement occurs in conjunction with both tank removal and paving or concrete replacement at a facility </w:t>
      </w:r>
      <w:r w:rsidR="00047E54" w:rsidRPr="00E54578">
        <w:rPr>
          <w:color w:val="000000"/>
        </w:rPr>
        <w:lastRenderedPageBreak/>
        <w:t xml:space="preserve">that is used solely for the underground storage of fuel or other contaminant the </w:t>
      </w:r>
      <w:r w:rsidR="00EB0FF4">
        <w:rPr>
          <w:color w:val="000000"/>
        </w:rPr>
        <w:t>CAR</w:t>
      </w:r>
      <w:r w:rsidR="00047E54" w:rsidRPr="00E54578">
        <w:rPr>
          <w:color w:val="000000"/>
        </w:rPr>
        <w:t xml:space="preserve"> shall use the “Heavy Construction” classification.</w:t>
      </w:r>
      <w:r w:rsidR="00EB4A9E">
        <w:rPr>
          <w:color w:val="000000"/>
        </w:rPr>
        <w:t xml:space="preserve"> </w:t>
      </w:r>
      <w:r w:rsidR="0092565A">
        <w:rPr>
          <w:color w:val="000000"/>
        </w:rPr>
        <w:t>(Only applies to petroleum contamination.)</w:t>
      </w:r>
      <w:r w:rsidR="0092565A" w:rsidRPr="00A73614">
        <w:rPr>
          <w:color w:val="000000"/>
        </w:rPr>
        <w:t xml:space="preserve">  </w:t>
      </w:r>
    </w:p>
    <w:p w14:paraId="22C97D50" w14:textId="77777777" w:rsidR="0092565A" w:rsidRDefault="0092565A" w:rsidP="0092565A">
      <w:pPr>
        <w:autoSpaceDE w:val="0"/>
        <w:autoSpaceDN w:val="0"/>
        <w:adjustRightInd w:val="0"/>
        <w:ind w:left="1440"/>
        <w:rPr>
          <w:color w:val="000000"/>
        </w:rPr>
      </w:pPr>
    </w:p>
    <w:p w14:paraId="7F2F3F06" w14:textId="13C38178" w:rsidR="00047E54" w:rsidRPr="00E54578" w:rsidRDefault="007D08C5" w:rsidP="00381D8F">
      <w:pPr>
        <w:autoSpaceDE w:val="0"/>
        <w:autoSpaceDN w:val="0"/>
        <w:adjustRightInd w:val="0"/>
        <w:ind w:left="1080"/>
        <w:rPr>
          <w:color w:val="000000"/>
        </w:rPr>
      </w:pPr>
      <w:r>
        <w:rPr>
          <w:color w:val="000000"/>
        </w:rPr>
        <w:t xml:space="preserve">(iv)  </w:t>
      </w:r>
      <w:r w:rsidR="0092565A" w:rsidRPr="0092565A">
        <w:rPr>
          <w:color w:val="000000"/>
        </w:rPr>
        <w:t>When soliciting competitive contracts</w:t>
      </w:r>
      <w:r w:rsidR="0092565A">
        <w:rPr>
          <w:color w:val="000000"/>
        </w:rPr>
        <w:t xml:space="preserve">, awarding new </w:t>
      </w:r>
      <w:proofErr w:type="gramStart"/>
      <w:r w:rsidR="0092565A">
        <w:rPr>
          <w:color w:val="000000"/>
        </w:rPr>
        <w:t>contracts</w:t>
      </w:r>
      <w:proofErr w:type="gramEnd"/>
      <w:r w:rsidR="0092565A" w:rsidRPr="0092565A">
        <w:rPr>
          <w:color w:val="000000"/>
        </w:rPr>
        <w:t xml:space="preserve"> or issuing ordering instruments for the abatement of contamination in residential structures less than 4 stories in height the CAR shall use “Residential Construction” classification.</w:t>
      </w:r>
      <w:r w:rsidR="0092565A">
        <w:rPr>
          <w:color w:val="000000"/>
        </w:rPr>
        <w:t xml:space="preserve"> (Only applies to hazardous substances contamination.)</w:t>
      </w:r>
    </w:p>
    <w:p w14:paraId="5291D884" w14:textId="77777777" w:rsidR="00047E54" w:rsidRPr="00E54578" w:rsidRDefault="00047E54" w:rsidP="00047E54">
      <w:pPr>
        <w:autoSpaceDE w:val="0"/>
        <w:autoSpaceDN w:val="0"/>
        <w:adjustRightInd w:val="0"/>
        <w:ind w:left="1080"/>
        <w:rPr>
          <w:color w:val="000000"/>
        </w:rPr>
      </w:pPr>
    </w:p>
    <w:p w14:paraId="402C2C3A" w14:textId="24D9AED7" w:rsidR="00047E54" w:rsidRPr="00E54578" w:rsidRDefault="0044320F" w:rsidP="00047E54">
      <w:pPr>
        <w:autoSpaceDE w:val="0"/>
        <w:autoSpaceDN w:val="0"/>
        <w:adjustRightInd w:val="0"/>
        <w:ind w:left="1080"/>
        <w:rPr>
          <w:color w:val="000000"/>
        </w:rPr>
      </w:pPr>
      <w:r>
        <w:rPr>
          <w:color w:val="000000"/>
        </w:rPr>
        <w:t>Note:</w:t>
      </w:r>
      <w:r w:rsidR="00EB4A9E">
        <w:rPr>
          <w:color w:val="000000"/>
        </w:rPr>
        <w:t xml:space="preserve">  </w:t>
      </w:r>
      <w:r w:rsidR="00EB0FF4">
        <w:rPr>
          <w:color w:val="000000"/>
        </w:rPr>
        <w:t>CAR</w:t>
      </w:r>
      <w:r w:rsidR="0051014E">
        <w:rPr>
          <w:color w:val="000000"/>
        </w:rPr>
        <w:t xml:space="preserve">s must discuss unique situations that may not be covered by the General Wage Classifications described above with EPA. </w:t>
      </w:r>
      <w:r w:rsidR="00047E54" w:rsidRPr="00E54578">
        <w:rPr>
          <w:color w:val="000000"/>
        </w:rPr>
        <w:t>If, b</w:t>
      </w:r>
      <w:r w:rsidR="00B81BB2" w:rsidRPr="00E54578">
        <w:rPr>
          <w:color w:val="000000"/>
        </w:rPr>
        <w:t xml:space="preserve">ased on discussions with a </w:t>
      </w:r>
      <w:r w:rsidR="00EB0FF4">
        <w:rPr>
          <w:color w:val="000000"/>
        </w:rPr>
        <w:t>CAR</w:t>
      </w:r>
      <w:r w:rsidR="00047E54" w:rsidRPr="00E54578">
        <w:rPr>
          <w:color w:val="000000"/>
        </w:rPr>
        <w:t>, EPA determines that DB applies to a unique situation (e.g.</w:t>
      </w:r>
      <w:r w:rsidR="00870D8E">
        <w:rPr>
          <w:color w:val="000000"/>
        </w:rPr>
        <w:t>,</w:t>
      </w:r>
      <w:r w:rsidR="00047E54" w:rsidRPr="00E54578">
        <w:rPr>
          <w:color w:val="000000"/>
        </w:rPr>
        <w:t xml:space="preserve"> unusually extensive excavation) </w:t>
      </w:r>
      <w:r w:rsidR="00B81BB2" w:rsidRPr="00E54578">
        <w:rPr>
          <w:color w:val="000000"/>
        </w:rPr>
        <w:t xml:space="preserve">the Agency will advise the </w:t>
      </w:r>
      <w:r w:rsidR="00EB0FF4">
        <w:rPr>
          <w:color w:val="000000"/>
        </w:rPr>
        <w:t>CAR</w:t>
      </w:r>
      <w:r w:rsidR="00047E54" w:rsidRPr="00E54578">
        <w:rPr>
          <w:color w:val="000000"/>
        </w:rPr>
        <w:t xml:space="preserve"> </w:t>
      </w:r>
      <w:r w:rsidR="00B22A65" w:rsidRPr="00E54578">
        <w:rPr>
          <w:color w:val="000000"/>
        </w:rPr>
        <w:t>which General Wage Classification</w:t>
      </w:r>
      <w:r w:rsidR="00047E54" w:rsidRPr="00E54578">
        <w:rPr>
          <w:color w:val="000000"/>
        </w:rPr>
        <w:t xml:space="preserve"> to use based on the nature of the construction activity at the site. </w:t>
      </w:r>
    </w:p>
    <w:p w14:paraId="79A9729A" w14:textId="77777777" w:rsidR="00D824AC" w:rsidRPr="00E54578" w:rsidRDefault="00D824AC" w:rsidP="00701E1D">
      <w:pPr>
        <w:autoSpaceDE w:val="0"/>
        <w:autoSpaceDN w:val="0"/>
        <w:adjustRightInd w:val="0"/>
        <w:rPr>
          <w:color w:val="000000"/>
        </w:rPr>
      </w:pPr>
      <w:r w:rsidRPr="00E54578">
        <w:rPr>
          <w:color w:val="000000"/>
        </w:rPr>
        <w:t xml:space="preserve"> </w:t>
      </w:r>
    </w:p>
    <w:p w14:paraId="749E6D5C" w14:textId="00031C69" w:rsidR="002E5401" w:rsidRPr="00E54578" w:rsidRDefault="006C47C4" w:rsidP="006C47C4">
      <w:pPr>
        <w:tabs>
          <w:tab w:val="left" w:pos="810"/>
        </w:tabs>
        <w:autoSpaceDE w:val="0"/>
        <w:autoSpaceDN w:val="0"/>
        <w:adjustRightInd w:val="0"/>
        <w:ind w:left="360"/>
      </w:pPr>
      <w:r>
        <w:t xml:space="preserve">(b)  </w:t>
      </w:r>
      <w:r w:rsidR="00EB0FF4">
        <w:t>CAR</w:t>
      </w:r>
      <w:r w:rsidR="002E5401" w:rsidRPr="00E54578">
        <w:t xml:space="preserve">s shall obtain </w:t>
      </w:r>
      <w:r w:rsidR="004276BB" w:rsidRPr="00E54578">
        <w:t>the</w:t>
      </w:r>
      <w:r w:rsidR="002E5401" w:rsidRPr="00E54578">
        <w:t xml:space="preserve"> wage determination</w:t>
      </w:r>
      <w:r w:rsidR="004276BB" w:rsidRPr="00E54578">
        <w:t xml:space="preserve"> for the locality in which </w:t>
      </w:r>
      <w:r w:rsidR="007028A8" w:rsidRPr="00E54578">
        <w:t>a Brownfields cleanup</w:t>
      </w:r>
      <w:r w:rsidR="004276BB" w:rsidRPr="00E54578">
        <w:t xml:space="preserve"> activity subject to DB will take place</w:t>
      </w:r>
      <w:r w:rsidR="002E5401" w:rsidRPr="00E54578">
        <w:t xml:space="preserve"> </w:t>
      </w:r>
      <w:r w:rsidR="002E5401" w:rsidRPr="0044320F">
        <w:rPr>
          <w:i/>
        </w:rPr>
        <w:t xml:space="preserve">prior </w:t>
      </w:r>
      <w:r w:rsidR="002E5401" w:rsidRPr="00E54578">
        <w:t>to issuing requests for bids</w:t>
      </w:r>
      <w:r w:rsidR="00E86516" w:rsidRPr="00E54578">
        <w:t xml:space="preserve">, </w:t>
      </w:r>
      <w:r w:rsidR="002E5401" w:rsidRPr="00E54578">
        <w:t>proposals</w:t>
      </w:r>
      <w:r w:rsidR="00CB1768" w:rsidRPr="00E54578">
        <w:t xml:space="preserve">, </w:t>
      </w:r>
      <w:proofErr w:type="gramStart"/>
      <w:r w:rsidR="00CB1768" w:rsidRPr="00E54578">
        <w:t>quotes</w:t>
      </w:r>
      <w:proofErr w:type="gramEnd"/>
      <w:r w:rsidR="00CB1768" w:rsidRPr="00E54578">
        <w:t xml:space="preserve"> or other methods</w:t>
      </w:r>
      <w:r w:rsidR="00E86516" w:rsidRPr="00E54578">
        <w:t xml:space="preserve"> for soliciting </w:t>
      </w:r>
      <w:r w:rsidR="002E5401" w:rsidRPr="00E54578">
        <w:t>contracts</w:t>
      </w:r>
      <w:r w:rsidR="00CB1768" w:rsidRPr="00E54578">
        <w:t xml:space="preserve"> (solicitation</w:t>
      </w:r>
      <w:r w:rsidR="00E86516" w:rsidRPr="00E54578">
        <w:t>)</w:t>
      </w:r>
      <w:r w:rsidR="002E5401" w:rsidRPr="00E54578">
        <w:t xml:space="preserve"> for activities subject to DB.</w:t>
      </w:r>
      <w:r w:rsidR="00EB4A9E">
        <w:t xml:space="preserve">  </w:t>
      </w:r>
      <w:r w:rsidR="002E5401" w:rsidRPr="00E54578">
        <w:t xml:space="preserve">These wage determinations shall be </w:t>
      </w:r>
      <w:r w:rsidR="00E86516" w:rsidRPr="00E54578">
        <w:t>incorporated into solicitations</w:t>
      </w:r>
      <w:r w:rsidR="004276BB" w:rsidRPr="00E54578">
        <w:t xml:space="preserve"> and any subsequent contracts.</w:t>
      </w:r>
      <w:r w:rsidR="00EB4A9E">
        <w:t xml:space="preserve">  </w:t>
      </w:r>
      <w:r w:rsidR="004276BB" w:rsidRPr="00E54578">
        <w:t>Prime contracts must contain a provision requiring that subcontractors follow the wage determination incorporated into the prime contract.</w:t>
      </w:r>
      <w:r w:rsidR="00EB4A9E">
        <w:t xml:space="preserve">  </w:t>
      </w:r>
    </w:p>
    <w:p w14:paraId="7CD66684" w14:textId="77777777" w:rsidR="002E5401" w:rsidRPr="00E54578" w:rsidRDefault="002E5401" w:rsidP="005578D1">
      <w:pPr>
        <w:autoSpaceDE w:val="0"/>
        <w:autoSpaceDN w:val="0"/>
        <w:adjustRightInd w:val="0"/>
      </w:pPr>
    </w:p>
    <w:p w14:paraId="4827DF26" w14:textId="7FE5CE7B" w:rsidR="00CB1768" w:rsidRDefault="007D08C5" w:rsidP="00E40977">
      <w:pPr>
        <w:tabs>
          <w:tab w:val="left" w:pos="1530"/>
        </w:tabs>
        <w:autoSpaceDE w:val="0"/>
        <w:autoSpaceDN w:val="0"/>
        <w:adjustRightInd w:val="0"/>
        <w:ind w:left="1080"/>
        <w:rPr>
          <w:color w:val="000000"/>
        </w:rPr>
      </w:pPr>
      <w:r>
        <w:rPr>
          <w:color w:val="000000"/>
        </w:rPr>
        <w:t>(</w:t>
      </w:r>
      <w:proofErr w:type="spellStart"/>
      <w:r>
        <w:rPr>
          <w:color w:val="000000"/>
        </w:rPr>
        <w:t>i</w:t>
      </w:r>
      <w:proofErr w:type="spellEnd"/>
      <w:r>
        <w:rPr>
          <w:color w:val="000000"/>
        </w:rPr>
        <w:t xml:space="preserve">)  </w:t>
      </w:r>
      <w:r w:rsidR="00CB1768" w:rsidRPr="00E54578">
        <w:rPr>
          <w:color w:val="000000"/>
        </w:rPr>
        <w:t xml:space="preserve">While the solicitation remains open, the </w:t>
      </w:r>
      <w:r w:rsidR="00EB0FF4">
        <w:rPr>
          <w:color w:val="000000"/>
        </w:rPr>
        <w:t>CAR</w:t>
      </w:r>
      <w:r w:rsidR="00CB1768" w:rsidRPr="00E54578">
        <w:rPr>
          <w:color w:val="000000"/>
        </w:rPr>
        <w:t xml:space="preserve"> shall monitor </w:t>
      </w:r>
      <w:hyperlink r:id="rId13" w:history="1">
        <w:r w:rsidR="00A8065C" w:rsidRPr="00DE2AA9">
          <w:rPr>
            <w:rStyle w:val="Hyperlink"/>
          </w:rPr>
          <w:t>https://sam.gov/</w:t>
        </w:r>
      </w:hyperlink>
      <w:r w:rsidR="00CB1768" w:rsidRPr="00E54578">
        <w:rPr>
          <w:color w:val="000000"/>
        </w:rPr>
        <w:t xml:space="preserve"> on a weekly basis to ensure that the wage determination contained in the solicitation remains current.</w:t>
      </w:r>
      <w:r w:rsidR="00EB4A9E">
        <w:rPr>
          <w:color w:val="000000"/>
        </w:rPr>
        <w:t xml:space="preserve">  </w:t>
      </w:r>
      <w:r w:rsidR="00CB1768" w:rsidRPr="00E54578">
        <w:rPr>
          <w:color w:val="000000"/>
        </w:rPr>
        <w:t xml:space="preserve">The </w:t>
      </w:r>
      <w:r w:rsidR="00EB0FF4">
        <w:rPr>
          <w:color w:val="000000"/>
        </w:rPr>
        <w:t>CAR</w:t>
      </w:r>
      <w:r w:rsidR="00CB1768" w:rsidRPr="00E54578">
        <w:rPr>
          <w:color w:val="000000"/>
        </w:rPr>
        <w:t xml:space="preserve"> shall </w:t>
      </w:r>
      <w:r w:rsidR="000A0384" w:rsidRPr="00E54578">
        <w:rPr>
          <w:color w:val="000000"/>
        </w:rPr>
        <w:t>amend the solicitation if DOL issues a modification more than 10 days prior to the closing date (i.e. bid opening) for the solicitation.</w:t>
      </w:r>
      <w:r w:rsidR="00EB4A9E">
        <w:rPr>
          <w:color w:val="000000"/>
        </w:rPr>
        <w:t xml:space="preserve">  </w:t>
      </w:r>
      <w:r w:rsidR="000A0384" w:rsidRPr="00E54578">
        <w:rPr>
          <w:color w:val="000000"/>
        </w:rPr>
        <w:t>If DOL modifies</w:t>
      </w:r>
      <w:r w:rsidR="003F33D6" w:rsidRPr="00E54578">
        <w:rPr>
          <w:color w:val="000000"/>
        </w:rPr>
        <w:t xml:space="preserve"> or supersedes</w:t>
      </w:r>
      <w:r w:rsidR="000A0384" w:rsidRPr="00E54578">
        <w:rPr>
          <w:color w:val="000000"/>
        </w:rPr>
        <w:t xml:space="preserve"> the applicable wage determination less than 10 days prior to the closing date, the </w:t>
      </w:r>
      <w:r w:rsidR="00EB0FF4">
        <w:rPr>
          <w:color w:val="000000"/>
        </w:rPr>
        <w:t>CAR</w:t>
      </w:r>
      <w:r w:rsidR="000A0384" w:rsidRPr="00E54578">
        <w:rPr>
          <w:color w:val="000000"/>
        </w:rPr>
        <w:t xml:space="preserve"> may request a finding from EPA that there is not a reasonable time to notify interested contractors of the modification of the wage determination.</w:t>
      </w:r>
      <w:r w:rsidR="00EB4A9E">
        <w:rPr>
          <w:color w:val="000000"/>
        </w:rPr>
        <w:t xml:space="preserve">  </w:t>
      </w:r>
      <w:r w:rsidR="000A0384" w:rsidRPr="00E54578">
        <w:rPr>
          <w:color w:val="000000"/>
        </w:rPr>
        <w:t xml:space="preserve">EPA will provide a report of the Agency’s finding to the </w:t>
      </w:r>
      <w:r w:rsidR="00EB0FF4">
        <w:rPr>
          <w:color w:val="000000"/>
        </w:rPr>
        <w:t>CAR</w:t>
      </w:r>
      <w:r w:rsidR="000A0384" w:rsidRPr="00E54578">
        <w:rPr>
          <w:color w:val="000000"/>
        </w:rPr>
        <w:t xml:space="preserve">. </w:t>
      </w:r>
    </w:p>
    <w:p w14:paraId="3CA87EC2" w14:textId="77777777" w:rsidR="00701E1D" w:rsidRPr="00E54578" w:rsidRDefault="00701E1D" w:rsidP="00E40977">
      <w:pPr>
        <w:tabs>
          <w:tab w:val="left" w:pos="1530"/>
        </w:tabs>
        <w:autoSpaceDE w:val="0"/>
        <w:autoSpaceDN w:val="0"/>
        <w:adjustRightInd w:val="0"/>
        <w:ind w:left="1080" w:hanging="720"/>
        <w:rPr>
          <w:color w:val="000000"/>
        </w:rPr>
      </w:pPr>
    </w:p>
    <w:p w14:paraId="2713BD08" w14:textId="2AB7D798" w:rsidR="009550CB" w:rsidRPr="00E54578" w:rsidRDefault="007D08C5" w:rsidP="00E40977">
      <w:pPr>
        <w:tabs>
          <w:tab w:val="left" w:pos="1530"/>
        </w:tabs>
        <w:autoSpaceDE w:val="0"/>
        <w:autoSpaceDN w:val="0"/>
        <w:adjustRightInd w:val="0"/>
        <w:ind w:left="1080"/>
        <w:rPr>
          <w:color w:val="000000"/>
        </w:rPr>
      </w:pPr>
      <w:r>
        <w:rPr>
          <w:color w:val="000000"/>
        </w:rPr>
        <w:t xml:space="preserve">(ii)  </w:t>
      </w:r>
      <w:r w:rsidR="00933BB1" w:rsidRPr="00E54578">
        <w:rPr>
          <w:color w:val="000000"/>
        </w:rPr>
        <w:t xml:space="preserve">If the </w:t>
      </w:r>
      <w:r w:rsidR="00EB0FF4">
        <w:rPr>
          <w:color w:val="000000"/>
        </w:rPr>
        <w:t>CAR</w:t>
      </w:r>
      <w:r w:rsidR="00933BB1" w:rsidRPr="00E54578">
        <w:rPr>
          <w:color w:val="000000"/>
        </w:rPr>
        <w:t xml:space="preserve"> does not award the contract within 90 days of the closure of the solicitation, any modifications </w:t>
      </w:r>
      <w:r w:rsidR="003F33D6" w:rsidRPr="00E54578">
        <w:rPr>
          <w:color w:val="000000"/>
        </w:rPr>
        <w:t xml:space="preserve">or supersedes </w:t>
      </w:r>
      <w:r w:rsidR="00933BB1" w:rsidRPr="00E54578">
        <w:rPr>
          <w:color w:val="000000"/>
        </w:rPr>
        <w:t>DOL makes to the wage determination contained in the solicitation shall be effective unless EPA, at the request</w:t>
      </w:r>
      <w:r w:rsidR="003F33D6" w:rsidRPr="00E54578">
        <w:rPr>
          <w:color w:val="000000"/>
        </w:rPr>
        <w:t xml:space="preserve"> of the </w:t>
      </w:r>
      <w:r w:rsidR="00EB0FF4">
        <w:rPr>
          <w:color w:val="000000"/>
        </w:rPr>
        <w:t>CAR</w:t>
      </w:r>
      <w:r w:rsidR="003F33D6" w:rsidRPr="00E54578">
        <w:rPr>
          <w:color w:val="000000"/>
        </w:rPr>
        <w:t xml:space="preserve">, </w:t>
      </w:r>
      <w:r w:rsidR="00933BB1" w:rsidRPr="00E54578">
        <w:rPr>
          <w:color w:val="000000"/>
        </w:rPr>
        <w:t xml:space="preserve">obtains an extension of the </w:t>
      </w:r>
      <w:r w:rsidR="00883308" w:rsidRPr="00E54578">
        <w:rPr>
          <w:color w:val="000000"/>
        </w:rPr>
        <w:t>90-day</w:t>
      </w:r>
      <w:r w:rsidR="00933BB1" w:rsidRPr="00E54578">
        <w:rPr>
          <w:color w:val="000000"/>
        </w:rPr>
        <w:t xml:space="preserve"> period from DOL pursuant to 29 CFR 1.6(c)(3)(iv).</w:t>
      </w:r>
      <w:r w:rsidR="00EB4A9E">
        <w:rPr>
          <w:color w:val="000000"/>
        </w:rPr>
        <w:t xml:space="preserve"> </w:t>
      </w:r>
      <w:r w:rsidR="00933BB1" w:rsidRPr="00E54578">
        <w:rPr>
          <w:color w:val="000000"/>
        </w:rPr>
        <w:t xml:space="preserve">The </w:t>
      </w:r>
      <w:r w:rsidR="00EB0FF4">
        <w:rPr>
          <w:color w:val="000000"/>
        </w:rPr>
        <w:t>CAR</w:t>
      </w:r>
      <w:r w:rsidR="00933BB1" w:rsidRPr="00E54578">
        <w:rPr>
          <w:color w:val="000000"/>
        </w:rPr>
        <w:t xml:space="preserve"> shall monitor </w:t>
      </w:r>
      <w:hyperlink r:id="rId14" w:history="1">
        <w:r w:rsidR="00A8065C" w:rsidRPr="00DE2AA9">
          <w:rPr>
            <w:rStyle w:val="Hyperlink"/>
          </w:rPr>
          <w:t>https://sam.gov/</w:t>
        </w:r>
      </w:hyperlink>
      <w:r w:rsidR="00933BB1" w:rsidRPr="00E54578">
        <w:t xml:space="preserve"> on a weekly basis if it does not award the contract within 90 days of closure of the solicitation </w:t>
      </w:r>
      <w:r w:rsidR="003F33D6" w:rsidRPr="00E54578">
        <w:t>to ensure that wage determinations contained in the solicitation remain current.</w:t>
      </w:r>
      <w:r w:rsidR="00EB4A9E">
        <w:t xml:space="preserve">  </w:t>
      </w:r>
    </w:p>
    <w:p w14:paraId="3B47AC9B" w14:textId="77777777" w:rsidR="00433870" w:rsidRPr="00E54578" w:rsidRDefault="00433870" w:rsidP="00E40977">
      <w:pPr>
        <w:tabs>
          <w:tab w:val="left" w:pos="1530"/>
        </w:tabs>
        <w:autoSpaceDE w:val="0"/>
        <w:autoSpaceDN w:val="0"/>
        <w:adjustRightInd w:val="0"/>
        <w:ind w:left="1080" w:hanging="720"/>
        <w:jc w:val="both"/>
        <w:rPr>
          <w:color w:val="000000"/>
        </w:rPr>
      </w:pPr>
    </w:p>
    <w:p w14:paraId="47B581D6" w14:textId="02857537" w:rsidR="000A0384" w:rsidRPr="00E54578" w:rsidRDefault="007D08C5" w:rsidP="00E40977">
      <w:pPr>
        <w:tabs>
          <w:tab w:val="left" w:pos="1530"/>
        </w:tabs>
        <w:autoSpaceDE w:val="0"/>
        <w:autoSpaceDN w:val="0"/>
        <w:adjustRightInd w:val="0"/>
        <w:ind w:left="1080"/>
      </w:pPr>
      <w:r>
        <w:rPr>
          <w:color w:val="000000"/>
        </w:rPr>
        <w:t xml:space="preserve">(iii)  </w:t>
      </w:r>
      <w:r w:rsidR="003F33D6" w:rsidRPr="00E54578">
        <w:rPr>
          <w:color w:val="000000"/>
        </w:rPr>
        <w:t xml:space="preserve">If the </w:t>
      </w:r>
      <w:r w:rsidR="00EB0FF4">
        <w:rPr>
          <w:color w:val="000000"/>
        </w:rPr>
        <w:t>CAR</w:t>
      </w:r>
      <w:r w:rsidR="00DB4C23" w:rsidRPr="00E54578">
        <w:rPr>
          <w:color w:val="000000"/>
        </w:rPr>
        <w:t xml:space="preserve"> carries out </w:t>
      </w:r>
      <w:r w:rsidR="001B4771">
        <w:rPr>
          <w:color w:val="000000"/>
        </w:rPr>
        <w:t>Brownfields c</w:t>
      </w:r>
      <w:r w:rsidR="00DB4C23" w:rsidRPr="00E54578">
        <w:rPr>
          <w:color w:val="000000"/>
        </w:rPr>
        <w:t>leanup</w:t>
      </w:r>
      <w:r w:rsidR="003F33D6" w:rsidRPr="00E54578">
        <w:rPr>
          <w:color w:val="000000"/>
        </w:rPr>
        <w:t xml:space="preserve"> activity subject to DB by issuing a task order, work assignment or similar instrument to an existing contractor </w:t>
      </w:r>
      <w:r w:rsidR="0088654C" w:rsidRPr="00E54578">
        <w:rPr>
          <w:color w:val="000000"/>
        </w:rPr>
        <w:t xml:space="preserve">(ordering instrument) </w:t>
      </w:r>
      <w:r w:rsidR="003F33D6" w:rsidRPr="00E54578">
        <w:rPr>
          <w:color w:val="000000"/>
        </w:rPr>
        <w:t xml:space="preserve">rather than by publishing a solicitation, the </w:t>
      </w:r>
      <w:r w:rsidR="00EB0FF4">
        <w:rPr>
          <w:color w:val="000000"/>
        </w:rPr>
        <w:t>CAR</w:t>
      </w:r>
      <w:r w:rsidR="003F33D6" w:rsidRPr="00E54578">
        <w:rPr>
          <w:color w:val="000000"/>
        </w:rPr>
        <w:t xml:space="preserve"> shall insert the appropriate DOL wage determination from </w:t>
      </w:r>
      <w:hyperlink r:id="rId15" w:history="1">
        <w:r w:rsidR="00A8065C" w:rsidRPr="00DE2AA9">
          <w:rPr>
            <w:rStyle w:val="Hyperlink"/>
          </w:rPr>
          <w:t>https://sam.gov/</w:t>
        </w:r>
      </w:hyperlink>
      <w:r w:rsidR="003F33D6" w:rsidRPr="00E54578">
        <w:t xml:space="preserve"> into </w:t>
      </w:r>
      <w:r w:rsidR="009550CB" w:rsidRPr="00E54578">
        <w:t xml:space="preserve">the </w:t>
      </w:r>
      <w:r w:rsidR="005F22F7" w:rsidRPr="00E54578">
        <w:t xml:space="preserve">ordering </w:t>
      </w:r>
      <w:r w:rsidR="009550CB" w:rsidRPr="00E54578">
        <w:t>instrument.</w:t>
      </w:r>
      <w:r w:rsidR="00EB4A9E">
        <w:t xml:space="preserve">  </w:t>
      </w:r>
    </w:p>
    <w:p w14:paraId="1942CC2E" w14:textId="77777777" w:rsidR="009550CB" w:rsidRPr="00E54578" w:rsidRDefault="009550CB" w:rsidP="009550CB">
      <w:pPr>
        <w:autoSpaceDE w:val="0"/>
        <w:autoSpaceDN w:val="0"/>
        <w:adjustRightInd w:val="0"/>
      </w:pPr>
    </w:p>
    <w:p w14:paraId="329FC798" w14:textId="5279F7C5" w:rsidR="0088654C" w:rsidRPr="00E54578" w:rsidRDefault="006C47C4" w:rsidP="006C47C4">
      <w:pPr>
        <w:pStyle w:val="ListParagraph"/>
        <w:autoSpaceDE w:val="0"/>
        <w:autoSpaceDN w:val="0"/>
        <w:adjustRightInd w:val="0"/>
        <w:ind w:left="360"/>
      </w:pPr>
      <w:r>
        <w:lastRenderedPageBreak/>
        <w:t xml:space="preserve">(c)  </w:t>
      </w:r>
      <w:r w:rsidR="00EB0FF4">
        <w:t>CAR</w:t>
      </w:r>
      <w:r w:rsidR="00E54578" w:rsidRPr="00E54578">
        <w:t>s</w:t>
      </w:r>
      <w:r w:rsidR="00B81BB2" w:rsidRPr="00E54578">
        <w:t xml:space="preserve"> shall </w:t>
      </w:r>
      <w:r w:rsidR="0088654C" w:rsidRPr="00E54578">
        <w:t xml:space="preserve">review all subcontracts subject to DB entered into by prime contractors to verify that the prime contractor has required its subcontractors to include the applicable wage determinations. </w:t>
      </w:r>
    </w:p>
    <w:p w14:paraId="36B8E59D" w14:textId="77777777" w:rsidR="005F22F7" w:rsidRPr="00E54578" w:rsidRDefault="005F22F7" w:rsidP="005F22F7">
      <w:pPr>
        <w:autoSpaceDE w:val="0"/>
        <w:autoSpaceDN w:val="0"/>
        <w:adjustRightInd w:val="0"/>
        <w:jc w:val="both"/>
      </w:pPr>
    </w:p>
    <w:p w14:paraId="6E4D983E" w14:textId="73762401" w:rsidR="009550CB" w:rsidRPr="00E54578" w:rsidRDefault="0088654C" w:rsidP="006C47C4">
      <w:pPr>
        <w:autoSpaceDE w:val="0"/>
        <w:autoSpaceDN w:val="0"/>
        <w:adjustRightInd w:val="0"/>
        <w:ind w:left="360"/>
      </w:pPr>
      <w:r w:rsidRPr="00E54578">
        <w:t>(</w:t>
      </w:r>
      <w:r w:rsidR="006C47C4">
        <w:t xml:space="preserve">d)  </w:t>
      </w:r>
      <w:r w:rsidR="009550CB" w:rsidRPr="00E54578">
        <w:t xml:space="preserve">As provided in 29 CFR 1.6(f), DOL may issue a revised wage determination applicable to a </w:t>
      </w:r>
      <w:r w:rsidR="00EB0FF4">
        <w:t>CAR</w:t>
      </w:r>
      <w:r w:rsidR="009550CB" w:rsidRPr="00E54578">
        <w:t>’s contract after the award of a contract or the issuance of a</w:t>
      </w:r>
      <w:r w:rsidRPr="00E54578">
        <w:t>n ordering</w:t>
      </w:r>
      <w:r w:rsidR="009550CB" w:rsidRPr="00E54578">
        <w:t xml:space="preserve"> instrument if DOL determines that the </w:t>
      </w:r>
      <w:r w:rsidR="00EB0FF4">
        <w:t>CAR</w:t>
      </w:r>
      <w:r w:rsidR="009550CB" w:rsidRPr="00E54578">
        <w:t xml:space="preserve"> has failed to incorporate </w:t>
      </w:r>
      <w:r w:rsidRPr="00E54578">
        <w:t>a</w:t>
      </w:r>
      <w:r w:rsidR="009550CB" w:rsidRPr="00E54578">
        <w:t xml:space="preserve"> wage determination or has used a wage determination that clearly does not apply to the contract or </w:t>
      </w:r>
      <w:r w:rsidRPr="00E54578">
        <w:t xml:space="preserve">ordering </w:t>
      </w:r>
      <w:r w:rsidR="009550CB" w:rsidRPr="00E54578">
        <w:t>instrument.</w:t>
      </w:r>
      <w:r w:rsidR="00EB4A9E">
        <w:t xml:space="preserve">  </w:t>
      </w:r>
      <w:r w:rsidR="009550CB" w:rsidRPr="00E54578">
        <w:t xml:space="preserve"> If this occurs, the </w:t>
      </w:r>
      <w:r w:rsidR="00EB0FF4">
        <w:t>CAR</w:t>
      </w:r>
      <w:r w:rsidR="009550CB" w:rsidRPr="00E54578">
        <w:t xml:space="preserve"> shall either terminate the contract</w:t>
      </w:r>
      <w:r w:rsidRPr="00E54578">
        <w:t xml:space="preserve"> or ordering instrument</w:t>
      </w:r>
      <w:r w:rsidR="009550CB" w:rsidRPr="00E54578">
        <w:t xml:space="preserve"> and issue a revised solicitation or</w:t>
      </w:r>
      <w:r w:rsidRPr="00E54578">
        <w:t xml:space="preserve"> ordering instrument or</w:t>
      </w:r>
      <w:r w:rsidR="009550CB" w:rsidRPr="00E54578">
        <w:t xml:space="preserve"> incorporate </w:t>
      </w:r>
      <w:r w:rsidRPr="00E54578">
        <w:t>DOL’s wage determination retroactive to the beginning of the contract or ordering instrument by change order.</w:t>
      </w:r>
      <w:r w:rsidR="00EB4A9E">
        <w:t xml:space="preserve">  </w:t>
      </w:r>
      <w:r w:rsidRPr="00E54578">
        <w:t xml:space="preserve">The </w:t>
      </w:r>
      <w:r w:rsidR="00EB0FF4">
        <w:t>CAR</w:t>
      </w:r>
      <w:r w:rsidRPr="00E54578">
        <w:t xml:space="preserve">’s contractor must be compensated for any increases in wages resulting </w:t>
      </w:r>
      <w:r w:rsidR="00734F63" w:rsidRPr="00E54578">
        <w:t xml:space="preserve">from </w:t>
      </w:r>
      <w:r w:rsidRPr="00E54578">
        <w:t>the use of DOL’s revised wage determination.</w:t>
      </w:r>
      <w:r w:rsidR="00EB4A9E">
        <w:t xml:space="preserve">    </w:t>
      </w:r>
    </w:p>
    <w:p w14:paraId="31D6650E" w14:textId="77777777" w:rsidR="005578D1" w:rsidRPr="00E54578" w:rsidRDefault="005578D1" w:rsidP="005578D1">
      <w:pPr>
        <w:autoSpaceDE w:val="0"/>
        <w:autoSpaceDN w:val="0"/>
        <w:adjustRightInd w:val="0"/>
        <w:rPr>
          <w:bCs/>
        </w:rPr>
      </w:pPr>
    </w:p>
    <w:p w14:paraId="08EF9E89" w14:textId="77777777" w:rsidR="00C07AD9" w:rsidRPr="0044320F" w:rsidRDefault="00CB1768" w:rsidP="005578D1">
      <w:pPr>
        <w:autoSpaceDE w:val="0"/>
        <w:autoSpaceDN w:val="0"/>
        <w:adjustRightInd w:val="0"/>
        <w:rPr>
          <w:bCs/>
          <w:u w:val="single"/>
        </w:rPr>
      </w:pPr>
      <w:r w:rsidRPr="0044320F">
        <w:rPr>
          <w:bCs/>
          <w:u w:val="single"/>
        </w:rPr>
        <w:t>3</w:t>
      </w:r>
      <w:r w:rsidR="005578D1" w:rsidRPr="0044320F">
        <w:rPr>
          <w:bCs/>
          <w:u w:val="single"/>
        </w:rPr>
        <w:t>.</w:t>
      </w:r>
      <w:r w:rsidR="00EB4A9E">
        <w:rPr>
          <w:bCs/>
          <w:u w:val="single"/>
        </w:rPr>
        <w:t xml:space="preserve">  </w:t>
      </w:r>
      <w:r w:rsidR="005578D1" w:rsidRPr="0044320F">
        <w:rPr>
          <w:bCs/>
          <w:u w:val="single"/>
        </w:rPr>
        <w:t xml:space="preserve">Contract </w:t>
      </w:r>
      <w:r w:rsidR="00B81BB2" w:rsidRPr="0044320F">
        <w:rPr>
          <w:bCs/>
          <w:u w:val="single"/>
        </w:rPr>
        <w:t xml:space="preserve">and Subcontract </w:t>
      </w:r>
      <w:r w:rsidR="0044320F">
        <w:rPr>
          <w:bCs/>
          <w:u w:val="single"/>
        </w:rPr>
        <w:t>Provisions</w:t>
      </w:r>
    </w:p>
    <w:p w14:paraId="6BA19614" w14:textId="77777777" w:rsidR="005578D1" w:rsidRPr="00E54578" w:rsidRDefault="005578D1" w:rsidP="005578D1">
      <w:pPr>
        <w:autoSpaceDE w:val="0"/>
        <w:autoSpaceDN w:val="0"/>
        <w:adjustRightInd w:val="0"/>
        <w:rPr>
          <w:bCs/>
        </w:rPr>
      </w:pPr>
    </w:p>
    <w:p w14:paraId="310772D4" w14:textId="3BD8BF9F" w:rsidR="00C07AD9" w:rsidRPr="00242516" w:rsidRDefault="007C344A" w:rsidP="00501215">
      <w:pPr>
        <w:pStyle w:val="ListParagraph"/>
        <w:autoSpaceDE w:val="0"/>
        <w:autoSpaceDN w:val="0"/>
        <w:adjustRightInd w:val="0"/>
        <w:ind w:left="360"/>
        <w:rPr>
          <w:bCs/>
        </w:rPr>
      </w:pPr>
      <w:r>
        <w:rPr>
          <w:bCs/>
        </w:rPr>
        <w:t xml:space="preserve">(a) </w:t>
      </w:r>
      <w:r w:rsidR="00C5583E" w:rsidRPr="00242516">
        <w:rPr>
          <w:bCs/>
        </w:rPr>
        <w:t xml:space="preserve">The </w:t>
      </w:r>
      <w:r w:rsidR="00EB0FF4" w:rsidRPr="00242516">
        <w:rPr>
          <w:bCs/>
        </w:rPr>
        <w:t>CAR</w:t>
      </w:r>
      <w:r w:rsidR="00C5583E" w:rsidRPr="00242516">
        <w:rPr>
          <w:bCs/>
        </w:rPr>
        <w:t xml:space="preserve"> s</w:t>
      </w:r>
      <w:r w:rsidR="00734F63" w:rsidRPr="00242516">
        <w:rPr>
          <w:bCs/>
        </w:rPr>
        <w:t xml:space="preserve">hall </w:t>
      </w:r>
      <w:r w:rsidR="00C07AD9" w:rsidRPr="00242516">
        <w:rPr>
          <w:bCs/>
        </w:rPr>
        <w:t xml:space="preserve">insert in full in any contract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w:t>
      </w:r>
      <w:r w:rsidR="005F22F7" w:rsidRPr="00242516">
        <w:rPr>
          <w:bCs/>
        </w:rPr>
        <w:t>DB, the following</w:t>
      </w:r>
      <w:r w:rsidR="00316F14" w:rsidRPr="00242516">
        <w:rPr>
          <w:bCs/>
        </w:rPr>
        <w:t xml:space="preserve"> </w:t>
      </w:r>
      <w:r w:rsidR="00C07AD9" w:rsidRPr="00242516">
        <w:rPr>
          <w:bCs/>
        </w:rPr>
        <w:t>labor standards provisions</w:t>
      </w:r>
      <w:r w:rsidR="00316F14" w:rsidRPr="00242516">
        <w:rPr>
          <w:bCs/>
        </w:rPr>
        <w:t>.</w:t>
      </w:r>
    </w:p>
    <w:p w14:paraId="65B84397" w14:textId="77777777" w:rsidR="00242516" w:rsidRPr="00242516" w:rsidRDefault="00242516" w:rsidP="00242516">
      <w:pPr>
        <w:pStyle w:val="ListParagraph"/>
        <w:autoSpaceDE w:val="0"/>
        <w:autoSpaceDN w:val="0"/>
        <w:adjustRightInd w:val="0"/>
        <w:rPr>
          <w:bCs/>
        </w:rPr>
      </w:pPr>
    </w:p>
    <w:p w14:paraId="05CD08B5" w14:textId="77777777" w:rsidR="00C07AD9" w:rsidRDefault="00C07AD9" w:rsidP="00BB3DCB">
      <w:pPr>
        <w:autoSpaceDE w:val="0"/>
        <w:autoSpaceDN w:val="0"/>
        <w:adjustRightInd w:val="0"/>
        <w:ind w:left="720"/>
        <w:rPr>
          <w:bCs/>
        </w:rPr>
      </w:pPr>
      <w:r w:rsidRPr="00E54578">
        <w:rPr>
          <w:bCs/>
        </w:rPr>
        <w:t xml:space="preserve">(1) Minimum wages. </w:t>
      </w:r>
    </w:p>
    <w:p w14:paraId="25D3CB7E" w14:textId="77777777" w:rsidR="00BB3DCB" w:rsidRPr="00E54578" w:rsidRDefault="00BB3DCB" w:rsidP="00BB3DCB">
      <w:pPr>
        <w:autoSpaceDE w:val="0"/>
        <w:autoSpaceDN w:val="0"/>
        <w:adjustRightInd w:val="0"/>
        <w:ind w:left="720"/>
        <w:rPr>
          <w:bCs/>
        </w:rPr>
      </w:pPr>
    </w:p>
    <w:p w14:paraId="49325C0B" w14:textId="77777777" w:rsidR="00C07AD9" w:rsidRPr="00E54578" w:rsidRDefault="00C07AD9" w:rsidP="00BB3DCB">
      <w:pPr>
        <w:autoSpaceDE w:val="0"/>
        <w:autoSpaceDN w:val="0"/>
        <w:adjustRightInd w:val="0"/>
        <w:ind w:left="1080"/>
        <w:rPr>
          <w:bCs/>
        </w:rPr>
      </w:pPr>
      <w:r w:rsidRPr="00E54578">
        <w:rPr>
          <w:bCs/>
        </w:rPr>
        <w:t>(</w:t>
      </w:r>
      <w:proofErr w:type="spellStart"/>
      <w:r w:rsidRPr="00E54578">
        <w:rPr>
          <w:bCs/>
        </w:rPr>
        <w:t>i</w:t>
      </w:r>
      <w:proofErr w:type="spellEnd"/>
      <w:r w:rsidRPr="00E54578">
        <w:rPr>
          <w:bCs/>
        </w:rPr>
        <w:t>) All laborers and mechanics employed or working upon the site of the</w:t>
      </w:r>
      <w:r w:rsidR="00701E1D">
        <w:rPr>
          <w:bCs/>
        </w:rPr>
        <w:t xml:space="preserve"> work</w:t>
      </w:r>
      <w:r w:rsidRPr="00E54578">
        <w:rPr>
          <w:bCs/>
        </w:rPr>
        <w:t xml:space="preserve"> will be paid unconditionally and not less often than once a week, and without subsequent deduction or rebate on any account (except such payroll deductions as are permitted by regulations issued by the Secretary of Labor under the Copeland Act (29 CFR </w:t>
      </w:r>
      <w:r w:rsidR="00E54578">
        <w:rPr>
          <w:bCs/>
        </w:rPr>
        <w:t>Part</w:t>
      </w:r>
      <w:r w:rsidRPr="00E54578">
        <w:rPr>
          <w:bCs/>
        </w:rPr>
        <w:t xml:space="preserve"> 3)), the full amount of wages and bona fide fringe benefits (or cash equivalents thereof) due at time of payment computed at rates not less than those contained in the </w:t>
      </w:r>
      <w:r w:rsidR="00212BAC" w:rsidRPr="00E54578">
        <w:rPr>
          <w:bCs/>
        </w:rPr>
        <w:t xml:space="preserve">applicable </w:t>
      </w:r>
      <w:r w:rsidRPr="00E54578">
        <w:rPr>
          <w:bCs/>
        </w:rPr>
        <w:t xml:space="preserve">wage determination of the Secretary of Labor which </w:t>
      </w:r>
      <w:r w:rsidR="00212BAC" w:rsidRPr="00E54578">
        <w:rPr>
          <w:bCs/>
        </w:rPr>
        <w:t xml:space="preserve">the </w:t>
      </w:r>
      <w:r w:rsidR="00EB0FF4">
        <w:rPr>
          <w:bCs/>
        </w:rPr>
        <w:t>CAR</w:t>
      </w:r>
      <w:r w:rsidR="00212BAC" w:rsidRPr="00E54578">
        <w:rPr>
          <w:bCs/>
        </w:rPr>
        <w:t xml:space="preserve"> obtained under t</w:t>
      </w:r>
      <w:r w:rsidR="005F22F7" w:rsidRPr="00E54578">
        <w:rPr>
          <w:bCs/>
        </w:rPr>
        <w:t>he procedures specified in Item 2</w:t>
      </w:r>
      <w:r w:rsidR="00212BAC" w:rsidRPr="00E54578">
        <w:rPr>
          <w:bCs/>
        </w:rPr>
        <w:t xml:space="preserve">, above, </w:t>
      </w:r>
      <w:r w:rsidRPr="00E54578">
        <w:rPr>
          <w:bCs/>
        </w:rPr>
        <w:t xml:space="preserve">and made a part hereof, regardless of any contractual relationship which may be alleged to exist between the contractor and such laborers and mechanics. </w:t>
      </w:r>
    </w:p>
    <w:p w14:paraId="2C01DF79" w14:textId="77777777" w:rsidR="00C07AD9" w:rsidRPr="00E54578" w:rsidRDefault="00C07AD9" w:rsidP="00BB3DCB">
      <w:pPr>
        <w:autoSpaceDE w:val="0"/>
        <w:autoSpaceDN w:val="0"/>
        <w:adjustRightInd w:val="0"/>
        <w:ind w:left="1080"/>
        <w:rPr>
          <w:bCs/>
        </w:rPr>
      </w:pPr>
    </w:p>
    <w:p w14:paraId="5EE6F7C0" w14:textId="77777777" w:rsidR="00C07AD9" w:rsidRPr="00E54578" w:rsidRDefault="00C07AD9" w:rsidP="00BB3DCB">
      <w:pPr>
        <w:autoSpaceDE w:val="0"/>
        <w:autoSpaceDN w:val="0"/>
        <w:adjustRightInd w:val="0"/>
        <w:ind w:left="1080"/>
        <w:rPr>
          <w:bCs/>
        </w:rPr>
      </w:pPr>
      <w:r w:rsidRPr="00E54578">
        <w:rPr>
          <w:bCs/>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w:t>
      </w:r>
      <w:r w:rsidRPr="00E54578">
        <w:rPr>
          <w:bCs/>
        </w:rPr>
        <w:lastRenderedPageBreak/>
        <w:t xml:space="preserve">skill, except as provided in § 5.5(a)(4). Laborers or mechanics performing work in more than one classification may be compensated at the rate specified for each classification for the time actually worked therein: </w:t>
      </w:r>
      <w:r w:rsidR="00D32EBD" w:rsidRPr="00E54578">
        <w:rPr>
          <w:bCs/>
        </w:rPr>
        <w:t>Provided</w:t>
      </w:r>
      <w:r w:rsidRPr="00E54578">
        <w:rPr>
          <w:bCs/>
        </w:rPr>
        <w:t xml:space="preserve"> </w:t>
      </w:r>
      <w:r w:rsidR="00D32EBD">
        <w:rPr>
          <w:bCs/>
        </w:rPr>
        <w:t>t</w:t>
      </w:r>
      <w:r w:rsidRPr="00E54578">
        <w:rPr>
          <w:bCs/>
        </w:rPr>
        <w: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r w:rsidR="00EB4A9E">
        <w:rPr>
          <w:bCs/>
        </w:rPr>
        <w:t xml:space="preserve">  </w:t>
      </w:r>
      <w:r w:rsidR="00EB0FF4">
        <w:rPr>
          <w:bCs/>
        </w:rPr>
        <w:t>CAR</w:t>
      </w:r>
      <w:r w:rsidR="00B81BB2" w:rsidRPr="00E54578">
        <w:rPr>
          <w:bCs/>
        </w:rPr>
        <w:t xml:space="preserve">s shall require that the contractor and subcontractors include the name of the </w:t>
      </w:r>
      <w:r w:rsidR="00EB0FF4">
        <w:rPr>
          <w:bCs/>
        </w:rPr>
        <w:t>CAR</w:t>
      </w:r>
      <w:r w:rsidR="00B81BB2" w:rsidRPr="00E54578">
        <w:rPr>
          <w:bCs/>
        </w:rPr>
        <w:t xml:space="preserve"> employee or official responsible for monitoring compliance with DB on the poster. </w:t>
      </w:r>
    </w:p>
    <w:p w14:paraId="5DBB75F0" w14:textId="77777777" w:rsidR="00C07AD9" w:rsidRPr="00E54578" w:rsidRDefault="00C07AD9" w:rsidP="00C07AD9">
      <w:pPr>
        <w:autoSpaceDE w:val="0"/>
        <w:autoSpaceDN w:val="0"/>
        <w:adjustRightInd w:val="0"/>
        <w:rPr>
          <w:bCs/>
        </w:rPr>
      </w:pPr>
    </w:p>
    <w:p w14:paraId="7BA85552" w14:textId="77777777" w:rsidR="00C07AD9" w:rsidRPr="00E54578" w:rsidRDefault="00C07AD9" w:rsidP="00BB3DCB">
      <w:pPr>
        <w:autoSpaceDE w:val="0"/>
        <w:autoSpaceDN w:val="0"/>
        <w:adjustRightInd w:val="0"/>
        <w:ind w:left="1080"/>
        <w:rPr>
          <w:bCs/>
        </w:rPr>
      </w:pPr>
      <w:r w:rsidRPr="00E54578">
        <w:rPr>
          <w:bCs/>
        </w:rPr>
        <w:t xml:space="preserve">(ii)(A) The </w:t>
      </w:r>
      <w:r w:rsidR="00EB0FF4">
        <w:rPr>
          <w:bCs/>
        </w:rPr>
        <w:t>CAR</w:t>
      </w:r>
      <w:r w:rsidRPr="00E54578">
        <w:rPr>
          <w:bCs/>
        </w:rPr>
        <w:t>, on behalf of EPA, shall require that</w:t>
      </w:r>
      <w:r w:rsidR="00131A98" w:rsidRPr="00E54578">
        <w:rPr>
          <w:bCs/>
        </w:rPr>
        <w:t xml:space="preserve"> contracts and subcontracts entered i</w:t>
      </w:r>
      <w:r w:rsidR="00BF4BFF" w:rsidRPr="00E54578">
        <w:rPr>
          <w:bCs/>
        </w:rPr>
        <w:t>nto under this agreement</w:t>
      </w:r>
      <w:r w:rsidR="005F22F7" w:rsidRPr="00E54578">
        <w:rPr>
          <w:bCs/>
        </w:rPr>
        <w:t xml:space="preserve"> </w:t>
      </w:r>
      <w:r w:rsidR="00131A98" w:rsidRPr="00E54578">
        <w:rPr>
          <w:bCs/>
        </w:rPr>
        <w:t>provide that</w:t>
      </w:r>
      <w:r w:rsidRPr="00E54578">
        <w:rPr>
          <w:bCs/>
        </w:rPr>
        <w:t xml:space="preserve"> any class of laborers or mechanics, including helpers, which is not listed in the wage determination and which is to be employed under the contract shall be classified in conformance with the wage determination. The </w:t>
      </w:r>
      <w:r w:rsidR="00BF4BFF" w:rsidRPr="00E54578">
        <w:rPr>
          <w:bCs/>
        </w:rPr>
        <w:t>EPA Award O</w:t>
      </w:r>
      <w:r w:rsidRPr="00E54578">
        <w:rPr>
          <w:bCs/>
        </w:rPr>
        <w:t xml:space="preserve">fficial shall approve an additional classification and wage rate and fringe benefits therefore only when the following criteria have been met: </w:t>
      </w:r>
    </w:p>
    <w:p w14:paraId="03DE2287" w14:textId="77777777" w:rsidR="00C07AD9" w:rsidRPr="00E54578" w:rsidRDefault="00C07AD9" w:rsidP="00C07AD9">
      <w:pPr>
        <w:autoSpaceDE w:val="0"/>
        <w:autoSpaceDN w:val="0"/>
        <w:adjustRightInd w:val="0"/>
        <w:rPr>
          <w:bCs/>
        </w:rPr>
      </w:pPr>
    </w:p>
    <w:p w14:paraId="7BDF52B5" w14:textId="77777777" w:rsidR="00C07AD9" w:rsidRPr="00E54578" w:rsidRDefault="00C07AD9" w:rsidP="00BB3DCB">
      <w:pPr>
        <w:autoSpaceDE w:val="0"/>
        <w:autoSpaceDN w:val="0"/>
        <w:adjustRightInd w:val="0"/>
        <w:ind w:left="1440"/>
        <w:rPr>
          <w:bCs/>
        </w:rPr>
      </w:pPr>
      <w:r w:rsidRPr="00E54578">
        <w:rPr>
          <w:bCs/>
        </w:rPr>
        <w:t xml:space="preserve">(1) The work to be performed by the classification requested is not performed by a classification in the wage determination; and </w:t>
      </w:r>
    </w:p>
    <w:p w14:paraId="3A51EF95" w14:textId="77777777" w:rsidR="00C07AD9" w:rsidRPr="00E54578" w:rsidRDefault="00C07AD9" w:rsidP="00BB3DCB">
      <w:pPr>
        <w:autoSpaceDE w:val="0"/>
        <w:autoSpaceDN w:val="0"/>
        <w:adjustRightInd w:val="0"/>
        <w:ind w:left="1440"/>
        <w:rPr>
          <w:bCs/>
        </w:rPr>
      </w:pPr>
      <w:r w:rsidRPr="00E54578">
        <w:rPr>
          <w:bCs/>
        </w:rPr>
        <w:t xml:space="preserve">(2) The classification is utilized in the area by the construction industry; and </w:t>
      </w:r>
    </w:p>
    <w:p w14:paraId="7460E983" w14:textId="77777777" w:rsidR="00C07AD9" w:rsidRPr="00E54578" w:rsidRDefault="00C07AD9" w:rsidP="00BB3DCB">
      <w:pPr>
        <w:autoSpaceDE w:val="0"/>
        <w:autoSpaceDN w:val="0"/>
        <w:adjustRightInd w:val="0"/>
        <w:ind w:left="1440"/>
        <w:rPr>
          <w:bCs/>
        </w:rPr>
      </w:pPr>
      <w:r w:rsidRPr="00E54578">
        <w:rPr>
          <w:bCs/>
        </w:rPr>
        <w:t xml:space="preserve">(3) The proposed wage rate, including any bona fide fringe benefits, bears a reasonable relationship to the wage rates contained in the wage determination. </w:t>
      </w:r>
    </w:p>
    <w:p w14:paraId="44EB443F" w14:textId="77777777" w:rsidR="00C07AD9" w:rsidRPr="00E54578" w:rsidRDefault="00C07AD9" w:rsidP="00C07AD9">
      <w:pPr>
        <w:autoSpaceDE w:val="0"/>
        <w:autoSpaceDN w:val="0"/>
        <w:adjustRightInd w:val="0"/>
        <w:rPr>
          <w:bCs/>
        </w:rPr>
      </w:pPr>
    </w:p>
    <w:p w14:paraId="10A5EFE5" w14:textId="77777777" w:rsidR="00C07AD9" w:rsidRPr="00E54578" w:rsidRDefault="00BB3DCB" w:rsidP="00BB3DCB">
      <w:pPr>
        <w:autoSpaceDE w:val="0"/>
        <w:autoSpaceDN w:val="0"/>
        <w:adjustRightInd w:val="0"/>
        <w:ind w:left="1080"/>
        <w:rPr>
          <w:bCs/>
        </w:rPr>
      </w:pPr>
      <w:r>
        <w:rPr>
          <w:bCs/>
        </w:rPr>
        <w:t>(ii)</w:t>
      </w:r>
      <w:r w:rsidR="00C07AD9" w:rsidRPr="00E54578">
        <w:rPr>
          <w:bCs/>
        </w:rPr>
        <w:t xml:space="preserve">(B) If the contractor and the laborers and mechanics to be employed in the classification (if known), or their representatives, and the </w:t>
      </w:r>
      <w:r w:rsidR="00EB0FF4">
        <w:rPr>
          <w:bCs/>
        </w:rPr>
        <w:t>CAR</w:t>
      </w:r>
      <w:r w:rsidR="00131A98" w:rsidRPr="00E54578">
        <w:rPr>
          <w:bCs/>
        </w:rPr>
        <w:t xml:space="preserve"> </w:t>
      </w:r>
      <w:r w:rsidR="00C07AD9" w:rsidRPr="00E54578">
        <w:rPr>
          <w:bCs/>
        </w:rPr>
        <w:t xml:space="preserve">agree on the classification and wage rate (including the amount designated for fringe benefits where appropriate), a report of the action taken shall be sent by the </w:t>
      </w:r>
      <w:r w:rsidR="00EB0FF4">
        <w:rPr>
          <w:bCs/>
        </w:rPr>
        <w:t>CAR</w:t>
      </w:r>
      <w:r w:rsidR="00BF4BFF" w:rsidRPr="00E54578">
        <w:rPr>
          <w:bCs/>
        </w:rPr>
        <w:t xml:space="preserve"> to the EPA A</w:t>
      </w:r>
      <w:r w:rsidR="00C07AD9" w:rsidRPr="00E54578">
        <w:rPr>
          <w:bCs/>
        </w:rPr>
        <w:t xml:space="preserve">ward </w:t>
      </w:r>
      <w:r w:rsidR="00BF4BFF" w:rsidRPr="00E54578">
        <w:rPr>
          <w:bCs/>
        </w:rPr>
        <w:t>Official.</w:t>
      </w:r>
      <w:r w:rsidR="00EB4A9E">
        <w:rPr>
          <w:bCs/>
        </w:rPr>
        <w:t xml:space="preserve">  </w:t>
      </w:r>
      <w:r w:rsidR="00BF4BFF" w:rsidRPr="00E54578">
        <w:rPr>
          <w:bCs/>
        </w:rPr>
        <w:t>The Award O</w:t>
      </w:r>
      <w:r w:rsidR="00C07AD9" w:rsidRPr="00E54578">
        <w:rPr>
          <w:bCs/>
        </w:rPr>
        <w:t xml:space="preserve">fficial will transmit the report, to the Administrator of the Wage and Hour Division, Employment Standards Administration, U.S. Department of Labor, </w:t>
      </w:r>
      <w:smartTag w:uri="urn:schemas-microsoft-com:office:smarttags" w:element="place">
        <w:smartTag w:uri="urn:schemas-microsoft-com:office:smarttags" w:element="City">
          <w:r w:rsidR="00C07AD9" w:rsidRPr="00E54578">
            <w:rPr>
              <w:bCs/>
            </w:rPr>
            <w:t>Washington</w:t>
          </w:r>
        </w:smartTag>
        <w:r w:rsidR="00C07AD9" w:rsidRPr="00E54578">
          <w:rPr>
            <w:bCs/>
          </w:rPr>
          <w:t xml:space="preserve">, </w:t>
        </w:r>
        <w:smartTag w:uri="urn:schemas-microsoft-com:office:smarttags" w:element="State">
          <w:r w:rsidR="00C07AD9" w:rsidRPr="00E54578">
            <w:rPr>
              <w:bCs/>
            </w:rPr>
            <w:t>DC</w:t>
          </w:r>
        </w:smartTag>
        <w:r w:rsidR="00C07AD9" w:rsidRPr="00E54578">
          <w:rPr>
            <w:bCs/>
          </w:rPr>
          <w:t xml:space="preserve"> </w:t>
        </w:r>
        <w:smartTag w:uri="urn:schemas-microsoft-com:office:smarttags" w:element="PostalCode">
          <w:r w:rsidR="00C07AD9" w:rsidRPr="00E54578">
            <w:rPr>
              <w:bCs/>
            </w:rPr>
            <w:t>20210</w:t>
          </w:r>
        </w:smartTag>
      </w:smartTag>
      <w:r w:rsidR="00C07AD9" w:rsidRPr="00E54578">
        <w:rPr>
          <w:bCs/>
        </w:rPr>
        <w:t xml:space="preserve">. The Administrator, or an authorized representative, will approve, modify, or disapprove every additional classification action within 30 days of receipt and so advise the award official or will notify the award official within the 30-day period that additional time is necessary. </w:t>
      </w:r>
    </w:p>
    <w:p w14:paraId="48F0D0D9" w14:textId="77777777" w:rsidR="00C07AD9" w:rsidRPr="00E54578" w:rsidRDefault="00C07AD9" w:rsidP="00BB3DCB">
      <w:pPr>
        <w:autoSpaceDE w:val="0"/>
        <w:autoSpaceDN w:val="0"/>
        <w:adjustRightInd w:val="0"/>
        <w:ind w:left="1080"/>
        <w:rPr>
          <w:bCs/>
        </w:rPr>
      </w:pPr>
    </w:p>
    <w:p w14:paraId="5988F88F" w14:textId="77777777" w:rsidR="00C07AD9" w:rsidRPr="00E54578" w:rsidRDefault="00BB3DCB" w:rsidP="00BB3DCB">
      <w:pPr>
        <w:autoSpaceDE w:val="0"/>
        <w:autoSpaceDN w:val="0"/>
        <w:adjustRightInd w:val="0"/>
        <w:ind w:left="1080"/>
        <w:rPr>
          <w:bCs/>
        </w:rPr>
      </w:pPr>
      <w:r>
        <w:rPr>
          <w:bCs/>
        </w:rPr>
        <w:t>(ii)</w:t>
      </w:r>
      <w:r w:rsidR="00C07AD9" w:rsidRPr="00E54578">
        <w:rPr>
          <w:bCs/>
        </w:rPr>
        <w:t xml:space="preserve">(C) In the event the contractor, the laborers or mechanics to be employed in the classification or their representatives, and the </w:t>
      </w:r>
      <w:r w:rsidR="00EB0FF4">
        <w:rPr>
          <w:bCs/>
        </w:rPr>
        <w:t>CAR</w:t>
      </w:r>
      <w:r w:rsidR="00131A98" w:rsidRPr="00E54578">
        <w:rPr>
          <w:bCs/>
        </w:rPr>
        <w:t xml:space="preserve"> </w:t>
      </w:r>
      <w:r w:rsidR="00C07AD9" w:rsidRPr="00E54578">
        <w:rPr>
          <w:bCs/>
        </w:rPr>
        <w:t xml:space="preserve">do not agree on the proposed classification and wage rate (including the amount designated for fringe benefits, where appropriate), the award official shall refer the questions, including the views of all interested parties and the recommendation of the award official, to the Administrator for determination. The Administrator, or an authorized representative, will issue a determination within 30 days of receipt and so advise the contracting officer or will notify the </w:t>
      </w:r>
      <w:r w:rsidR="00F76250" w:rsidRPr="00E54578">
        <w:rPr>
          <w:bCs/>
        </w:rPr>
        <w:t>Award Official</w:t>
      </w:r>
      <w:r w:rsidR="00C07AD9" w:rsidRPr="00E54578">
        <w:rPr>
          <w:bCs/>
        </w:rPr>
        <w:t xml:space="preserve"> within the 30-day period that additional time is necessary. </w:t>
      </w:r>
    </w:p>
    <w:p w14:paraId="052F877E" w14:textId="77777777" w:rsidR="00C07AD9" w:rsidRPr="00E54578" w:rsidRDefault="00BB3DCB" w:rsidP="00BB3DCB">
      <w:pPr>
        <w:autoSpaceDE w:val="0"/>
        <w:autoSpaceDN w:val="0"/>
        <w:adjustRightInd w:val="0"/>
        <w:ind w:left="1080"/>
        <w:rPr>
          <w:bCs/>
        </w:rPr>
      </w:pPr>
      <w:r>
        <w:rPr>
          <w:bCs/>
        </w:rPr>
        <w:lastRenderedPageBreak/>
        <w:t>(ii)</w:t>
      </w:r>
      <w:r w:rsidR="00C07AD9" w:rsidRPr="00E54578">
        <w:rPr>
          <w:bCs/>
        </w:rPr>
        <w:t xml:space="preserve">(D) The wage rate (including fringe benefits where appropriate) determined pursuant to paragraphs (a)(1)(ii)(B) or (C) of this section, shall be paid to all workers performing work in the classification under this contract from the first day on which work is performed in the classification. </w:t>
      </w:r>
    </w:p>
    <w:p w14:paraId="0B6D9FCE" w14:textId="77777777" w:rsidR="00C07AD9" w:rsidRPr="00E54578" w:rsidRDefault="00C07AD9" w:rsidP="00C07AD9">
      <w:pPr>
        <w:autoSpaceDE w:val="0"/>
        <w:autoSpaceDN w:val="0"/>
        <w:adjustRightInd w:val="0"/>
        <w:rPr>
          <w:bCs/>
        </w:rPr>
      </w:pPr>
    </w:p>
    <w:p w14:paraId="079849B4" w14:textId="77777777" w:rsidR="00C07AD9" w:rsidRPr="00E54578" w:rsidRDefault="00C07AD9" w:rsidP="00BB3DCB">
      <w:pPr>
        <w:autoSpaceDE w:val="0"/>
        <w:autoSpaceDN w:val="0"/>
        <w:adjustRightInd w:val="0"/>
        <w:ind w:left="1080"/>
        <w:rPr>
          <w:bCs/>
        </w:rPr>
      </w:pPr>
      <w:r w:rsidRPr="00E54578">
        <w:rPr>
          <w:bCs/>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785023C7" w14:textId="77777777" w:rsidR="00C07AD9" w:rsidRPr="00E54578" w:rsidRDefault="00C07AD9" w:rsidP="00BB3DCB">
      <w:pPr>
        <w:autoSpaceDE w:val="0"/>
        <w:autoSpaceDN w:val="0"/>
        <w:adjustRightInd w:val="0"/>
        <w:ind w:left="1080"/>
        <w:rPr>
          <w:bCs/>
        </w:rPr>
      </w:pPr>
    </w:p>
    <w:p w14:paraId="35797BA2" w14:textId="77777777" w:rsidR="00C07AD9" w:rsidRPr="00E54578" w:rsidRDefault="00C07AD9" w:rsidP="00BB3DCB">
      <w:pPr>
        <w:autoSpaceDE w:val="0"/>
        <w:autoSpaceDN w:val="0"/>
        <w:adjustRightInd w:val="0"/>
        <w:ind w:left="1080"/>
        <w:rPr>
          <w:bCs/>
        </w:rPr>
      </w:pPr>
      <w:r w:rsidRPr="00E54578">
        <w:rPr>
          <w:bCs/>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1088D6E3" w14:textId="77777777" w:rsidR="00C07AD9" w:rsidRPr="00E54578" w:rsidRDefault="00C07AD9" w:rsidP="00C07AD9">
      <w:pPr>
        <w:autoSpaceDE w:val="0"/>
        <w:autoSpaceDN w:val="0"/>
        <w:adjustRightInd w:val="0"/>
        <w:rPr>
          <w:bCs/>
        </w:rPr>
      </w:pPr>
    </w:p>
    <w:p w14:paraId="6CA87E8E" w14:textId="77777777" w:rsidR="00C07AD9" w:rsidRPr="00E54578" w:rsidRDefault="0044320F" w:rsidP="00BB3DCB">
      <w:pPr>
        <w:autoSpaceDE w:val="0"/>
        <w:autoSpaceDN w:val="0"/>
        <w:adjustRightInd w:val="0"/>
        <w:ind w:left="1440"/>
        <w:rPr>
          <w:bCs/>
        </w:rPr>
      </w:pPr>
      <w:r>
        <w:rPr>
          <w:bCs/>
        </w:rPr>
        <w:t>(1</w:t>
      </w:r>
      <w:r w:rsidR="00C07AD9" w:rsidRPr="00E54578">
        <w:rPr>
          <w:bCs/>
        </w:rPr>
        <w:t xml:space="preserve">) Withholding. The </w:t>
      </w:r>
      <w:r w:rsidR="00EB0FF4">
        <w:rPr>
          <w:bCs/>
        </w:rPr>
        <w:t>CAR</w:t>
      </w:r>
      <w:r w:rsidR="000355D5">
        <w:rPr>
          <w:bCs/>
        </w:rPr>
        <w:t xml:space="preserve">, </w:t>
      </w:r>
      <w:r w:rsidR="00C07AD9" w:rsidRPr="00E54578">
        <w:rPr>
          <w:bCs/>
        </w:rPr>
        <w:t xml:space="preserve">upon written request of </w:t>
      </w:r>
      <w:r w:rsidR="00443EC7">
        <w:rPr>
          <w:bCs/>
        </w:rPr>
        <w:t xml:space="preserve">the Award Official or </w:t>
      </w:r>
      <w:r w:rsidR="00C07AD9" w:rsidRPr="00E54578">
        <w:rPr>
          <w:bCs/>
        </w:rPr>
        <w:t>an authorized representative of the Department of Labor</w:t>
      </w:r>
      <w:r w:rsidR="000355D5">
        <w:rPr>
          <w:bCs/>
        </w:rPr>
        <w:t>, shall</w:t>
      </w:r>
      <w:r w:rsidR="00C07AD9" w:rsidRPr="00E54578">
        <w:rPr>
          <w:bCs/>
        </w:rPr>
        <w:t xml:space="preserve"> withhold or cause </w:t>
      </w:r>
      <w:r w:rsidR="00131A98" w:rsidRPr="00E54578">
        <w:rPr>
          <w:bCs/>
        </w:rPr>
        <w:t>to withhold</w:t>
      </w:r>
      <w:r w:rsidR="00C07AD9" w:rsidRPr="00E54578">
        <w:rPr>
          <w:bCs/>
        </w:rPr>
        <w:t xml:space="preserve">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t>
      </w:r>
      <w:r w:rsidR="00701E1D" w:rsidRPr="00E54578">
        <w:rPr>
          <w:bCs/>
        </w:rPr>
        <w:t>work,</w:t>
      </w:r>
      <w:r w:rsidR="00C07AD9" w:rsidRPr="00E54578">
        <w:rPr>
          <w:bCs/>
        </w:rPr>
        <w:t xml:space="preserve"> all or part of the wage</w:t>
      </w:r>
      <w:r w:rsidR="00D118E8" w:rsidRPr="00E54578">
        <w:rPr>
          <w:bCs/>
        </w:rPr>
        <w:t>s required by the contract, EPA</w:t>
      </w:r>
      <w:r w:rsidR="00C07AD9" w:rsidRPr="00E54578">
        <w:rPr>
          <w:bCs/>
        </w:rPr>
        <w:t xml:space="preserve"> may, after written notice to the contractor</w:t>
      </w:r>
      <w:r w:rsidR="00D118E8" w:rsidRPr="00E54578">
        <w:rPr>
          <w:bCs/>
        </w:rPr>
        <w:t xml:space="preserve">, or </w:t>
      </w:r>
      <w:r w:rsidR="00EB0FF4">
        <w:rPr>
          <w:bCs/>
        </w:rPr>
        <w:t>CAR</w:t>
      </w:r>
      <w:r w:rsidR="00D118E8" w:rsidRPr="00E54578">
        <w:rPr>
          <w:bCs/>
        </w:rPr>
        <w:t xml:space="preserve"> </w:t>
      </w:r>
      <w:r w:rsidR="00C07AD9" w:rsidRPr="00E54578">
        <w:rPr>
          <w:bCs/>
        </w:rPr>
        <w:t xml:space="preserve">take such action as may be necessary to cause the suspension of any further payment, advance, or guarantee of funds until such violations have ceased. </w:t>
      </w:r>
    </w:p>
    <w:p w14:paraId="170C015A" w14:textId="77777777" w:rsidR="00C07AD9" w:rsidRPr="00E54578" w:rsidRDefault="00C07AD9" w:rsidP="00C07AD9">
      <w:pPr>
        <w:autoSpaceDE w:val="0"/>
        <w:autoSpaceDN w:val="0"/>
        <w:adjustRightInd w:val="0"/>
        <w:rPr>
          <w:bCs/>
        </w:rPr>
      </w:pPr>
    </w:p>
    <w:p w14:paraId="429CA599" w14:textId="77777777" w:rsidR="00C07AD9" w:rsidRPr="00E54578" w:rsidRDefault="0044320F" w:rsidP="00BD63CE">
      <w:pPr>
        <w:autoSpaceDE w:val="0"/>
        <w:autoSpaceDN w:val="0"/>
        <w:adjustRightInd w:val="0"/>
        <w:ind w:left="720"/>
        <w:rPr>
          <w:bCs/>
        </w:rPr>
      </w:pPr>
      <w:r>
        <w:rPr>
          <w:bCs/>
        </w:rPr>
        <w:t>(2</w:t>
      </w:r>
      <w:r w:rsidR="00C07AD9" w:rsidRPr="00E54578">
        <w:rPr>
          <w:bCs/>
        </w:rPr>
        <w:t xml:space="preserve">) Payrolls and basic records. </w:t>
      </w:r>
    </w:p>
    <w:p w14:paraId="0E89B880" w14:textId="77777777" w:rsidR="00C07AD9" w:rsidRPr="00E54578" w:rsidRDefault="00C07AD9" w:rsidP="00BB3DCB">
      <w:pPr>
        <w:autoSpaceDE w:val="0"/>
        <w:autoSpaceDN w:val="0"/>
        <w:adjustRightInd w:val="0"/>
        <w:ind w:left="1440"/>
        <w:rPr>
          <w:bCs/>
        </w:rPr>
      </w:pPr>
    </w:p>
    <w:p w14:paraId="5477B8C7" w14:textId="77777777" w:rsidR="00C07AD9" w:rsidRPr="00E54578" w:rsidRDefault="00C07AD9" w:rsidP="00BD63CE">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Payrolls and basic records relating thereto shall be maintained by the contractor during the course of the work and preserved for a period of three years thereafter for all laborers and mechanics working at the site of the </w:t>
      </w:r>
      <w:r w:rsidR="00701E1D" w:rsidRPr="00E54578">
        <w:rPr>
          <w:bCs/>
        </w:rPr>
        <w:t xml:space="preserve">work. </w:t>
      </w:r>
      <w:r w:rsidRPr="00E54578">
        <w:rPr>
          <w:bCs/>
        </w:rPr>
        <w:t xml:space="preserve">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w:t>
      </w:r>
      <w:r w:rsidRPr="00E54578">
        <w:rPr>
          <w:bCs/>
        </w:rPr>
        <w:lastRenderedPageBreak/>
        <w:t xml:space="preserve">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0FF87F91" w14:textId="77777777" w:rsidR="00C07AD9" w:rsidRPr="00E54578" w:rsidRDefault="00C07AD9" w:rsidP="00BD63CE">
      <w:pPr>
        <w:autoSpaceDE w:val="0"/>
        <w:autoSpaceDN w:val="0"/>
        <w:adjustRightInd w:val="0"/>
        <w:ind w:left="1080"/>
        <w:rPr>
          <w:bCs/>
        </w:rPr>
      </w:pPr>
    </w:p>
    <w:p w14:paraId="4B4285E9" w14:textId="77777777" w:rsidR="00C07AD9" w:rsidRPr="00E54578" w:rsidRDefault="00C07AD9" w:rsidP="00BD63CE">
      <w:pPr>
        <w:autoSpaceDE w:val="0"/>
        <w:autoSpaceDN w:val="0"/>
        <w:adjustRightInd w:val="0"/>
        <w:ind w:left="1080"/>
        <w:rPr>
          <w:bCs/>
        </w:rPr>
      </w:pPr>
      <w:r w:rsidRPr="00E54578">
        <w:rPr>
          <w:bCs/>
        </w:rPr>
        <w:t xml:space="preserve">(ii)(A) The contractor shall submit weekly for each week in which any contract work is performed a copy of all payrolls </w:t>
      </w:r>
      <w:r w:rsidR="00BF4BFF" w:rsidRPr="00E54578">
        <w:rPr>
          <w:bCs/>
        </w:rPr>
        <w:t xml:space="preserve">to the </w:t>
      </w:r>
      <w:r w:rsidR="00EB0FF4">
        <w:rPr>
          <w:bCs/>
        </w:rPr>
        <w:t>CAR</w:t>
      </w:r>
      <w:r w:rsidRPr="00E54578">
        <w:rPr>
          <w:bCs/>
        </w:rPr>
        <w:t xml:space="preserve"> who will maintain the records on behalf of EPA. The payrolls submitted shall set out accurately and completely all of the information required to be maintained under 29 CFR 5.5(a)(3)(</w:t>
      </w:r>
      <w:proofErr w:type="spellStart"/>
      <w:r w:rsidRPr="00E54578">
        <w:rPr>
          <w:bCs/>
        </w:rPr>
        <w:t>i</w:t>
      </w:r>
      <w:proofErr w:type="spellEnd"/>
      <w:r w:rsidRPr="00E54578">
        <w:rPr>
          <w:bCs/>
        </w:rPr>
        <w:t xml:space="preserve">),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t>
      </w:r>
      <w:r w:rsidR="00B56725">
        <w:rPr>
          <w:bCs/>
        </w:rPr>
        <w:t>w</w:t>
      </w:r>
      <w:r w:rsidR="00B56725" w:rsidRPr="001572D0">
        <w:rPr>
          <w:bCs/>
        </w:rPr>
        <w:t>ebsite at</w:t>
      </w:r>
      <w:r w:rsidR="00B56725">
        <w:rPr>
          <w:bCs/>
        </w:rPr>
        <w:t xml:space="preserve"> </w:t>
      </w:r>
      <w:hyperlink r:id="rId16" w:history="1">
        <w:r w:rsidR="00B56725" w:rsidRPr="00944EC9">
          <w:rPr>
            <w:rStyle w:val="Hyperlink"/>
            <w:bCs/>
          </w:rPr>
          <w:t>https://www.dol.gov/whd/forms/w</w:t>
        </w:r>
        <w:r w:rsidR="00B56725" w:rsidRPr="00944EC9">
          <w:rPr>
            <w:rStyle w:val="Hyperlink"/>
            <w:bCs/>
          </w:rPr>
          <w:t>h</w:t>
        </w:r>
        <w:r w:rsidR="00B56725" w:rsidRPr="00944EC9">
          <w:rPr>
            <w:rStyle w:val="Hyperlink"/>
            <w:bCs/>
          </w:rPr>
          <w:t>347.pdf</w:t>
        </w:r>
      </w:hyperlink>
      <w:r w:rsidR="00701E1D" w:rsidRPr="00B56725">
        <w:rPr>
          <w:bCs/>
        </w:rPr>
        <w:t xml:space="preserve"> </w:t>
      </w:r>
      <w:r w:rsidRPr="00B56725">
        <w:rPr>
          <w:bCs/>
        </w:rPr>
        <w:t>or its</w:t>
      </w:r>
      <w:r w:rsidRPr="00E54578">
        <w:rPr>
          <w:bCs/>
        </w:rPr>
        <w:t xml:space="preserve">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EB0FF4">
        <w:rPr>
          <w:bCs/>
        </w:rPr>
        <w:t>CAR</w:t>
      </w:r>
      <w:r w:rsidRPr="00E54578">
        <w:rPr>
          <w:bCs/>
        </w:rPr>
        <w:t xml:space="preserve"> for transmission to the EPA, if requested by </w:t>
      </w:r>
      <w:r w:rsidR="00E54578" w:rsidRPr="00E54578">
        <w:rPr>
          <w:bCs/>
        </w:rPr>
        <w:t>EPA,</w:t>
      </w:r>
      <w:r w:rsidRPr="00E54578">
        <w:rPr>
          <w:bCs/>
        </w:rPr>
        <w:t xml:space="preserv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r w:rsidR="00EB0FF4">
        <w:rPr>
          <w:bCs/>
        </w:rPr>
        <w:t>CAR</w:t>
      </w:r>
      <w:r w:rsidRPr="00E54578">
        <w:rPr>
          <w:bCs/>
        </w:rPr>
        <w:t xml:space="preserve">. </w:t>
      </w:r>
    </w:p>
    <w:p w14:paraId="52182A3D" w14:textId="77777777" w:rsidR="00C07AD9" w:rsidRPr="00E54578" w:rsidRDefault="00C07AD9" w:rsidP="00BB3DCB">
      <w:pPr>
        <w:autoSpaceDE w:val="0"/>
        <w:autoSpaceDN w:val="0"/>
        <w:adjustRightInd w:val="0"/>
        <w:ind w:left="1440"/>
        <w:rPr>
          <w:bCs/>
        </w:rPr>
      </w:pPr>
    </w:p>
    <w:p w14:paraId="041943E6"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(B) Each payroll submitted </w:t>
      </w:r>
      <w:r w:rsidR="00BF4BFF" w:rsidRPr="00E54578">
        <w:rPr>
          <w:bCs/>
        </w:rPr>
        <w:t xml:space="preserve">to the </w:t>
      </w:r>
      <w:r w:rsidR="00EB0FF4">
        <w:rPr>
          <w:bCs/>
        </w:rPr>
        <w:t>CAR</w:t>
      </w:r>
      <w:r w:rsidR="00BF4BFF" w:rsidRPr="00E54578">
        <w:rPr>
          <w:bCs/>
        </w:rPr>
        <w:t xml:space="preserve"> </w:t>
      </w:r>
      <w:r w:rsidR="00C07AD9" w:rsidRPr="00E54578">
        <w:rPr>
          <w:bCs/>
        </w:rPr>
        <w:t xml:space="preserve">shall be accompanied by a “Statement of Compliance,” signed by the contractor or subcontractor or his or her agent who pays or supervises the payment of the persons employed under the contract and shall certify the following: </w:t>
      </w:r>
    </w:p>
    <w:p w14:paraId="584E8AF2" w14:textId="77777777" w:rsidR="00C07AD9" w:rsidRPr="00E54578" w:rsidRDefault="00C07AD9" w:rsidP="00BB3DCB">
      <w:pPr>
        <w:autoSpaceDE w:val="0"/>
        <w:autoSpaceDN w:val="0"/>
        <w:adjustRightInd w:val="0"/>
        <w:ind w:left="1440"/>
        <w:rPr>
          <w:bCs/>
        </w:rPr>
      </w:pPr>
    </w:p>
    <w:p w14:paraId="58354F30" w14:textId="77777777" w:rsidR="00C07AD9" w:rsidRPr="00E54578" w:rsidRDefault="00C07AD9" w:rsidP="00BD63CE">
      <w:pPr>
        <w:autoSpaceDE w:val="0"/>
        <w:autoSpaceDN w:val="0"/>
        <w:adjustRightInd w:val="0"/>
        <w:ind w:left="1440"/>
        <w:rPr>
          <w:bCs/>
        </w:rPr>
      </w:pPr>
      <w:r w:rsidRPr="00E54578">
        <w:rPr>
          <w:bCs/>
        </w:rPr>
        <w:t xml:space="preserve">(1) That the payroll for the payroll period contains the information required to be provided under § 5.5 (a)(3)(ii) of Regulations, 29 CFR </w:t>
      </w:r>
      <w:r w:rsidR="00E54578">
        <w:rPr>
          <w:bCs/>
        </w:rPr>
        <w:t>Part</w:t>
      </w:r>
      <w:r w:rsidRPr="00E54578">
        <w:rPr>
          <w:bCs/>
        </w:rPr>
        <w:t xml:space="preserve"> 5, the appropriate information is being maintained under § 5.5 (a)(3)(</w:t>
      </w:r>
      <w:proofErr w:type="spellStart"/>
      <w:r w:rsidRPr="00E54578">
        <w:rPr>
          <w:bCs/>
        </w:rPr>
        <w:t>i</w:t>
      </w:r>
      <w:proofErr w:type="spellEnd"/>
      <w:r w:rsidRPr="00E54578">
        <w:rPr>
          <w:bCs/>
        </w:rPr>
        <w:t xml:space="preserve">) of Regulations, 29 CFR </w:t>
      </w:r>
      <w:r w:rsidR="00E54578">
        <w:rPr>
          <w:bCs/>
        </w:rPr>
        <w:t>Part</w:t>
      </w:r>
      <w:r w:rsidRPr="00E54578">
        <w:rPr>
          <w:bCs/>
        </w:rPr>
        <w:t xml:space="preserve"> 5, and that such information is correct and complete; </w:t>
      </w:r>
    </w:p>
    <w:p w14:paraId="102BC626" w14:textId="77777777" w:rsidR="00C07AD9" w:rsidRPr="00E54578" w:rsidRDefault="00C07AD9" w:rsidP="00BD63CE">
      <w:pPr>
        <w:autoSpaceDE w:val="0"/>
        <w:autoSpaceDN w:val="0"/>
        <w:adjustRightInd w:val="0"/>
        <w:ind w:left="1440"/>
        <w:rPr>
          <w:bCs/>
        </w:rPr>
      </w:pPr>
    </w:p>
    <w:p w14:paraId="7A5D4DE2" w14:textId="77777777" w:rsidR="00C07AD9" w:rsidRPr="00E54578" w:rsidRDefault="00C07AD9" w:rsidP="00BD63CE">
      <w:pPr>
        <w:autoSpaceDE w:val="0"/>
        <w:autoSpaceDN w:val="0"/>
        <w:adjustRightInd w:val="0"/>
        <w:ind w:left="1440"/>
        <w:rPr>
          <w:bCs/>
        </w:rPr>
      </w:pPr>
      <w:r w:rsidRPr="00E54578">
        <w:rPr>
          <w:bCs/>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w:t>
      </w:r>
      <w:r w:rsidR="00E54578">
        <w:rPr>
          <w:bCs/>
        </w:rPr>
        <w:t>Part</w:t>
      </w:r>
      <w:r w:rsidRPr="00E54578">
        <w:rPr>
          <w:bCs/>
        </w:rPr>
        <w:t xml:space="preserve"> 3; </w:t>
      </w:r>
    </w:p>
    <w:p w14:paraId="6881CC23" w14:textId="77777777" w:rsidR="00C07AD9" w:rsidRPr="00E54578" w:rsidRDefault="00C07AD9" w:rsidP="00BD63CE">
      <w:pPr>
        <w:autoSpaceDE w:val="0"/>
        <w:autoSpaceDN w:val="0"/>
        <w:adjustRightInd w:val="0"/>
        <w:ind w:left="1440"/>
        <w:rPr>
          <w:bCs/>
        </w:rPr>
      </w:pPr>
    </w:p>
    <w:p w14:paraId="5681506D" w14:textId="77777777" w:rsidR="00C07AD9" w:rsidRPr="00E54578" w:rsidRDefault="00C07AD9" w:rsidP="00BD63CE">
      <w:pPr>
        <w:autoSpaceDE w:val="0"/>
        <w:autoSpaceDN w:val="0"/>
        <w:adjustRightInd w:val="0"/>
        <w:ind w:left="1440"/>
        <w:rPr>
          <w:bCs/>
        </w:rPr>
      </w:pPr>
      <w:r w:rsidRPr="00E54578">
        <w:rPr>
          <w:bCs/>
        </w:rPr>
        <w:lastRenderedPageBreak/>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14:paraId="39F74D26" w14:textId="77777777" w:rsidR="00C07AD9" w:rsidRPr="00E54578" w:rsidRDefault="00C07AD9" w:rsidP="00BD63CE">
      <w:pPr>
        <w:autoSpaceDE w:val="0"/>
        <w:autoSpaceDN w:val="0"/>
        <w:adjustRightInd w:val="0"/>
        <w:ind w:left="1080"/>
        <w:rPr>
          <w:bCs/>
        </w:rPr>
      </w:pPr>
    </w:p>
    <w:p w14:paraId="5F5785B1"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3BB0BDCE" w14:textId="77777777" w:rsidR="00C07AD9" w:rsidRPr="00E54578" w:rsidRDefault="00C07AD9" w:rsidP="00BD63CE">
      <w:pPr>
        <w:autoSpaceDE w:val="0"/>
        <w:autoSpaceDN w:val="0"/>
        <w:adjustRightInd w:val="0"/>
        <w:ind w:left="1080"/>
        <w:rPr>
          <w:bCs/>
        </w:rPr>
      </w:pPr>
    </w:p>
    <w:p w14:paraId="066E4DE6"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(D) The falsification of any of the above certifications may subject the contractor or subcontractor to civil or criminal prosecution under section 1001 of title 18 and section 231 of title 31 of the United States Code. </w:t>
      </w:r>
    </w:p>
    <w:p w14:paraId="50AF1DA9" w14:textId="77777777" w:rsidR="00C07AD9" w:rsidRPr="00E54578" w:rsidRDefault="00C07AD9" w:rsidP="00BD63CE">
      <w:pPr>
        <w:autoSpaceDE w:val="0"/>
        <w:autoSpaceDN w:val="0"/>
        <w:adjustRightInd w:val="0"/>
        <w:ind w:left="1080"/>
        <w:rPr>
          <w:bCs/>
        </w:rPr>
      </w:pPr>
    </w:p>
    <w:p w14:paraId="6911C392" w14:textId="77777777" w:rsidR="00C07AD9" w:rsidRPr="00E54578" w:rsidRDefault="00C07AD9" w:rsidP="00BD63CE">
      <w:pPr>
        <w:autoSpaceDE w:val="0"/>
        <w:autoSpaceDN w:val="0"/>
        <w:adjustRightInd w:val="0"/>
        <w:ind w:left="1080"/>
        <w:rPr>
          <w:bCs/>
        </w:rPr>
      </w:pPr>
      <w:r w:rsidRPr="00E54578">
        <w:rPr>
          <w:bCs/>
        </w:rPr>
        <w:t>(iii) The contractor or subcontractor shall make the records required under paragraph (a)(3)(</w:t>
      </w:r>
      <w:proofErr w:type="spellStart"/>
      <w:r w:rsidRPr="00E54578">
        <w:rPr>
          <w:bCs/>
        </w:rPr>
        <w:t>i</w:t>
      </w:r>
      <w:proofErr w:type="spellEnd"/>
      <w:r w:rsidRPr="00E54578">
        <w:rPr>
          <w:bCs/>
        </w:rPr>
        <w:t>) of this section available for inspection, copying, or transcription by authorized representatives of the EPA or the Department of Labor, and shall permit such representatives to interview employees during working hours on the job. If the contractor or subcontractor fails to submit the required records or to make them available,</w:t>
      </w:r>
      <w:r w:rsidR="00F76250" w:rsidRPr="00E54578">
        <w:rPr>
          <w:bCs/>
        </w:rPr>
        <w:t xml:space="preserve"> EPA</w:t>
      </w:r>
      <w:r w:rsidRPr="00E54578">
        <w:rPr>
          <w:bCs/>
        </w:rPr>
        <w:t xml:space="preserve"> may, after written notice to the contractor, </w:t>
      </w:r>
      <w:r w:rsidR="00EB0FF4">
        <w:rPr>
          <w:bCs/>
        </w:rPr>
        <w:t>CAR</w:t>
      </w:r>
      <w:r w:rsidR="00433870" w:rsidRPr="00E54578">
        <w:rPr>
          <w:bCs/>
        </w:rPr>
        <w:t xml:space="preserve">, </w:t>
      </w:r>
      <w:r w:rsidRPr="00E54578">
        <w:rPr>
          <w:bCs/>
        </w:rPr>
        <w:t xml:space="preserve">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69889672" w14:textId="77777777" w:rsidR="00C07AD9" w:rsidRPr="00E54578" w:rsidRDefault="00C07AD9" w:rsidP="00C07AD9">
      <w:pPr>
        <w:autoSpaceDE w:val="0"/>
        <w:autoSpaceDN w:val="0"/>
        <w:adjustRightInd w:val="0"/>
        <w:rPr>
          <w:bCs/>
        </w:rPr>
      </w:pPr>
    </w:p>
    <w:p w14:paraId="38008E86" w14:textId="5F2F3C7B" w:rsidR="00C07AD9" w:rsidRPr="002A2FF5" w:rsidRDefault="002A2FF5" w:rsidP="009A3DC0">
      <w:pPr>
        <w:autoSpaceDE w:val="0"/>
        <w:autoSpaceDN w:val="0"/>
        <w:adjustRightInd w:val="0"/>
        <w:ind w:left="720"/>
      </w:pPr>
      <w:r>
        <w:t>(</w:t>
      </w:r>
      <w:r w:rsidR="00AF5746">
        <w:t>3</w:t>
      </w:r>
      <w:r>
        <w:t>)</w:t>
      </w:r>
      <w:r w:rsidR="0044320F">
        <w:t xml:space="preserve"> Apprentices and Trainees</w:t>
      </w:r>
      <w:r w:rsidR="00AD06F5">
        <w:t>.</w:t>
      </w:r>
    </w:p>
    <w:p w14:paraId="08686EDE" w14:textId="77777777" w:rsidR="00C07AD9" w:rsidRPr="00E54578" w:rsidRDefault="00C07AD9" w:rsidP="009A3DC0">
      <w:pPr>
        <w:autoSpaceDE w:val="0"/>
        <w:autoSpaceDN w:val="0"/>
        <w:adjustRightInd w:val="0"/>
        <w:ind w:left="720"/>
        <w:rPr>
          <w:bCs/>
        </w:rPr>
      </w:pPr>
    </w:p>
    <w:p w14:paraId="2971F95D" w14:textId="77777777" w:rsidR="00C07AD9" w:rsidRPr="00E54578" w:rsidRDefault="00C07AD9" w:rsidP="009A3DC0">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w:t>
      </w:r>
      <w:r w:rsidRPr="00E54578">
        <w:rPr>
          <w:bCs/>
        </w:rPr>
        <w:lastRenderedPageBreak/>
        <w:t xml:space="preserve">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14783FE7" w14:textId="77777777" w:rsidR="00C07AD9" w:rsidRPr="00E54578" w:rsidRDefault="00C07AD9" w:rsidP="009A3DC0">
      <w:pPr>
        <w:autoSpaceDE w:val="0"/>
        <w:autoSpaceDN w:val="0"/>
        <w:adjustRightInd w:val="0"/>
        <w:ind w:left="1080"/>
        <w:rPr>
          <w:bCs/>
        </w:rPr>
      </w:pPr>
    </w:p>
    <w:p w14:paraId="64382F99" w14:textId="77777777" w:rsidR="00C07AD9" w:rsidRPr="00E54578" w:rsidRDefault="00C07AD9" w:rsidP="009A3DC0">
      <w:pPr>
        <w:autoSpaceDE w:val="0"/>
        <w:autoSpaceDN w:val="0"/>
        <w:adjustRightInd w:val="0"/>
        <w:ind w:left="1080"/>
        <w:rPr>
          <w:bCs/>
        </w:rPr>
      </w:pPr>
      <w:r w:rsidRPr="00E54578">
        <w:rPr>
          <w:bCs/>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5A86E0A4" w14:textId="77777777" w:rsidR="009A3DC0" w:rsidRDefault="009A3DC0" w:rsidP="009A3DC0">
      <w:pPr>
        <w:autoSpaceDE w:val="0"/>
        <w:autoSpaceDN w:val="0"/>
        <w:adjustRightInd w:val="0"/>
        <w:ind w:left="1080"/>
        <w:rPr>
          <w:bCs/>
        </w:rPr>
      </w:pPr>
    </w:p>
    <w:p w14:paraId="0364C82D" w14:textId="77777777" w:rsidR="00C07AD9" w:rsidRPr="00E54578" w:rsidRDefault="00C07AD9" w:rsidP="009A3DC0">
      <w:pPr>
        <w:autoSpaceDE w:val="0"/>
        <w:autoSpaceDN w:val="0"/>
        <w:adjustRightInd w:val="0"/>
        <w:ind w:left="1080"/>
        <w:rPr>
          <w:bCs/>
        </w:rPr>
      </w:pPr>
      <w:r w:rsidRPr="00E54578">
        <w:rPr>
          <w:bCs/>
        </w:rPr>
        <w:t xml:space="preserve">(iii) Equal employment opportunity. The utilization of apprentices, trainees and journeymen under this part shall be in conformity with the equal employment </w:t>
      </w:r>
      <w:r w:rsidRPr="00E54578">
        <w:rPr>
          <w:bCs/>
        </w:rPr>
        <w:lastRenderedPageBreak/>
        <w:t xml:space="preserve">opportunity requirements of Executive Order 11246, as amended, and 29 CFR </w:t>
      </w:r>
      <w:r w:rsidR="00E54578">
        <w:rPr>
          <w:bCs/>
        </w:rPr>
        <w:t>Part</w:t>
      </w:r>
      <w:r w:rsidRPr="00E54578">
        <w:rPr>
          <w:bCs/>
        </w:rPr>
        <w:t xml:space="preserve"> 30. </w:t>
      </w:r>
    </w:p>
    <w:p w14:paraId="4C601C98" w14:textId="77777777" w:rsidR="00BD63CE" w:rsidRDefault="00BD63CE" w:rsidP="00BD63CE">
      <w:pPr>
        <w:autoSpaceDE w:val="0"/>
        <w:autoSpaceDN w:val="0"/>
        <w:adjustRightInd w:val="0"/>
        <w:ind w:left="720"/>
        <w:rPr>
          <w:bCs/>
        </w:rPr>
      </w:pPr>
    </w:p>
    <w:p w14:paraId="1E35E08B" w14:textId="17C0259E" w:rsidR="00C07AD9" w:rsidRPr="00E54578" w:rsidRDefault="002A2FF5" w:rsidP="00BD63CE">
      <w:pPr>
        <w:autoSpaceDE w:val="0"/>
        <w:autoSpaceDN w:val="0"/>
        <w:adjustRightInd w:val="0"/>
        <w:ind w:left="720"/>
        <w:rPr>
          <w:bCs/>
        </w:rPr>
      </w:pPr>
      <w:r>
        <w:rPr>
          <w:bCs/>
        </w:rPr>
        <w:t>(</w:t>
      </w:r>
      <w:r w:rsidR="00AF5746">
        <w:rPr>
          <w:bCs/>
        </w:rPr>
        <w:t>4</w:t>
      </w:r>
      <w:r w:rsidR="00C07AD9" w:rsidRPr="00E54578">
        <w:rPr>
          <w:bCs/>
        </w:rPr>
        <w:t xml:space="preserve">) Compliance with Copeland Act requirements. The contractor shall comply with the requirements of 29 CFR </w:t>
      </w:r>
      <w:r w:rsidR="00E54578">
        <w:rPr>
          <w:bCs/>
        </w:rPr>
        <w:t>Part</w:t>
      </w:r>
      <w:r w:rsidR="00C07AD9" w:rsidRPr="00E54578">
        <w:rPr>
          <w:bCs/>
        </w:rPr>
        <w:t xml:space="preserve"> 3, which are incorporated by reference in this contract. </w:t>
      </w:r>
    </w:p>
    <w:p w14:paraId="13F3E880" w14:textId="77777777" w:rsidR="00C07AD9" w:rsidRPr="00E54578" w:rsidRDefault="00C07AD9" w:rsidP="00BD63CE">
      <w:pPr>
        <w:autoSpaceDE w:val="0"/>
        <w:autoSpaceDN w:val="0"/>
        <w:adjustRightInd w:val="0"/>
        <w:ind w:left="720"/>
        <w:rPr>
          <w:bCs/>
        </w:rPr>
      </w:pPr>
    </w:p>
    <w:p w14:paraId="0F2B2C3A" w14:textId="7C265546" w:rsidR="00C07AD9" w:rsidRPr="00E54578" w:rsidRDefault="002A2FF5" w:rsidP="00BD63CE">
      <w:pPr>
        <w:autoSpaceDE w:val="0"/>
        <w:autoSpaceDN w:val="0"/>
        <w:adjustRightInd w:val="0"/>
        <w:ind w:left="720"/>
        <w:rPr>
          <w:bCs/>
        </w:rPr>
      </w:pPr>
      <w:r>
        <w:rPr>
          <w:bCs/>
        </w:rPr>
        <w:t>(</w:t>
      </w:r>
      <w:r w:rsidR="00AF5746">
        <w:rPr>
          <w:bCs/>
        </w:rPr>
        <w:t>5</w:t>
      </w:r>
      <w:r w:rsidR="00C07AD9" w:rsidRPr="00E54578">
        <w:rPr>
          <w:bCs/>
        </w:rPr>
        <w:t xml:space="preserve">) Subcontracts. The contractor or subcontractor shall insert in any subcontracts the clauses contained in 29 CFR 5.5(a)(1) through (10) and such other clauses as the </w:t>
      </w:r>
      <w:r w:rsidR="00F76250" w:rsidRPr="00E54578">
        <w:rPr>
          <w:bCs/>
        </w:rPr>
        <w:t>EPA</w:t>
      </w:r>
      <w:r w:rsidR="00C07AD9" w:rsidRPr="00E54578">
        <w:rPr>
          <w:bCs/>
        </w:rPr>
        <w:t xml:space="preserv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w:t>
      </w:r>
      <w:r w:rsidR="00F76250" w:rsidRPr="00E54578">
        <w:rPr>
          <w:bCs/>
        </w:rPr>
        <w:t xml:space="preserve">s in this term and condition. </w:t>
      </w:r>
    </w:p>
    <w:p w14:paraId="064C699E" w14:textId="77777777" w:rsidR="00C07AD9" w:rsidRPr="00E54578" w:rsidRDefault="00C07AD9" w:rsidP="00BD63CE">
      <w:pPr>
        <w:autoSpaceDE w:val="0"/>
        <w:autoSpaceDN w:val="0"/>
        <w:adjustRightInd w:val="0"/>
        <w:ind w:left="720"/>
        <w:rPr>
          <w:bCs/>
        </w:rPr>
      </w:pPr>
    </w:p>
    <w:p w14:paraId="3C7C7CE2" w14:textId="1FA82EF3" w:rsidR="00C07AD9" w:rsidRPr="00E54578" w:rsidRDefault="002A2FF5" w:rsidP="00BD63CE">
      <w:pPr>
        <w:autoSpaceDE w:val="0"/>
        <w:autoSpaceDN w:val="0"/>
        <w:adjustRightInd w:val="0"/>
        <w:ind w:left="720"/>
        <w:rPr>
          <w:bCs/>
        </w:rPr>
      </w:pPr>
      <w:r>
        <w:rPr>
          <w:bCs/>
        </w:rPr>
        <w:t>(</w:t>
      </w:r>
      <w:r w:rsidR="00AF5746">
        <w:rPr>
          <w:bCs/>
        </w:rPr>
        <w:t>6</w:t>
      </w:r>
      <w:r w:rsidR="00C07AD9" w:rsidRPr="00E54578">
        <w:rPr>
          <w:bCs/>
        </w:rPr>
        <w:t xml:space="preserve">) Contract termination: debarment. A breach of the contract clauses in 29 CFR 5.5 may be grounds for termination of the contract, and for debarment as a contractor and a subcontractor as provided in 29 CFR 5.12. </w:t>
      </w:r>
    </w:p>
    <w:p w14:paraId="0ECFC392" w14:textId="77777777" w:rsidR="00C07AD9" w:rsidRPr="00E54578" w:rsidRDefault="00C07AD9" w:rsidP="00BD63CE">
      <w:pPr>
        <w:autoSpaceDE w:val="0"/>
        <w:autoSpaceDN w:val="0"/>
        <w:adjustRightInd w:val="0"/>
        <w:ind w:left="720"/>
        <w:rPr>
          <w:bCs/>
        </w:rPr>
      </w:pPr>
    </w:p>
    <w:p w14:paraId="538E66DE" w14:textId="20F1DB04" w:rsidR="00C07AD9" w:rsidRPr="00E54578" w:rsidRDefault="00C07AD9" w:rsidP="00BD63CE">
      <w:pPr>
        <w:autoSpaceDE w:val="0"/>
        <w:autoSpaceDN w:val="0"/>
        <w:adjustRightInd w:val="0"/>
        <w:ind w:left="720"/>
        <w:rPr>
          <w:bCs/>
        </w:rPr>
      </w:pPr>
      <w:r w:rsidRPr="00E54578">
        <w:rPr>
          <w:bCs/>
        </w:rPr>
        <w:t>(</w:t>
      </w:r>
      <w:r w:rsidR="00AF5746">
        <w:rPr>
          <w:bCs/>
        </w:rPr>
        <w:t>7</w:t>
      </w:r>
      <w:r w:rsidRPr="00E54578">
        <w:rPr>
          <w:bCs/>
        </w:rPr>
        <w:t xml:space="preserve">) Compliance with Davis-Bacon and Related Act requirements. All rulings and interpretations of the Davis-Bacon and Related Acts contained in 29 CFR </w:t>
      </w:r>
      <w:r w:rsidR="00E54578">
        <w:rPr>
          <w:bCs/>
        </w:rPr>
        <w:t>Part</w:t>
      </w:r>
      <w:r w:rsidRPr="00E54578">
        <w:rPr>
          <w:bCs/>
        </w:rPr>
        <w:t xml:space="preserve">s 1, 3, and 5 are herein incorporated by reference in this contract. </w:t>
      </w:r>
    </w:p>
    <w:p w14:paraId="190D40A5" w14:textId="77777777" w:rsidR="00C07AD9" w:rsidRPr="00E54578" w:rsidRDefault="00C07AD9" w:rsidP="00BD63CE">
      <w:pPr>
        <w:autoSpaceDE w:val="0"/>
        <w:autoSpaceDN w:val="0"/>
        <w:adjustRightInd w:val="0"/>
        <w:ind w:left="720"/>
        <w:rPr>
          <w:bCs/>
        </w:rPr>
      </w:pPr>
    </w:p>
    <w:p w14:paraId="2C75C64B" w14:textId="3B8D57DD" w:rsidR="00C07AD9" w:rsidRPr="00E54578" w:rsidRDefault="002A2FF5" w:rsidP="00BD63CE">
      <w:pPr>
        <w:autoSpaceDE w:val="0"/>
        <w:autoSpaceDN w:val="0"/>
        <w:adjustRightInd w:val="0"/>
        <w:ind w:left="720"/>
        <w:rPr>
          <w:bCs/>
        </w:rPr>
      </w:pPr>
      <w:r>
        <w:rPr>
          <w:bCs/>
        </w:rPr>
        <w:t>(</w:t>
      </w:r>
      <w:r w:rsidR="00AF5746">
        <w:rPr>
          <w:bCs/>
        </w:rPr>
        <w:t>8</w:t>
      </w:r>
      <w:r w:rsidR="00C07AD9" w:rsidRPr="00E54578">
        <w:rPr>
          <w:bCs/>
        </w:rPr>
        <w:t xml:space="preserve">)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w:t>
      </w:r>
      <w:r w:rsidR="00E54578">
        <w:rPr>
          <w:bCs/>
        </w:rPr>
        <w:t>Part</w:t>
      </w:r>
      <w:r w:rsidR="00C07AD9" w:rsidRPr="00E54578">
        <w:rPr>
          <w:bCs/>
        </w:rPr>
        <w:t>s 5, 6, and 7. Disputes within the meaning of this clause include disputes between the contractor (or any of its subcontractors)</w:t>
      </w:r>
      <w:r w:rsidR="00131A98" w:rsidRPr="00E54578">
        <w:rPr>
          <w:bCs/>
        </w:rPr>
        <w:t xml:space="preserve">, the </w:t>
      </w:r>
      <w:r w:rsidR="00EB0FF4">
        <w:rPr>
          <w:bCs/>
        </w:rPr>
        <w:t>CAR</w:t>
      </w:r>
      <w:r w:rsidR="00F732DD">
        <w:rPr>
          <w:bCs/>
        </w:rPr>
        <w:t xml:space="preserve">, borrower or </w:t>
      </w:r>
      <w:r w:rsidR="00A4068F">
        <w:rPr>
          <w:bCs/>
        </w:rPr>
        <w:t>subrecipient</w:t>
      </w:r>
      <w:r w:rsidR="00C07AD9" w:rsidRPr="00E54578">
        <w:rPr>
          <w:bCs/>
        </w:rPr>
        <w:t xml:space="preserve"> and EPA, the U.S. Department of Labor, or the employees or their representatives. </w:t>
      </w:r>
    </w:p>
    <w:p w14:paraId="3D45089B" w14:textId="77777777" w:rsidR="00C07AD9" w:rsidRPr="00E54578" w:rsidRDefault="00C07AD9" w:rsidP="00BD63CE">
      <w:pPr>
        <w:autoSpaceDE w:val="0"/>
        <w:autoSpaceDN w:val="0"/>
        <w:adjustRightInd w:val="0"/>
        <w:ind w:left="720"/>
        <w:rPr>
          <w:bCs/>
        </w:rPr>
      </w:pPr>
    </w:p>
    <w:p w14:paraId="1C680897" w14:textId="51B20555" w:rsidR="00C07AD9" w:rsidRPr="00E54578" w:rsidRDefault="002A2FF5" w:rsidP="00BD63CE">
      <w:pPr>
        <w:autoSpaceDE w:val="0"/>
        <w:autoSpaceDN w:val="0"/>
        <w:adjustRightInd w:val="0"/>
        <w:ind w:left="720"/>
        <w:rPr>
          <w:bCs/>
        </w:rPr>
      </w:pPr>
      <w:r>
        <w:rPr>
          <w:bCs/>
        </w:rPr>
        <w:t>(</w:t>
      </w:r>
      <w:r w:rsidR="00AF5746">
        <w:rPr>
          <w:bCs/>
        </w:rPr>
        <w:t>9</w:t>
      </w:r>
      <w:r w:rsidR="00C07AD9" w:rsidRPr="00E54578">
        <w:rPr>
          <w:bCs/>
        </w:rPr>
        <w:t xml:space="preserve">) Certification of eligibility. </w:t>
      </w:r>
    </w:p>
    <w:p w14:paraId="5E1E3A02" w14:textId="77777777" w:rsidR="00C07AD9" w:rsidRPr="00E54578" w:rsidRDefault="00C07AD9" w:rsidP="00BD63CE">
      <w:pPr>
        <w:autoSpaceDE w:val="0"/>
        <w:autoSpaceDN w:val="0"/>
        <w:adjustRightInd w:val="0"/>
        <w:ind w:left="720"/>
        <w:rPr>
          <w:bCs/>
        </w:rPr>
      </w:pPr>
    </w:p>
    <w:p w14:paraId="48A43E8F" w14:textId="77777777" w:rsidR="00C07AD9" w:rsidRPr="00E54578" w:rsidRDefault="00C07AD9" w:rsidP="00BD63CE">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6000DA00" w14:textId="77777777" w:rsidR="00C07AD9" w:rsidRPr="00E54578" w:rsidRDefault="00C07AD9" w:rsidP="00BD63CE">
      <w:pPr>
        <w:autoSpaceDE w:val="0"/>
        <w:autoSpaceDN w:val="0"/>
        <w:adjustRightInd w:val="0"/>
        <w:ind w:left="1080"/>
        <w:rPr>
          <w:bCs/>
        </w:rPr>
      </w:pPr>
    </w:p>
    <w:p w14:paraId="1BB81AFA" w14:textId="77777777" w:rsidR="00C07AD9" w:rsidRPr="00E54578" w:rsidRDefault="00C07AD9" w:rsidP="00BD63CE">
      <w:pPr>
        <w:autoSpaceDE w:val="0"/>
        <w:autoSpaceDN w:val="0"/>
        <w:adjustRightInd w:val="0"/>
        <w:ind w:left="1080"/>
        <w:rPr>
          <w:bCs/>
        </w:rPr>
      </w:pPr>
      <w:r w:rsidRPr="00E54578">
        <w:rPr>
          <w:bCs/>
        </w:rPr>
        <w:t xml:space="preserve">(ii) No part of this contract shall be subcontracted to any person or firm ineligible for award of a Government contract by virtue of section 3(a) of the Davis-Bacon Act or 29 CFR 5.12(a)(1). </w:t>
      </w:r>
    </w:p>
    <w:p w14:paraId="00EFAEA8" w14:textId="77777777" w:rsidR="00C07AD9" w:rsidRPr="00E54578" w:rsidRDefault="00C07AD9" w:rsidP="00BD63CE">
      <w:pPr>
        <w:autoSpaceDE w:val="0"/>
        <w:autoSpaceDN w:val="0"/>
        <w:adjustRightInd w:val="0"/>
        <w:ind w:left="1080"/>
        <w:rPr>
          <w:bCs/>
        </w:rPr>
      </w:pPr>
    </w:p>
    <w:p w14:paraId="060C219A" w14:textId="77777777" w:rsidR="00C07AD9" w:rsidRPr="00E54578" w:rsidRDefault="00C07AD9" w:rsidP="00BD63CE">
      <w:pPr>
        <w:autoSpaceDE w:val="0"/>
        <w:autoSpaceDN w:val="0"/>
        <w:adjustRightInd w:val="0"/>
        <w:ind w:left="1080"/>
        <w:rPr>
          <w:bCs/>
        </w:rPr>
      </w:pPr>
      <w:r w:rsidRPr="00E54578">
        <w:rPr>
          <w:bCs/>
        </w:rPr>
        <w:t>(iii) The penalty for making false statements is prescribed in the U.S. Criminal Code, 18 U.S.C. 1001.</w:t>
      </w:r>
    </w:p>
    <w:p w14:paraId="1A71B7C3" w14:textId="77777777" w:rsidR="001F795E" w:rsidRPr="00E54578" w:rsidRDefault="001F795E" w:rsidP="00C07AD9">
      <w:pPr>
        <w:autoSpaceDE w:val="0"/>
        <w:autoSpaceDN w:val="0"/>
        <w:adjustRightInd w:val="0"/>
        <w:rPr>
          <w:bCs/>
        </w:rPr>
      </w:pPr>
    </w:p>
    <w:p w14:paraId="17A37643" w14:textId="77777777" w:rsidR="00FA60A3" w:rsidRPr="0044320F" w:rsidRDefault="002A2FF5" w:rsidP="00FA60A3">
      <w:pPr>
        <w:autoSpaceDE w:val="0"/>
        <w:autoSpaceDN w:val="0"/>
        <w:adjustRightInd w:val="0"/>
        <w:rPr>
          <w:bCs/>
          <w:u w:val="single"/>
        </w:rPr>
      </w:pPr>
      <w:bookmarkStart w:id="0" w:name="SP;3fed000053a85"/>
      <w:bookmarkStart w:id="1" w:name="IE2D647C0EC2211DDBDB2EF596BBFE3D5"/>
      <w:bookmarkStart w:id="2" w:name="IE2B440D3EC2211DDBDB2EF596BBFE3D5"/>
      <w:bookmarkStart w:id="3" w:name="SP;c0ae00006c482"/>
      <w:bookmarkStart w:id="4" w:name="IE2D70B10EC2211DDBDB2EF596BBFE3D5"/>
      <w:bookmarkStart w:id="5" w:name="IE2B440D4EC2211DDBDB2EF596BBFE3D5"/>
      <w:bookmarkStart w:id="6" w:name="SP;d801000002763"/>
      <w:bookmarkStart w:id="7" w:name="IE2D7CE60EC2211DDBDB2EF596BBFE3D5"/>
      <w:bookmarkStart w:id="8" w:name="IE2B440D5EC2211DDBDB2EF596BBFE3D5"/>
      <w:bookmarkStart w:id="9" w:name="SP;6ad60000aeea7"/>
      <w:bookmarkStart w:id="10" w:name="IE2D891B0EC2211DDBDB2EF596BBFE3D5"/>
      <w:bookmarkStart w:id="11" w:name="IE2B440D6EC2211DDBDB2EF596BBFE3D5"/>
      <w:bookmarkStart w:id="12" w:name="SP;4b24000003ba5"/>
      <w:bookmarkStart w:id="13" w:name="I86F83DA04A2311DEBDA4FD8B3D56070A"/>
      <w:bookmarkStart w:id="14" w:name="IE2B467E0EC2211DDBDB2EF596BBFE3D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bCs/>
          <w:u w:val="single"/>
        </w:rPr>
        <w:t>4</w:t>
      </w:r>
      <w:r w:rsidR="00FA60A3" w:rsidRPr="0044320F">
        <w:rPr>
          <w:bCs/>
          <w:u w:val="single"/>
        </w:rPr>
        <w:t>.</w:t>
      </w:r>
      <w:r w:rsidR="00EB4A9E">
        <w:rPr>
          <w:bCs/>
          <w:u w:val="single"/>
        </w:rPr>
        <w:t xml:space="preserve">  </w:t>
      </w:r>
      <w:r w:rsidR="00FA60A3" w:rsidRPr="0044320F">
        <w:rPr>
          <w:bCs/>
          <w:u w:val="single"/>
        </w:rPr>
        <w:t>Contract Provisions for Contracts in Excess of $100,000</w:t>
      </w:r>
    </w:p>
    <w:p w14:paraId="74FCA84F" w14:textId="77777777" w:rsidR="00FA60A3" w:rsidRDefault="00FA60A3" w:rsidP="00FA60A3"/>
    <w:p w14:paraId="1BD1C509" w14:textId="77777777" w:rsidR="00FA60A3" w:rsidRDefault="00FA60A3" w:rsidP="009A3DC0">
      <w:pPr>
        <w:ind w:left="270"/>
        <w:rPr>
          <w:rStyle w:val="documentbody5"/>
          <w:rFonts w:ascii="Times New Roman" w:hAnsi="Times New Roman"/>
          <w:color w:val="000000"/>
          <w:sz w:val="24"/>
          <w:szCs w:val="24"/>
        </w:rPr>
      </w:pPr>
      <w:r>
        <w:rPr>
          <w:rStyle w:val="documentbody5"/>
          <w:rFonts w:ascii="Times New Roman" w:hAnsi="Times New Roman"/>
          <w:color w:val="000000"/>
          <w:sz w:val="24"/>
          <w:szCs w:val="24"/>
        </w:rPr>
        <w:lastRenderedPageBreak/>
        <w:t>(a</w:t>
      </w:r>
      <w:r w:rsidRPr="00212BAC">
        <w:rPr>
          <w:rStyle w:val="documentbody5"/>
          <w:rFonts w:ascii="Times New Roman" w:hAnsi="Times New Roman"/>
          <w:color w:val="000000"/>
          <w:sz w:val="24"/>
          <w:szCs w:val="24"/>
        </w:rPr>
        <w:t xml:space="preserve">) Contract Work Hours and Safety Standards Act. </w:t>
      </w:r>
      <w:r>
        <w:rPr>
          <w:rStyle w:val="documentbody5"/>
          <w:rFonts w:ascii="Times New Roman" w:hAnsi="Times New Roman"/>
          <w:color w:val="000000"/>
          <w:sz w:val="24"/>
          <w:szCs w:val="24"/>
        </w:rPr>
        <w:t xml:space="preserve">The </w:t>
      </w:r>
      <w:r w:rsidR="00EB0FF4">
        <w:rPr>
          <w:rStyle w:val="documentbody5"/>
          <w:rFonts w:ascii="Times New Roman" w:hAnsi="Times New Roman"/>
          <w:b/>
          <w:i/>
          <w:color w:val="000000"/>
          <w:sz w:val="24"/>
          <w:szCs w:val="24"/>
        </w:rPr>
        <w:t>CAR</w:t>
      </w:r>
      <w:r w:rsidRPr="008F6A53">
        <w:rPr>
          <w:rStyle w:val="documentbody5"/>
          <w:rFonts w:ascii="Times New Roman" w:hAnsi="Times New Roman"/>
          <w:b/>
          <w:i/>
          <w:color w:val="000000"/>
          <w:sz w:val="24"/>
          <w:szCs w:val="24"/>
        </w:rPr>
        <w:t xml:space="preserve"> </w:t>
      </w:r>
      <w:r>
        <w:rPr>
          <w:rStyle w:val="documentbody5"/>
          <w:rFonts w:ascii="Times New Roman" w:hAnsi="Times New Roman"/>
          <w:color w:val="000000"/>
          <w:sz w:val="24"/>
          <w:szCs w:val="24"/>
        </w:rPr>
        <w:t>shall</w:t>
      </w:r>
      <w:r w:rsidRPr="00212BAC">
        <w:rPr>
          <w:rStyle w:val="documentbody5"/>
          <w:rFonts w:ascii="Times New Roman" w:hAnsi="Times New Roman"/>
          <w:color w:val="000000"/>
          <w:sz w:val="24"/>
          <w:szCs w:val="24"/>
        </w:rPr>
        <w:t xml:space="preserve"> insert the following cl</w:t>
      </w:r>
      <w:r>
        <w:rPr>
          <w:rStyle w:val="documentbody5"/>
          <w:rFonts w:ascii="Times New Roman" w:hAnsi="Times New Roman"/>
          <w:color w:val="000000"/>
          <w:sz w:val="24"/>
          <w:szCs w:val="24"/>
        </w:rPr>
        <w:t>auses set forth in paragraphs (a</w:t>
      </w:r>
      <w:r w:rsidRPr="00212BAC">
        <w:rPr>
          <w:rStyle w:val="documentbody5"/>
          <w:rFonts w:ascii="Times New Roman" w:hAnsi="Times New Roman"/>
          <w:color w:val="000000"/>
          <w:sz w:val="24"/>
          <w:szCs w:val="24"/>
        </w:rPr>
        <w:t xml:space="preserve">)(1), (2), (3), and (4) of this section in full in any contract in an amount in excess of $100,000 and subject to the overtime provisions of the Contract Work Hours and Safety Standards Act. These clauses shall be inserted in addition to the clauses required by </w:t>
      </w:r>
      <w:r>
        <w:rPr>
          <w:rStyle w:val="documentbody5"/>
          <w:rFonts w:ascii="Times New Roman" w:hAnsi="Times New Roman"/>
          <w:color w:val="000000"/>
          <w:sz w:val="24"/>
          <w:szCs w:val="24"/>
        </w:rPr>
        <w:t>Item 3, above</w:t>
      </w:r>
      <w:r w:rsidRPr="00212BAC">
        <w:rPr>
          <w:rStyle w:val="documentbody5"/>
          <w:rFonts w:ascii="Times New Roman" w:hAnsi="Times New Roman"/>
          <w:color w:val="000000"/>
          <w:sz w:val="24"/>
          <w:szCs w:val="24"/>
        </w:rPr>
        <w:t xml:space="preserve"> or</w:t>
      </w:r>
      <w:r>
        <w:rPr>
          <w:rStyle w:val="documentbody5"/>
          <w:rFonts w:ascii="Times New Roman" w:hAnsi="Times New Roman"/>
          <w:color w:val="000000"/>
          <w:sz w:val="24"/>
          <w:szCs w:val="24"/>
        </w:rPr>
        <w:t xml:space="preserve"> 29 CFR</w:t>
      </w:r>
      <w:r w:rsidRPr="00212BAC">
        <w:rPr>
          <w:rStyle w:val="documentbody5"/>
          <w:rFonts w:ascii="Times New Roman" w:hAnsi="Times New Roman"/>
          <w:color w:val="000000"/>
          <w:sz w:val="24"/>
          <w:szCs w:val="24"/>
        </w:rPr>
        <w:t xml:space="preserve"> </w:t>
      </w:r>
      <w:r w:rsidRPr="00314F25">
        <w:rPr>
          <w:rStyle w:val="documentbody5"/>
          <w:rFonts w:ascii="Times New Roman" w:hAnsi="Times New Roman"/>
          <w:sz w:val="24"/>
          <w:szCs w:val="24"/>
        </w:rPr>
        <w:t>4.6</w:t>
      </w:r>
      <w:r w:rsidRPr="00237CC3">
        <w:rPr>
          <w:rStyle w:val="documentbody5"/>
          <w:rFonts w:ascii="Times New Roman" w:hAnsi="Times New Roman"/>
          <w:sz w:val="24"/>
          <w:szCs w:val="24"/>
        </w:rPr>
        <w:t>.</w:t>
      </w:r>
      <w:r w:rsidRPr="00212BAC">
        <w:rPr>
          <w:rStyle w:val="documentbody5"/>
          <w:rFonts w:ascii="Times New Roman" w:hAnsi="Times New Roman"/>
          <w:color w:val="000000"/>
          <w:sz w:val="24"/>
          <w:szCs w:val="24"/>
        </w:rPr>
        <w:t xml:space="preserve"> As used in this paragraph, the terms laborers and mechanics include watchmen and guards.</w:t>
      </w:r>
    </w:p>
    <w:p w14:paraId="5980AA55" w14:textId="77777777" w:rsidR="009A3DC0" w:rsidRDefault="009A3DC0" w:rsidP="009A3DC0">
      <w:pPr>
        <w:ind w:left="630"/>
        <w:rPr>
          <w:color w:val="000000"/>
        </w:rPr>
      </w:pPr>
    </w:p>
    <w:p w14:paraId="38136455" w14:textId="77777777" w:rsidR="00FA60A3" w:rsidRPr="00212BAC" w:rsidRDefault="00FA60A3" w:rsidP="009A3DC0">
      <w:pPr>
        <w:ind w:left="630"/>
      </w:pPr>
      <w:r w:rsidRPr="00212BAC">
        <w:rPr>
          <w:color w:val="000000"/>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5AFCE878" w14:textId="77777777" w:rsidR="00FA60A3" w:rsidRDefault="00FA60A3" w:rsidP="009A3DC0">
      <w:pPr>
        <w:ind w:left="630"/>
        <w:rPr>
          <w:color w:val="000000"/>
        </w:rPr>
      </w:pPr>
    </w:p>
    <w:p w14:paraId="336F2A65" w14:textId="358361E0" w:rsidR="00FA60A3" w:rsidRPr="00212BAC" w:rsidRDefault="00FA60A3" w:rsidP="009A3DC0">
      <w:pPr>
        <w:ind w:left="630"/>
      </w:pPr>
      <w:r w:rsidRPr="00212BAC">
        <w:rPr>
          <w:color w:val="000000"/>
        </w:rPr>
        <w:t>(2) Violation; liability for unpaid wages; liquidated damages. In the event of any violation of the clause set forth in paragraph (</w:t>
      </w:r>
      <w:r>
        <w:rPr>
          <w:color w:val="000000"/>
        </w:rPr>
        <w:t>a</w:t>
      </w:r>
      <w:r w:rsidRPr="00212BAC">
        <w:rPr>
          <w:color w:val="000000"/>
        </w:rPr>
        <w:t>)(1) of this section the contractor and any subcontractor responsible therefor</w:t>
      </w:r>
      <w:r w:rsidR="00AF5746">
        <w:rPr>
          <w:color w:val="000000"/>
        </w:rPr>
        <w:t>e</w:t>
      </w:r>
      <w:r w:rsidRPr="00212BAC">
        <w:rPr>
          <w:color w:val="000000"/>
        </w:rPr>
        <w:t xml:space="preserve"> shall be liable for the unpaid wages. In addition, such contractor and subcontractor shall be liable to the </w:t>
      </w:r>
      <w:smartTag w:uri="urn:schemas-microsoft-com:office:smarttags" w:element="country-region">
        <w:r w:rsidRPr="00212BAC">
          <w:rPr>
            <w:color w:val="000000"/>
          </w:rPr>
          <w:t>United States</w:t>
        </w:r>
      </w:smartTag>
      <w:r w:rsidRPr="00212BAC">
        <w:rPr>
          <w:color w:val="000000"/>
        </w:rPr>
        <w:t xml:space="preserve"> (in the case of work done under contract for the </w:t>
      </w:r>
      <w:smartTag w:uri="urn:schemas-microsoft-com:office:smarttags" w:element="place">
        <w:smartTag w:uri="urn:schemas-microsoft-com:office:smarttags" w:element="State">
          <w:r w:rsidRPr="00212BAC">
            <w:rPr>
              <w:color w:val="000000"/>
            </w:rPr>
            <w:t>District of Columbia</w:t>
          </w:r>
        </w:smartTag>
      </w:smartTag>
      <w:r w:rsidRPr="00212BAC">
        <w:rPr>
          <w:color w:val="000000"/>
        </w:rPr>
        <w:t xml:space="preserve"> or a territory, to such District or to such territory), for liquidated damages. Such liquidated damages shall be computed with respect to each individual laborer or mechanic, including watchmen and guards, employed in violation of the clause set forth in paragraph (</w:t>
      </w:r>
      <w:r>
        <w:rPr>
          <w:color w:val="000000"/>
        </w:rPr>
        <w:t>a</w:t>
      </w:r>
      <w:r w:rsidRPr="00212BAC">
        <w:rPr>
          <w:color w:val="000000"/>
        </w:rPr>
        <w:t>)(1) of this section, in the sum of $10 for each calendar day on which such individual was required or permitted to work in excess of the standard workweek of forty hours without payment of the overtime wages required by the clause set forth in paragraph (</w:t>
      </w:r>
      <w:r>
        <w:rPr>
          <w:color w:val="000000"/>
        </w:rPr>
        <w:t>a</w:t>
      </w:r>
      <w:r w:rsidRPr="00212BAC">
        <w:rPr>
          <w:color w:val="000000"/>
        </w:rPr>
        <w:t xml:space="preserve">)(1) of this section. </w:t>
      </w:r>
    </w:p>
    <w:p w14:paraId="4ABA469F" w14:textId="77777777" w:rsidR="00FA60A3" w:rsidRDefault="00FA60A3" w:rsidP="009A3DC0">
      <w:pPr>
        <w:ind w:left="630"/>
        <w:rPr>
          <w:color w:val="000000"/>
        </w:rPr>
      </w:pPr>
    </w:p>
    <w:p w14:paraId="67342B1C" w14:textId="77777777" w:rsidR="00FA60A3" w:rsidRPr="00212BAC" w:rsidRDefault="00FA60A3" w:rsidP="009A3DC0">
      <w:pPr>
        <w:ind w:left="630"/>
      </w:pPr>
      <w:r w:rsidRPr="00212BAC">
        <w:rPr>
          <w:color w:val="000000"/>
        </w:rPr>
        <w:t xml:space="preserve">(3) Withholding for unpaid wages and liquidated damages. </w:t>
      </w:r>
      <w:r w:rsidRPr="00D878E6">
        <w:rPr>
          <w:bCs/>
        </w:rPr>
        <w:t xml:space="preserve">The </w:t>
      </w:r>
      <w:r w:rsidR="00EB0FF4">
        <w:rPr>
          <w:b/>
          <w:bCs/>
          <w:i/>
        </w:rPr>
        <w:t>CAR</w:t>
      </w:r>
      <w:r>
        <w:rPr>
          <w:b/>
          <w:bCs/>
          <w:i/>
        </w:rPr>
        <w:t xml:space="preserve">, </w:t>
      </w:r>
      <w:r w:rsidRPr="00D878E6">
        <w:rPr>
          <w:bCs/>
        </w:rPr>
        <w:t xml:space="preserve">upon written request of </w:t>
      </w:r>
      <w:r>
        <w:rPr>
          <w:bCs/>
        </w:rPr>
        <w:t xml:space="preserve">the Award Official or </w:t>
      </w:r>
      <w:r w:rsidRPr="00D878E6">
        <w:rPr>
          <w:bCs/>
        </w:rPr>
        <w:t>an authorized representative of the Department of Labor</w:t>
      </w:r>
      <w:r>
        <w:rPr>
          <w:bCs/>
        </w:rPr>
        <w:t>, shall</w:t>
      </w:r>
      <w:r w:rsidRPr="00D878E6">
        <w:rPr>
          <w:bCs/>
        </w:rPr>
        <w:t xml:space="preserve"> withhold or cause </w:t>
      </w:r>
      <w:r>
        <w:rPr>
          <w:bCs/>
        </w:rPr>
        <w:t>to withhold</w:t>
      </w:r>
      <w:r w:rsidRPr="00D878E6">
        <w:rPr>
          <w:bCs/>
        </w:rPr>
        <w:t xml:space="preserve"> </w:t>
      </w:r>
      <w:r w:rsidRPr="00212BAC">
        <w:rPr>
          <w:color w:val="000000"/>
        </w:rPr>
        <w:t>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Pr>
          <w:color w:val="000000"/>
        </w:rPr>
        <w:t>a</w:t>
      </w:r>
      <w:r w:rsidRPr="00212BAC">
        <w:rPr>
          <w:color w:val="000000"/>
        </w:rPr>
        <w:t xml:space="preserve">)(2) of this section. </w:t>
      </w:r>
    </w:p>
    <w:p w14:paraId="5766B9D8" w14:textId="77777777" w:rsidR="00FA60A3" w:rsidRDefault="00FA60A3" w:rsidP="009A3DC0">
      <w:pPr>
        <w:ind w:left="270"/>
        <w:rPr>
          <w:color w:val="000000"/>
        </w:rPr>
      </w:pPr>
    </w:p>
    <w:p w14:paraId="1AF48A28" w14:textId="77777777" w:rsidR="00FA60A3" w:rsidRPr="00212BAC" w:rsidRDefault="00FA60A3" w:rsidP="009A3DC0">
      <w:pPr>
        <w:ind w:left="630"/>
      </w:pPr>
      <w:r w:rsidRPr="00212BAC">
        <w:rPr>
          <w:color w:val="000000"/>
        </w:rPr>
        <w:t>(4) Subcontracts. The contractor or subcontractor shall insert in any subcontracts the clauses set forth in paragraph (</w:t>
      </w:r>
      <w:r>
        <w:rPr>
          <w:color w:val="000000"/>
        </w:rPr>
        <w:t>a</w:t>
      </w:r>
      <w:r w:rsidRPr="00212BAC">
        <w:rPr>
          <w:color w:val="000000"/>
        </w:rPr>
        <w:t>)(1) through (4) of this section and also a clause requiring the subcontractors to include these clauses in any lower tier subcontracts. The prime contractor shall be responsible for compliance by any subcontractor or lower tier subcontractor with the clauses set forth in paragraphs (</w:t>
      </w:r>
      <w:r>
        <w:rPr>
          <w:color w:val="000000"/>
        </w:rPr>
        <w:t>a</w:t>
      </w:r>
      <w:r w:rsidRPr="00212BAC">
        <w:rPr>
          <w:color w:val="000000"/>
        </w:rPr>
        <w:t xml:space="preserve">)(1) through (4) of this section. </w:t>
      </w:r>
    </w:p>
    <w:p w14:paraId="3264EF95" w14:textId="77777777" w:rsidR="00FA60A3" w:rsidRPr="00212BAC" w:rsidRDefault="00FA60A3" w:rsidP="009A3DC0">
      <w:pPr>
        <w:ind w:left="360"/>
        <w:rPr>
          <w:rStyle w:val="documentbody5"/>
          <w:rFonts w:ascii="Times New Roman" w:hAnsi="Times New Roman"/>
          <w:sz w:val="24"/>
          <w:szCs w:val="24"/>
        </w:rPr>
      </w:pPr>
      <w:r w:rsidRPr="00212BAC">
        <w:rPr>
          <w:color w:val="000000"/>
        </w:rPr>
        <w:br/>
      </w:r>
      <w:r w:rsidR="000871E0">
        <w:rPr>
          <w:rStyle w:val="documentbody5"/>
          <w:rFonts w:ascii="Times New Roman" w:hAnsi="Times New Roman"/>
          <w:color w:val="000000"/>
          <w:sz w:val="24"/>
          <w:szCs w:val="24"/>
        </w:rPr>
        <w:t>(b</w:t>
      </w:r>
      <w:r w:rsidRPr="00212BAC">
        <w:rPr>
          <w:rStyle w:val="documentbody5"/>
          <w:rFonts w:ascii="Times New Roman" w:hAnsi="Times New Roman"/>
          <w:color w:val="000000"/>
          <w:sz w:val="24"/>
          <w:szCs w:val="24"/>
        </w:rPr>
        <w:t xml:space="preserve">) In addition to the clauses contained in </w:t>
      </w:r>
      <w:r>
        <w:rPr>
          <w:rStyle w:val="documentbody5"/>
          <w:rFonts w:ascii="Times New Roman" w:hAnsi="Times New Roman"/>
          <w:color w:val="000000"/>
          <w:sz w:val="24"/>
          <w:szCs w:val="24"/>
        </w:rPr>
        <w:t>Item 3, above</w:t>
      </w:r>
      <w:r w:rsidRPr="00212BAC">
        <w:rPr>
          <w:rStyle w:val="documentbody5"/>
          <w:rFonts w:ascii="Times New Roman" w:hAnsi="Times New Roman"/>
          <w:color w:val="000000"/>
          <w:sz w:val="24"/>
          <w:szCs w:val="24"/>
        </w:rPr>
        <w:t xml:space="preserve">, in any contract subject only to the Contract Work Hours and Safety Standards Act and not to any of the other statutes cited in </w:t>
      </w:r>
      <w:hyperlink r:id="rId17" w:tgtFrame="_top" w:history="1">
        <w:r w:rsidRPr="00EC10D4">
          <w:rPr>
            <w:rStyle w:val="Hyperlink"/>
            <w:color w:val="auto"/>
            <w:u w:val="none"/>
          </w:rPr>
          <w:t>29</w:t>
        </w:r>
      </w:hyperlink>
      <w:r w:rsidRPr="00EC10D4">
        <w:rPr>
          <w:rStyle w:val="documentbody5"/>
          <w:rFonts w:ascii="Times New Roman" w:hAnsi="Times New Roman"/>
          <w:sz w:val="24"/>
          <w:szCs w:val="24"/>
        </w:rPr>
        <w:t xml:space="preserve"> </w:t>
      </w:r>
      <w:r>
        <w:rPr>
          <w:rStyle w:val="documentbody5"/>
          <w:rFonts w:ascii="Times New Roman" w:hAnsi="Times New Roman"/>
          <w:color w:val="000000"/>
          <w:sz w:val="24"/>
          <w:szCs w:val="24"/>
        </w:rPr>
        <w:t>CFR 5.1</w:t>
      </w:r>
      <w:r w:rsidRPr="00212BAC">
        <w:rPr>
          <w:rStyle w:val="documentbody5"/>
          <w:rFonts w:ascii="Times New Roman" w:hAnsi="Times New Roman"/>
          <w:color w:val="000000"/>
          <w:sz w:val="24"/>
          <w:szCs w:val="24"/>
        </w:rPr>
        <w:t>,</w:t>
      </w:r>
      <w:r>
        <w:rPr>
          <w:rStyle w:val="documentbody5"/>
          <w:rFonts w:ascii="Times New Roman" w:hAnsi="Times New Roman"/>
          <w:color w:val="000000"/>
          <w:sz w:val="24"/>
          <w:szCs w:val="24"/>
        </w:rPr>
        <w:t xml:space="preserve"> the </w:t>
      </w:r>
      <w:r w:rsidR="00EB0FF4">
        <w:rPr>
          <w:rStyle w:val="documentbody5"/>
          <w:rFonts w:ascii="Times New Roman" w:hAnsi="Times New Roman"/>
          <w:color w:val="000000"/>
          <w:sz w:val="24"/>
          <w:szCs w:val="24"/>
        </w:rPr>
        <w:t>CAR</w:t>
      </w:r>
      <w:r>
        <w:rPr>
          <w:rStyle w:val="documentbody5"/>
          <w:rFonts w:ascii="Times New Roman" w:hAnsi="Times New Roman"/>
          <w:color w:val="000000"/>
          <w:sz w:val="24"/>
          <w:szCs w:val="24"/>
        </w:rPr>
        <w:t xml:space="preserve"> shall</w:t>
      </w:r>
      <w:r w:rsidRPr="00212BAC">
        <w:rPr>
          <w:rStyle w:val="documentbody5"/>
          <w:rFonts w:ascii="Times New Roman" w:hAnsi="Times New Roman"/>
          <w:color w:val="000000"/>
          <w:sz w:val="24"/>
          <w:szCs w:val="24"/>
        </w:rPr>
        <w:t xml:space="preserve"> insert a clause requiring that the contractor or subcontractor shall maintain payrolls and basic payroll records during the course of the work and shall preserve </w:t>
      </w:r>
      <w:r w:rsidRPr="00212BAC">
        <w:rPr>
          <w:rStyle w:val="documentbody5"/>
          <w:rFonts w:ascii="Times New Roman" w:hAnsi="Times New Roman"/>
          <w:color w:val="000000"/>
          <w:sz w:val="24"/>
          <w:szCs w:val="24"/>
        </w:rPr>
        <w:lastRenderedPageBreak/>
        <w:t xml:space="preserve">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w:t>
      </w:r>
      <w:r>
        <w:rPr>
          <w:rStyle w:val="documentbody5"/>
          <w:rFonts w:ascii="Times New Roman" w:hAnsi="Times New Roman"/>
          <w:color w:val="000000"/>
          <w:sz w:val="24"/>
          <w:szCs w:val="24"/>
        </w:rPr>
        <w:t xml:space="preserve">the </w:t>
      </w:r>
      <w:r w:rsidR="00EB0FF4">
        <w:rPr>
          <w:rStyle w:val="documentbody5"/>
          <w:rFonts w:ascii="Times New Roman" w:hAnsi="Times New Roman"/>
          <w:color w:val="000000"/>
          <w:sz w:val="24"/>
          <w:szCs w:val="24"/>
        </w:rPr>
        <w:t>CAR</w:t>
      </w:r>
      <w:r>
        <w:rPr>
          <w:rStyle w:val="documentbody5"/>
          <w:rFonts w:ascii="Times New Roman" w:hAnsi="Times New Roman"/>
          <w:color w:val="000000"/>
          <w:sz w:val="24"/>
          <w:szCs w:val="24"/>
        </w:rPr>
        <w:t xml:space="preserve"> shall</w:t>
      </w:r>
      <w:r w:rsidRPr="00212BAC">
        <w:rPr>
          <w:rStyle w:val="documentbody5"/>
          <w:rFonts w:ascii="Times New Roman" w:hAnsi="Times New Roman"/>
          <w:color w:val="000000"/>
          <w:sz w:val="24"/>
          <w:szCs w:val="24"/>
        </w:rPr>
        <w:t xml:space="preserve"> insert in any such contract a clause providing 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14:paraId="6547F2CE" w14:textId="77777777" w:rsidR="00212BAC" w:rsidRPr="0044320F" w:rsidRDefault="00212BAC" w:rsidP="00212BAC">
      <w:pPr>
        <w:autoSpaceDE w:val="0"/>
        <w:autoSpaceDN w:val="0"/>
        <w:adjustRightInd w:val="0"/>
        <w:rPr>
          <w:color w:val="000000"/>
          <w:u w:val="single"/>
        </w:rPr>
      </w:pPr>
      <w:r w:rsidRPr="00E54578">
        <w:rPr>
          <w:color w:val="000000"/>
        </w:rPr>
        <w:br/>
      </w:r>
      <w:r w:rsidR="002A2FF5">
        <w:rPr>
          <w:color w:val="000000"/>
          <w:u w:val="single"/>
        </w:rPr>
        <w:t>5</w:t>
      </w:r>
      <w:r w:rsidR="00212513" w:rsidRPr="0044320F">
        <w:rPr>
          <w:color w:val="000000"/>
          <w:u w:val="single"/>
        </w:rPr>
        <w:t>.</w:t>
      </w:r>
      <w:r w:rsidR="00EB4A9E">
        <w:rPr>
          <w:color w:val="000000"/>
          <w:u w:val="single"/>
        </w:rPr>
        <w:t xml:space="preserve">  </w:t>
      </w:r>
      <w:r w:rsidRPr="0044320F">
        <w:rPr>
          <w:color w:val="000000"/>
          <w:u w:val="single"/>
        </w:rPr>
        <w:t>Compliance Verification</w:t>
      </w:r>
      <w:r w:rsidR="00EB4A9E">
        <w:rPr>
          <w:color w:val="000000"/>
          <w:u w:val="single"/>
        </w:rPr>
        <w:t xml:space="preserve">  </w:t>
      </w:r>
    </w:p>
    <w:p w14:paraId="143AB436" w14:textId="77777777" w:rsidR="00212BAC" w:rsidRPr="00E54578" w:rsidRDefault="00212BAC" w:rsidP="00212BAC">
      <w:pPr>
        <w:autoSpaceDE w:val="0"/>
        <w:autoSpaceDN w:val="0"/>
        <w:adjustRightInd w:val="0"/>
        <w:rPr>
          <w:color w:val="000000"/>
        </w:rPr>
      </w:pPr>
    </w:p>
    <w:p w14:paraId="2B203A42" w14:textId="77777777" w:rsidR="00212513" w:rsidRPr="00E54578" w:rsidRDefault="00212513" w:rsidP="009A3DC0">
      <w:pPr>
        <w:autoSpaceDE w:val="0"/>
        <w:autoSpaceDN w:val="0"/>
        <w:adjustRightInd w:val="0"/>
        <w:ind w:left="270"/>
        <w:rPr>
          <w:color w:val="000000"/>
        </w:rPr>
      </w:pPr>
      <w:r w:rsidRPr="00E54578">
        <w:rPr>
          <w:color w:val="000000"/>
        </w:rPr>
        <w:t>(a)</w:t>
      </w:r>
      <w:r w:rsidR="00D32EBD" w:rsidRPr="00E54578">
        <w:rPr>
          <w:color w:val="000000"/>
        </w:rPr>
        <w:t xml:space="preserve"> The</w:t>
      </w:r>
      <w:r w:rsidRPr="00E54578">
        <w:rPr>
          <w:color w:val="000000"/>
        </w:rPr>
        <w:t xml:space="preserve"> </w:t>
      </w:r>
      <w:r w:rsidR="00EB0FF4">
        <w:rPr>
          <w:color w:val="000000"/>
        </w:rPr>
        <w:t>CAR</w:t>
      </w:r>
      <w:r w:rsidR="00212BAC" w:rsidRPr="00E54578">
        <w:rPr>
          <w:color w:val="000000"/>
        </w:rPr>
        <w:t xml:space="preserve"> shall periodically interview a sufficient number of employees entitled to DB prevailing wages (covered employees) to verify that contractors or subcontractors are paying the appropriate wage rates.</w:t>
      </w:r>
      <w:r w:rsidR="00EB4A9E">
        <w:rPr>
          <w:color w:val="000000"/>
        </w:rPr>
        <w:t xml:space="preserve">  </w:t>
      </w:r>
      <w:r w:rsidRPr="00E54578">
        <w:rPr>
          <w:color w:val="000000"/>
        </w:rPr>
        <w:t xml:space="preserve">As provided in 29 CFR 5.6(a)(6), all interviews must be conducted in confidence. </w:t>
      </w:r>
      <w:r w:rsidR="00212BAC" w:rsidRPr="00E54578">
        <w:rPr>
          <w:color w:val="000000"/>
        </w:rPr>
        <w:t xml:space="preserve">The </w:t>
      </w:r>
      <w:r w:rsidR="00EB0FF4">
        <w:rPr>
          <w:color w:val="000000"/>
        </w:rPr>
        <w:t>CAR</w:t>
      </w:r>
      <w:r w:rsidR="00212BAC" w:rsidRPr="00E54578">
        <w:rPr>
          <w:color w:val="000000"/>
        </w:rPr>
        <w:t xml:space="preserve"> must use Standard Form 1445 or equivalent documentation to memorialize the interviews.</w:t>
      </w:r>
      <w:r w:rsidR="00EB4A9E">
        <w:rPr>
          <w:color w:val="000000"/>
        </w:rPr>
        <w:t xml:space="preserve">  </w:t>
      </w:r>
      <w:r w:rsidR="00212BAC" w:rsidRPr="00E54578">
        <w:rPr>
          <w:color w:val="000000"/>
        </w:rPr>
        <w:t>Copies of the SF 1445 are available from EPA on request.</w:t>
      </w:r>
      <w:r w:rsidR="00EB4A9E">
        <w:rPr>
          <w:color w:val="000000"/>
        </w:rPr>
        <w:t xml:space="preserve">  </w:t>
      </w:r>
    </w:p>
    <w:p w14:paraId="0E67CA20" w14:textId="77777777" w:rsidR="00212513" w:rsidRPr="00E54578" w:rsidRDefault="00212513" w:rsidP="009A3DC0">
      <w:pPr>
        <w:autoSpaceDE w:val="0"/>
        <w:autoSpaceDN w:val="0"/>
        <w:adjustRightInd w:val="0"/>
        <w:ind w:left="270"/>
        <w:rPr>
          <w:color w:val="000000"/>
        </w:rPr>
      </w:pPr>
    </w:p>
    <w:p w14:paraId="3EC1E06D" w14:textId="77777777" w:rsidR="00212BAC" w:rsidRPr="00E54578" w:rsidRDefault="00212513" w:rsidP="009A3DC0">
      <w:pPr>
        <w:autoSpaceDE w:val="0"/>
        <w:autoSpaceDN w:val="0"/>
        <w:adjustRightInd w:val="0"/>
        <w:ind w:left="270"/>
        <w:rPr>
          <w:color w:val="000000"/>
        </w:rPr>
      </w:pPr>
      <w:r w:rsidRPr="00E54578">
        <w:rPr>
          <w:color w:val="000000"/>
        </w:rPr>
        <w:t xml:space="preserve">(b) </w:t>
      </w:r>
      <w:r w:rsidR="00212BAC" w:rsidRPr="00E54578">
        <w:rPr>
          <w:color w:val="000000"/>
        </w:rPr>
        <w:t xml:space="preserve">The </w:t>
      </w:r>
      <w:r w:rsidR="00EB0FF4">
        <w:rPr>
          <w:color w:val="000000"/>
        </w:rPr>
        <w:t>CAR</w:t>
      </w:r>
      <w:r w:rsidR="00212BAC" w:rsidRPr="00E54578">
        <w:rPr>
          <w:color w:val="000000"/>
        </w:rPr>
        <w:t xml:space="preserve"> shall establish and follow an interview schedule based on its assessment of the risks of noncompliance with DB posed by contractors or subcontractors and the duration of the contract or subcontract. At a minimum, the </w:t>
      </w:r>
      <w:r w:rsidR="00EB0FF4">
        <w:rPr>
          <w:color w:val="000000"/>
        </w:rPr>
        <w:t>CAR</w:t>
      </w:r>
      <w:r w:rsidR="00212BAC" w:rsidRPr="00E54578">
        <w:rPr>
          <w:color w:val="000000"/>
        </w:rPr>
        <w:t xml:space="preserve"> must conduct interviews with a representative group of covered employees within two weeks of each contractor or subcontractor’s submission of its initial weekly payroll data and two weeks prior to the estimated completion date for the contract or subcontract.</w:t>
      </w:r>
      <w:r w:rsidR="00EB4A9E">
        <w:rPr>
          <w:color w:val="000000"/>
        </w:rPr>
        <w:t xml:space="preserve">  </w:t>
      </w:r>
      <w:r w:rsidR="00EB0FF4">
        <w:rPr>
          <w:color w:val="000000"/>
        </w:rPr>
        <w:t>CAR</w:t>
      </w:r>
      <w:r w:rsidR="00212BAC" w:rsidRPr="00E54578">
        <w:rPr>
          <w:color w:val="000000"/>
        </w:rPr>
        <w:t xml:space="preserve">s must conduct more frequent interviews if the initial interviews or other information indicates that there is a risk that the contractor or subcontractor is not complying with </w:t>
      </w:r>
      <w:r w:rsidR="00D32EBD" w:rsidRPr="00E54578">
        <w:rPr>
          <w:color w:val="000000"/>
        </w:rPr>
        <w:t>DB.</w:t>
      </w:r>
      <w:r w:rsidR="00EB4A9E">
        <w:rPr>
          <w:color w:val="000000"/>
        </w:rPr>
        <w:t xml:space="preserve">  </w:t>
      </w:r>
      <w:r w:rsidR="00EB0FF4">
        <w:rPr>
          <w:color w:val="000000"/>
        </w:rPr>
        <w:t>CAR</w:t>
      </w:r>
      <w:r w:rsidR="00212BAC" w:rsidRPr="00E54578">
        <w:rPr>
          <w:color w:val="000000"/>
        </w:rPr>
        <w:t>s shall immediately conduct necessary interviews in response to an alleged violation of the prevailing wage requirements.</w:t>
      </w:r>
      <w:r w:rsidR="00EB4A9E">
        <w:rPr>
          <w:color w:val="000000"/>
        </w:rPr>
        <w:t xml:space="preserve">  </w:t>
      </w:r>
      <w:r w:rsidR="00212BAC" w:rsidRPr="00E54578">
        <w:rPr>
          <w:color w:val="000000"/>
        </w:rPr>
        <w:t>All interviews shall be conducted in confidence.</w:t>
      </w:r>
      <w:r w:rsidR="00EB4A9E">
        <w:rPr>
          <w:color w:val="000000"/>
        </w:rPr>
        <w:t xml:space="preserve">  </w:t>
      </w:r>
      <w:r w:rsidR="00212BAC" w:rsidRPr="00E54578">
        <w:rPr>
          <w:color w:val="000000"/>
        </w:rPr>
        <w:t xml:space="preserve"> </w:t>
      </w:r>
    </w:p>
    <w:p w14:paraId="2ECB9548" w14:textId="77777777" w:rsidR="00212BAC" w:rsidRPr="00E54578" w:rsidRDefault="00212BAC" w:rsidP="009A3DC0">
      <w:pPr>
        <w:autoSpaceDE w:val="0"/>
        <w:autoSpaceDN w:val="0"/>
        <w:adjustRightInd w:val="0"/>
        <w:ind w:left="270"/>
        <w:rPr>
          <w:color w:val="000000"/>
        </w:rPr>
      </w:pPr>
    </w:p>
    <w:p w14:paraId="532AC345" w14:textId="28AC3240" w:rsidR="00212BAC" w:rsidRPr="00E54578" w:rsidRDefault="00212513" w:rsidP="009A3DC0">
      <w:pPr>
        <w:autoSpaceDE w:val="0"/>
        <w:autoSpaceDN w:val="0"/>
        <w:adjustRightInd w:val="0"/>
        <w:ind w:left="270"/>
        <w:rPr>
          <w:color w:val="000000"/>
        </w:rPr>
      </w:pPr>
      <w:r w:rsidRPr="00E54578">
        <w:rPr>
          <w:color w:val="000000"/>
        </w:rPr>
        <w:t>(c)</w:t>
      </w:r>
      <w:r w:rsidR="00EB4A9E">
        <w:rPr>
          <w:color w:val="000000"/>
        </w:rPr>
        <w:t xml:space="preserve">  </w:t>
      </w:r>
      <w:r w:rsidR="00212BAC" w:rsidRPr="00E54578">
        <w:rPr>
          <w:color w:val="000000"/>
        </w:rPr>
        <w:t xml:space="preserve">The </w:t>
      </w:r>
      <w:r w:rsidR="00EB0FF4">
        <w:rPr>
          <w:color w:val="000000"/>
        </w:rPr>
        <w:t>CAR</w:t>
      </w:r>
      <w:r w:rsidR="00212BAC" w:rsidRPr="00E54578">
        <w:rPr>
          <w:color w:val="000000"/>
        </w:rPr>
        <w:t xml:space="preserve"> shall periodically conduct spot checks of a representative sample of weekly payroll data to verify that contractors or subcontractors are paying the appropriate wage rates. The </w:t>
      </w:r>
      <w:r w:rsidR="00EB0FF4">
        <w:rPr>
          <w:color w:val="000000"/>
        </w:rPr>
        <w:t>CAR</w:t>
      </w:r>
      <w:r w:rsidR="00212BAC" w:rsidRPr="00E54578">
        <w:rPr>
          <w:color w:val="000000"/>
        </w:rPr>
        <w:t xml:space="preserve"> shall establish and follow a spot check schedule based on its assessment of the risks of noncompliance with DB posed by contractors or subcontractors and the duration of the contract or subco</w:t>
      </w:r>
      <w:r w:rsidRPr="00E54578">
        <w:rPr>
          <w:color w:val="000000"/>
        </w:rPr>
        <w:t>ntract.</w:t>
      </w:r>
      <w:r w:rsidR="00EB4A9E">
        <w:rPr>
          <w:color w:val="000000"/>
        </w:rPr>
        <w:t xml:space="preserve">  </w:t>
      </w:r>
      <w:r w:rsidRPr="00E54578">
        <w:rPr>
          <w:color w:val="000000"/>
        </w:rPr>
        <w:t xml:space="preserve">At a minimum, the </w:t>
      </w:r>
      <w:r w:rsidR="00EB0FF4">
        <w:rPr>
          <w:color w:val="000000"/>
        </w:rPr>
        <w:t>CAR</w:t>
      </w:r>
      <w:r w:rsidR="00212BAC" w:rsidRPr="00E54578">
        <w:rPr>
          <w:color w:val="000000"/>
        </w:rPr>
        <w:t xml:space="preserve"> must spot check payroll data within two weeks of each contractor or subcontractor’s submission of its initial payroll data and two weeks prior to the completion date the contract or </w:t>
      </w:r>
      <w:r w:rsidR="00D32EBD" w:rsidRPr="00E54578">
        <w:rPr>
          <w:color w:val="000000"/>
        </w:rPr>
        <w:t xml:space="preserve">subcontract. </w:t>
      </w:r>
      <w:r w:rsidR="00EB0FF4">
        <w:rPr>
          <w:color w:val="000000"/>
        </w:rPr>
        <w:t>CAR</w:t>
      </w:r>
      <w:r w:rsidR="00212BAC" w:rsidRPr="00E54578">
        <w:rPr>
          <w:color w:val="000000"/>
        </w:rPr>
        <w:t xml:space="preserve">s must conduct more frequent spot checks if the initial spot check or other information indicates that there is a risk that the contractor or subcontractor is not complying with DB. In addition, during the examinations the </w:t>
      </w:r>
      <w:r w:rsidR="00EB0FF4">
        <w:rPr>
          <w:color w:val="000000"/>
        </w:rPr>
        <w:t>CAR</w:t>
      </w:r>
      <w:r w:rsidR="00212BAC" w:rsidRPr="00E54578">
        <w:rPr>
          <w:color w:val="000000"/>
        </w:rPr>
        <w:t xml:space="preserve"> shall verify evidence of fringe benefit plans and payments thereunder by contractors and subcontractors who claim credit for fringe benefit contributions. </w:t>
      </w:r>
    </w:p>
    <w:p w14:paraId="2A921F49" w14:textId="77777777" w:rsidR="00212BAC" w:rsidRPr="00E54578" w:rsidRDefault="00212BAC" w:rsidP="009A3DC0">
      <w:pPr>
        <w:autoSpaceDE w:val="0"/>
        <w:autoSpaceDN w:val="0"/>
        <w:adjustRightInd w:val="0"/>
        <w:ind w:left="270"/>
        <w:rPr>
          <w:color w:val="000000"/>
        </w:rPr>
      </w:pPr>
    </w:p>
    <w:p w14:paraId="42C6F89B" w14:textId="77777777" w:rsidR="00131A98" w:rsidRPr="00B56725" w:rsidRDefault="00212513" w:rsidP="009A3DC0">
      <w:pPr>
        <w:ind w:left="270"/>
        <w:rPr>
          <w:color w:val="000000"/>
        </w:rPr>
      </w:pPr>
      <w:r w:rsidRPr="00E54578">
        <w:rPr>
          <w:color w:val="000000"/>
        </w:rPr>
        <w:t>(d</w:t>
      </w:r>
      <w:r w:rsidR="00212BAC" w:rsidRPr="00E54578">
        <w:rPr>
          <w:color w:val="000000"/>
        </w:rPr>
        <w:t>)</w:t>
      </w:r>
      <w:r w:rsidR="00EB4A9E">
        <w:rPr>
          <w:color w:val="000000"/>
        </w:rPr>
        <w:t xml:space="preserve">  </w:t>
      </w:r>
      <w:r w:rsidR="00212BAC" w:rsidRPr="00E54578">
        <w:rPr>
          <w:color w:val="000000"/>
        </w:rPr>
        <w:t xml:space="preserve"> The </w:t>
      </w:r>
      <w:r w:rsidR="00EB0FF4">
        <w:rPr>
          <w:color w:val="000000"/>
        </w:rPr>
        <w:t>CAR</w:t>
      </w:r>
      <w:r w:rsidR="00C01BF9" w:rsidRPr="00E54578">
        <w:rPr>
          <w:color w:val="000000"/>
        </w:rPr>
        <w:t xml:space="preserve"> shall</w:t>
      </w:r>
      <w:r w:rsidR="00212BAC" w:rsidRPr="00E54578">
        <w:rPr>
          <w:color w:val="000000"/>
        </w:rPr>
        <w:t xml:space="preserve"> periodically review contractors and subcontractors use of apprentices and trainees to verify registration and certification with respect to apprenticeship and training programs approved by either the U.S Department of Labor or a state, as appropriate, and that </w:t>
      </w:r>
      <w:r w:rsidR="00212BAC" w:rsidRPr="00E54578">
        <w:rPr>
          <w:color w:val="000000"/>
        </w:rPr>
        <w:lastRenderedPageBreak/>
        <w:t>contractors and subcontractors are not using disproportionate numbers of, laborers, trainees and apprentices.</w:t>
      </w:r>
      <w:r w:rsidR="00EB4A9E">
        <w:rPr>
          <w:color w:val="000000"/>
        </w:rPr>
        <w:t xml:space="preserve">  </w:t>
      </w:r>
      <w:r w:rsidR="00212BAC" w:rsidRPr="00B56725">
        <w:rPr>
          <w:color w:val="000000"/>
        </w:rPr>
        <w:t>These reviews shall be conducted in accordance with the schedules for spot che</w:t>
      </w:r>
      <w:r w:rsidRPr="00B56725">
        <w:rPr>
          <w:color w:val="000000"/>
        </w:rPr>
        <w:t xml:space="preserve">cks and interviews described in Item 5(b) and (c) </w:t>
      </w:r>
      <w:r w:rsidR="00212BAC" w:rsidRPr="00B56725">
        <w:rPr>
          <w:color w:val="000000"/>
        </w:rPr>
        <w:t>above.</w:t>
      </w:r>
    </w:p>
    <w:p w14:paraId="663C17EA" w14:textId="77777777" w:rsidR="00212513" w:rsidRPr="00B56725" w:rsidRDefault="00212513" w:rsidP="009A3DC0">
      <w:pPr>
        <w:ind w:left="270"/>
        <w:rPr>
          <w:color w:val="000000"/>
        </w:rPr>
      </w:pPr>
    </w:p>
    <w:p w14:paraId="2A6E6265" w14:textId="77777777" w:rsidR="00EC2B23" w:rsidRPr="00E54578" w:rsidRDefault="00212513" w:rsidP="009A3DC0">
      <w:pPr>
        <w:ind w:left="270"/>
      </w:pPr>
      <w:r w:rsidRPr="00B56725">
        <w:rPr>
          <w:color w:val="000000"/>
        </w:rPr>
        <w:t>(e)</w:t>
      </w:r>
      <w:r w:rsidR="00EB4A9E" w:rsidRPr="00B56725">
        <w:rPr>
          <w:color w:val="000000"/>
        </w:rPr>
        <w:t xml:space="preserve">  </w:t>
      </w:r>
      <w:r w:rsidR="00EC2B23" w:rsidRPr="00B56725">
        <w:t xml:space="preserve"> </w:t>
      </w:r>
      <w:r w:rsidR="00EB0FF4" w:rsidRPr="00B56725">
        <w:t>CAR</w:t>
      </w:r>
      <w:r w:rsidR="00EC2B23" w:rsidRPr="00B56725">
        <w:t xml:space="preserve">s must immediately report potential violations of the DB prevailing wage requirements to the EPA DB contact listed above and to </w:t>
      </w:r>
      <w:r w:rsidR="00A9708A" w:rsidRPr="00B56725">
        <w:t xml:space="preserve">the appropriate </w:t>
      </w:r>
      <w:r w:rsidR="00EC2B23" w:rsidRPr="00B56725">
        <w:t>DOL Wage and Hour Dis</w:t>
      </w:r>
      <w:r w:rsidR="00A9708A" w:rsidRPr="00B56725">
        <w:t xml:space="preserve">trict Office listed at </w:t>
      </w:r>
      <w:hyperlink r:id="rId18" w:history="1">
        <w:r w:rsidR="00C01BF9" w:rsidRPr="00B56725">
          <w:rPr>
            <w:rStyle w:val="Hyperlink"/>
          </w:rPr>
          <w:t>https://www.dol.gov/whd/amer</w:t>
        </w:r>
        <w:r w:rsidR="00C01BF9" w:rsidRPr="00B56725">
          <w:rPr>
            <w:rStyle w:val="Hyperlink"/>
          </w:rPr>
          <w:t>i</w:t>
        </w:r>
        <w:r w:rsidR="00C01BF9" w:rsidRPr="00B56725">
          <w:rPr>
            <w:rStyle w:val="Hyperlink"/>
          </w:rPr>
          <w:t>ca2.htm</w:t>
        </w:r>
      </w:hyperlink>
      <w:r w:rsidR="00A9708A" w:rsidRPr="00B56725">
        <w:t>.</w:t>
      </w:r>
      <w:r w:rsidR="00EB4A9E">
        <w:t xml:space="preserve">  </w:t>
      </w:r>
    </w:p>
    <w:p w14:paraId="67C1963B" w14:textId="77777777" w:rsidR="00212513" w:rsidRPr="00E54578" w:rsidRDefault="00212513" w:rsidP="00212BAC"/>
    <w:sectPr w:rsidR="00212513" w:rsidRPr="00E54578" w:rsidSect="004B3984">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1ADB" w14:textId="77777777" w:rsidR="00DC0F21" w:rsidRDefault="00DC0F21">
      <w:r>
        <w:separator/>
      </w:r>
    </w:p>
  </w:endnote>
  <w:endnote w:type="continuationSeparator" w:id="0">
    <w:p w14:paraId="633452DB" w14:textId="77777777" w:rsidR="00DC0F21" w:rsidRDefault="00DC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D6DE" w14:textId="4B70599A" w:rsidR="00C90E35" w:rsidRDefault="00C90E35" w:rsidP="006D4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8065C">
      <w:rPr>
        <w:rStyle w:val="PageNumber"/>
      </w:rPr>
      <w:fldChar w:fldCharType="separate"/>
    </w:r>
    <w:r w:rsidR="00A8065C">
      <w:rPr>
        <w:rStyle w:val="PageNumber"/>
        <w:noProof/>
      </w:rPr>
      <w:t>1</w:t>
    </w:r>
    <w:r>
      <w:rPr>
        <w:rStyle w:val="PageNumber"/>
      </w:rPr>
      <w:fldChar w:fldCharType="end"/>
    </w:r>
  </w:p>
  <w:p w14:paraId="6DCDEACC" w14:textId="77777777" w:rsidR="00C90E35" w:rsidRDefault="00C90E35" w:rsidP="00C90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B4F4" w14:textId="77777777" w:rsidR="00C90E35" w:rsidRDefault="00C90E35" w:rsidP="006D4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EC8">
      <w:rPr>
        <w:rStyle w:val="PageNumber"/>
        <w:noProof/>
      </w:rPr>
      <w:t>2</w:t>
    </w:r>
    <w:r>
      <w:rPr>
        <w:rStyle w:val="PageNumber"/>
      </w:rPr>
      <w:fldChar w:fldCharType="end"/>
    </w:r>
  </w:p>
  <w:p w14:paraId="38FABC6C" w14:textId="2DE23CAB" w:rsidR="00C90E35" w:rsidRDefault="00612075" w:rsidP="00C90E35">
    <w:pPr>
      <w:pStyle w:val="Footer"/>
      <w:ind w:right="360"/>
    </w:pPr>
    <w:r>
      <w:t>Davis-</w:t>
    </w:r>
    <w:r w:rsidR="00C90E35">
      <w:t xml:space="preserve">Bacon Term and Condition for </w:t>
    </w:r>
    <w:r w:rsidR="00EB0FF4">
      <w:t>Cooperative Agreements</w:t>
    </w:r>
    <w:r w:rsidR="00C90E35">
      <w:t xml:space="preserve"> to Nonprofits</w:t>
    </w:r>
  </w:p>
  <w:p w14:paraId="061B5587" w14:textId="714AD6E2" w:rsidR="00C90E35" w:rsidRDefault="00612075" w:rsidP="00C90E35">
    <w:pPr>
      <w:pStyle w:val="Footer"/>
    </w:pPr>
    <w:r>
      <w:t>May 202</w:t>
    </w:r>
    <w:r w:rsidR="00A8065C">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DB23" w14:textId="77777777" w:rsidR="00720EC8" w:rsidRDefault="00720EC8" w:rsidP="00720EC8">
    <w:pPr>
      <w:pStyle w:val="Footer"/>
      <w:ind w:right="360"/>
    </w:pPr>
    <w:r>
      <w:t>Davis Bacon Term and Condition for Petroleum Cleanup Cooperative Agreements to Nonprofits</w:t>
    </w:r>
  </w:p>
  <w:p w14:paraId="659F9E30" w14:textId="77777777" w:rsidR="00720EC8" w:rsidRDefault="00720EC8">
    <w:pPr>
      <w:pStyle w:val="Footer"/>
    </w:pPr>
    <w:r>
      <w:t xml:space="preserve">June </w:t>
    </w:r>
    <w:r w:rsidR="008478DB">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E17" w14:textId="77777777" w:rsidR="00DC0F21" w:rsidRDefault="00DC0F21">
      <w:r>
        <w:separator/>
      </w:r>
    </w:p>
  </w:footnote>
  <w:footnote w:type="continuationSeparator" w:id="0">
    <w:p w14:paraId="736D8E40" w14:textId="77777777" w:rsidR="00DC0F21" w:rsidRDefault="00DC0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ECF"/>
    <w:multiLevelType w:val="hybridMultilevel"/>
    <w:tmpl w:val="5510B6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0541"/>
    <w:multiLevelType w:val="hybridMultilevel"/>
    <w:tmpl w:val="9E3E19B8"/>
    <w:lvl w:ilvl="0" w:tplc="E996BD82">
      <w:start w:val="1"/>
      <w:numFmt w:val="lowerRoman"/>
      <w:lvlText w:val="(%1)"/>
      <w:lvlJc w:val="left"/>
      <w:pPr>
        <w:tabs>
          <w:tab w:val="num" w:pos="1080"/>
        </w:tabs>
        <w:ind w:left="1080" w:hanging="720"/>
      </w:pPr>
      <w:rPr>
        <w:rFonts w:hint="default"/>
      </w:rPr>
    </w:lvl>
    <w:lvl w:ilvl="1" w:tplc="E1A041A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1B4064"/>
    <w:multiLevelType w:val="hybridMultilevel"/>
    <w:tmpl w:val="A01CCB74"/>
    <w:lvl w:ilvl="0" w:tplc="14205F3A">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45D2A"/>
    <w:multiLevelType w:val="hybridMultilevel"/>
    <w:tmpl w:val="59EE7C46"/>
    <w:lvl w:ilvl="0" w:tplc="E1A041AC">
      <w:start w:val="1"/>
      <w:numFmt w:val="lowerLetter"/>
      <w:lvlText w:val="(%1)"/>
      <w:lvlJc w:val="left"/>
      <w:pPr>
        <w:tabs>
          <w:tab w:val="num" w:pos="735"/>
        </w:tabs>
        <w:ind w:left="735" w:hanging="375"/>
      </w:pPr>
      <w:rPr>
        <w:rFonts w:hint="default"/>
      </w:rPr>
    </w:lvl>
    <w:lvl w:ilvl="1" w:tplc="E90ADCC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122FB5"/>
    <w:multiLevelType w:val="hybridMultilevel"/>
    <w:tmpl w:val="CAAEEF1E"/>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0071"/>
    <w:multiLevelType w:val="hybridMultilevel"/>
    <w:tmpl w:val="7E8AE1B6"/>
    <w:lvl w:ilvl="0" w:tplc="414EC838">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3B20FE"/>
    <w:multiLevelType w:val="hybridMultilevel"/>
    <w:tmpl w:val="EA76637E"/>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A44"/>
    <w:multiLevelType w:val="hybridMultilevel"/>
    <w:tmpl w:val="4B14D52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D4B4979"/>
    <w:multiLevelType w:val="hybridMultilevel"/>
    <w:tmpl w:val="E38AEC22"/>
    <w:lvl w:ilvl="0" w:tplc="C254AD1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03ED7"/>
    <w:multiLevelType w:val="hybridMultilevel"/>
    <w:tmpl w:val="14AEB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8E5D17"/>
    <w:multiLevelType w:val="hybridMultilevel"/>
    <w:tmpl w:val="07362046"/>
    <w:lvl w:ilvl="0" w:tplc="9894D3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A502D"/>
    <w:multiLevelType w:val="hybridMultilevel"/>
    <w:tmpl w:val="A8EAC67E"/>
    <w:lvl w:ilvl="0" w:tplc="F2EE291E">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E52F78"/>
    <w:multiLevelType w:val="hybridMultilevel"/>
    <w:tmpl w:val="3E301D5C"/>
    <w:lvl w:ilvl="0" w:tplc="6B8421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B405E"/>
    <w:multiLevelType w:val="hybridMultilevel"/>
    <w:tmpl w:val="6DE4470E"/>
    <w:lvl w:ilvl="0" w:tplc="B1DCEE74">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8F0CFD"/>
    <w:multiLevelType w:val="hybridMultilevel"/>
    <w:tmpl w:val="D11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13200"/>
    <w:multiLevelType w:val="hybridMultilevel"/>
    <w:tmpl w:val="266EC008"/>
    <w:lvl w:ilvl="0" w:tplc="65700248">
      <w:start w:val="1"/>
      <w:numFmt w:val="lowerRoman"/>
      <w:lvlText w:val="(%1)"/>
      <w:lvlJc w:val="left"/>
      <w:pPr>
        <w:ind w:left="1890" w:hanging="720"/>
      </w:pPr>
      <w:rPr>
        <w:rFonts w:hint="default"/>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DC11984"/>
    <w:multiLevelType w:val="hybridMultilevel"/>
    <w:tmpl w:val="4A0AE0B6"/>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85907"/>
    <w:multiLevelType w:val="hybridMultilevel"/>
    <w:tmpl w:val="59E4F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647367">
    <w:abstractNumId w:val="14"/>
  </w:num>
  <w:num w:numId="2" w16cid:durableId="1633175203">
    <w:abstractNumId w:val="7"/>
  </w:num>
  <w:num w:numId="3" w16cid:durableId="970787735">
    <w:abstractNumId w:val="0"/>
  </w:num>
  <w:num w:numId="4" w16cid:durableId="769206645">
    <w:abstractNumId w:val="17"/>
  </w:num>
  <w:num w:numId="5" w16cid:durableId="1045636911">
    <w:abstractNumId w:val="3"/>
  </w:num>
  <w:num w:numId="6" w16cid:durableId="57678069">
    <w:abstractNumId w:val="1"/>
  </w:num>
  <w:num w:numId="7" w16cid:durableId="1455174124">
    <w:abstractNumId w:val="11"/>
  </w:num>
  <w:num w:numId="8" w16cid:durableId="1102187750">
    <w:abstractNumId w:val="10"/>
  </w:num>
  <w:num w:numId="9" w16cid:durableId="965156818">
    <w:abstractNumId w:val="2"/>
  </w:num>
  <w:num w:numId="10" w16cid:durableId="814105113">
    <w:abstractNumId w:val="13"/>
  </w:num>
  <w:num w:numId="11" w16cid:durableId="102962027">
    <w:abstractNumId w:val="5"/>
  </w:num>
  <w:num w:numId="12" w16cid:durableId="593518950">
    <w:abstractNumId w:val="12"/>
  </w:num>
  <w:num w:numId="13" w16cid:durableId="2026707306">
    <w:abstractNumId w:val="16"/>
  </w:num>
  <w:num w:numId="14" w16cid:durableId="1916207780">
    <w:abstractNumId w:val="4"/>
  </w:num>
  <w:num w:numId="15" w16cid:durableId="1501507570">
    <w:abstractNumId w:val="6"/>
  </w:num>
  <w:num w:numId="16" w16cid:durableId="1614676334">
    <w:abstractNumId w:val="15"/>
  </w:num>
  <w:num w:numId="17" w16cid:durableId="2051680771">
    <w:abstractNumId w:val="9"/>
  </w:num>
  <w:num w:numId="18" w16cid:durableId="193478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QAIkNzMwMLSwMzQyUdpeDU4uLM/DyQAkOjWgAYo+FcLQAAAA=="/>
  </w:docVars>
  <w:rsids>
    <w:rsidRoot w:val="00C07AD9"/>
    <w:rsid w:val="00001853"/>
    <w:rsid w:val="0002721B"/>
    <w:rsid w:val="000355D5"/>
    <w:rsid w:val="00047E54"/>
    <w:rsid w:val="00051D27"/>
    <w:rsid w:val="00061AF8"/>
    <w:rsid w:val="00063BBF"/>
    <w:rsid w:val="0006693A"/>
    <w:rsid w:val="00074FD3"/>
    <w:rsid w:val="000871E0"/>
    <w:rsid w:val="00091083"/>
    <w:rsid w:val="000913B2"/>
    <w:rsid w:val="000A0384"/>
    <w:rsid w:val="000D1247"/>
    <w:rsid w:val="000E7FC7"/>
    <w:rsid w:val="000F159C"/>
    <w:rsid w:val="00125637"/>
    <w:rsid w:val="00131A98"/>
    <w:rsid w:val="00154B40"/>
    <w:rsid w:val="001923BC"/>
    <w:rsid w:val="001A2252"/>
    <w:rsid w:val="001B4771"/>
    <w:rsid w:val="001C30B8"/>
    <w:rsid w:val="001C3EA5"/>
    <w:rsid w:val="001F795E"/>
    <w:rsid w:val="00203711"/>
    <w:rsid w:val="00210748"/>
    <w:rsid w:val="00212513"/>
    <w:rsid w:val="00212BAC"/>
    <w:rsid w:val="0022118D"/>
    <w:rsid w:val="00242516"/>
    <w:rsid w:val="00274AE5"/>
    <w:rsid w:val="002830E8"/>
    <w:rsid w:val="00285E52"/>
    <w:rsid w:val="002A2FF5"/>
    <w:rsid w:val="002A6148"/>
    <w:rsid w:val="002D3D54"/>
    <w:rsid w:val="002E5401"/>
    <w:rsid w:val="002F2437"/>
    <w:rsid w:val="00314F25"/>
    <w:rsid w:val="00316F14"/>
    <w:rsid w:val="003317A8"/>
    <w:rsid w:val="00331E10"/>
    <w:rsid w:val="00361471"/>
    <w:rsid w:val="00371028"/>
    <w:rsid w:val="00381D8F"/>
    <w:rsid w:val="003A40C2"/>
    <w:rsid w:val="003B1C99"/>
    <w:rsid w:val="003F33D6"/>
    <w:rsid w:val="00407BCE"/>
    <w:rsid w:val="004276BB"/>
    <w:rsid w:val="00433870"/>
    <w:rsid w:val="0044320F"/>
    <w:rsid w:val="00443EC7"/>
    <w:rsid w:val="00444860"/>
    <w:rsid w:val="004556ED"/>
    <w:rsid w:val="00485A9F"/>
    <w:rsid w:val="004A21B3"/>
    <w:rsid w:val="004A4CD6"/>
    <w:rsid w:val="004B3984"/>
    <w:rsid w:val="004B616D"/>
    <w:rsid w:val="004C0EC8"/>
    <w:rsid w:val="004C2084"/>
    <w:rsid w:val="00501215"/>
    <w:rsid w:val="0051014E"/>
    <w:rsid w:val="00515A6B"/>
    <w:rsid w:val="00520BC8"/>
    <w:rsid w:val="00524AA4"/>
    <w:rsid w:val="005578D1"/>
    <w:rsid w:val="00592B2C"/>
    <w:rsid w:val="005D0C95"/>
    <w:rsid w:val="005F22F7"/>
    <w:rsid w:val="00612075"/>
    <w:rsid w:val="00620A8A"/>
    <w:rsid w:val="00621DB6"/>
    <w:rsid w:val="00646EC3"/>
    <w:rsid w:val="006B3A45"/>
    <w:rsid w:val="006B785D"/>
    <w:rsid w:val="006C47C4"/>
    <w:rsid w:val="006D49EA"/>
    <w:rsid w:val="006F2553"/>
    <w:rsid w:val="006F7282"/>
    <w:rsid w:val="00701E1D"/>
    <w:rsid w:val="007028A8"/>
    <w:rsid w:val="00720EC8"/>
    <w:rsid w:val="00734F63"/>
    <w:rsid w:val="0076299A"/>
    <w:rsid w:val="00783AF9"/>
    <w:rsid w:val="00795BB2"/>
    <w:rsid w:val="007A32D9"/>
    <w:rsid w:val="007B18FB"/>
    <w:rsid w:val="007B7E21"/>
    <w:rsid w:val="007C344A"/>
    <w:rsid w:val="007C6E35"/>
    <w:rsid w:val="007D08C5"/>
    <w:rsid w:val="007E33F3"/>
    <w:rsid w:val="00813892"/>
    <w:rsid w:val="008177A9"/>
    <w:rsid w:val="008241B1"/>
    <w:rsid w:val="00844159"/>
    <w:rsid w:val="00844456"/>
    <w:rsid w:val="008478DB"/>
    <w:rsid w:val="00854BDC"/>
    <w:rsid w:val="00870D8E"/>
    <w:rsid w:val="00883308"/>
    <w:rsid w:val="0088654C"/>
    <w:rsid w:val="008F23F0"/>
    <w:rsid w:val="0091247C"/>
    <w:rsid w:val="00917205"/>
    <w:rsid w:val="0092565A"/>
    <w:rsid w:val="00933BB1"/>
    <w:rsid w:val="00933FBA"/>
    <w:rsid w:val="009550CB"/>
    <w:rsid w:val="00965968"/>
    <w:rsid w:val="009A3DC0"/>
    <w:rsid w:val="009F50F4"/>
    <w:rsid w:val="009F77A2"/>
    <w:rsid w:val="00A32153"/>
    <w:rsid w:val="00A4068F"/>
    <w:rsid w:val="00A8065C"/>
    <w:rsid w:val="00A93481"/>
    <w:rsid w:val="00A9708A"/>
    <w:rsid w:val="00AB1B2A"/>
    <w:rsid w:val="00AC1360"/>
    <w:rsid w:val="00AC2953"/>
    <w:rsid w:val="00AD06F5"/>
    <w:rsid w:val="00AF5746"/>
    <w:rsid w:val="00B22A65"/>
    <w:rsid w:val="00B33C11"/>
    <w:rsid w:val="00B375CF"/>
    <w:rsid w:val="00B56725"/>
    <w:rsid w:val="00B81BB2"/>
    <w:rsid w:val="00BA0405"/>
    <w:rsid w:val="00BA331F"/>
    <w:rsid w:val="00BB3DCB"/>
    <w:rsid w:val="00BD63CE"/>
    <w:rsid w:val="00BF4BFF"/>
    <w:rsid w:val="00BF5948"/>
    <w:rsid w:val="00C01BF9"/>
    <w:rsid w:val="00C07AD9"/>
    <w:rsid w:val="00C2221B"/>
    <w:rsid w:val="00C32B83"/>
    <w:rsid w:val="00C352D0"/>
    <w:rsid w:val="00C5583E"/>
    <w:rsid w:val="00C843DC"/>
    <w:rsid w:val="00C90E35"/>
    <w:rsid w:val="00CB1768"/>
    <w:rsid w:val="00CF1B0B"/>
    <w:rsid w:val="00D01AA6"/>
    <w:rsid w:val="00D118E8"/>
    <w:rsid w:val="00D172D8"/>
    <w:rsid w:val="00D32EBD"/>
    <w:rsid w:val="00D344A9"/>
    <w:rsid w:val="00D35EE0"/>
    <w:rsid w:val="00D42663"/>
    <w:rsid w:val="00D55BBE"/>
    <w:rsid w:val="00D824AC"/>
    <w:rsid w:val="00D968E5"/>
    <w:rsid w:val="00DB4C23"/>
    <w:rsid w:val="00DC0F21"/>
    <w:rsid w:val="00DC39EE"/>
    <w:rsid w:val="00E40810"/>
    <w:rsid w:val="00E40977"/>
    <w:rsid w:val="00E54578"/>
    <w:rsid w:val="00E82B8E"/>
    <w:rsid w:val="00E86516"/>
    <w:rsid w:val="00E96DCE"/>
    <w:rsid w:val="00EB0FF4"/>
    <w:rsid w:val="00EB4A9E"/>
    <w:rsid w:val="00EB7A75"/>
    <w:rsid w:val="00EC2B23"/>
    <w:rsid w:val="00EC62A3"/>
    <w:rsid w:val="00EF181A"/>
    <w:rsid w:val="00F05362"/>
    <w:rsid w:val="00F666ED"/>
    <w:rsid w:val="00F732DD"/>
    <w:rsid w:val="00F7406B"/>
    <w:rsid w:val="00F76250"/>
    <w:rsid w:val="00FA60A3"/>
    <w:rsid w:val="00FE41F5"/>
    <w:rsid w:val="00FE60AE"/>
    <w:rsid w:val="00FF5415"/>
    <w:rsid w:val="0DED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04D1295"/>
  <w15:chartTrackingRefBased/>
  <w15:docId w15:val="{50591056-39C3-4B6B-AE4A-32713DF0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33C11"/>
    <w:pPr>
      <w:widowControl w:val="0"/>
      <w:adjustRightInd w:val="0"/>
      <w:ind w:left="720"/>
    </w:pPr>
    <w:rPr>
      <w:b/>
      <w:bCs/>
    </w:rPr>
  </w:style>
  <w:style w:type="paragraph" w:styleId="BalloonText">
    <w:name w:val="Balloon Text"/>
    <w:basedOn w:val="Normal"/>
    <w:semiHidden/>
    <w:rsid w:val="00B33C11"/>
    <w:rPr>
      <w:rFonts w:ascii="Tahoma" w:hAnsi="Tahoma" w:cs="Tahoma"/>
      <w:sz w:val="16"/>
      <w:szCs w:val="16"/>
    </w:rPr>
  </w:style>
  <w:style w:type="character" w:styleId="Hyperlink">
    <w:name w:val="Hyperlink"/>
    <w:rsid w:val="00F76250"/>
    <w:rPr>
      <w:color w:val="0000FF"/>
      <w:u w:val="single"/>
    </w:rPr>
  </w:style>
  <w:style w:type="character" w:customStyle="1" w:styleId="documentbody5">
    <w:name w:val="documentbody5"/>
    <w:rsid w:val="00212BAC"/>
    <w:rPr>
      <w:rFonts w:ascii="Verdana" w:hAnsi="Verdana" w:hint="default"/>
      <w:sz w:val="19"/>
      <w:szCs w:val="19"/>
    </w:rPr>
  </w:style>
  <w:style w:type="paragraph" w:styleId="Header">
    <w:name w:val="header"/>
    <w:basedOn w:val="Normal"/>
    <w:rsid w:val="00C90E35"/>
    <w:pPr>
      <w:tabs>
        <w:tab w:val="center" w:pos="4320"/>
        <w:tab w:val="right" w:pos="8640"/>
      </w:tabs>
    </w:pPr>
  </w:style>
  <w:style w:type="paragraph" w:styleId="Footer">
    <w:name w:val="footer"/>
    <w:basedOn w:val="Normal"/>
    <w:rsid w:val="00C90E35"/>
    <w:pPr>
      <w:tabs>
        <w:tab w:val="center" w:pos="4320"/>
        <w:tab w:val="right" w:pos="8640"/>
      </w:tabs>
    </w:pPr>
  </w:style>
  <w:style w:type="character" w:styleId="PageNumber">
    <w:name w:val="page number"/>
    <w:basedOn w:val="DefaultParagraphFont"/>
    <w:rsid w:val="00C90E35"/>
  </w:style>
  <w:style w:type="character" w:styleId="CommentReference">
    <w:name w:val="annotation reference"/>
    <w:rsid w:val="00965968"/>
    <w:rPr>
      <w:sz w:val="16"/>
      <w:szCs w:val="16"/>
    </w:rPr>
  </w:style>
  <w:style w:type="paragraph" w:styleId="CommentText">
    <w:name w:val="annotation text"/>
    <w:basedOn w:val="Normal"/>
    <w:link w:val="CommentTextChar"/>
    <w:rsid w:val="00965968"/>
    <w:rPr>
      <w:sz w:val="20"/>
      <w:szCs w:val="20"/>
    </w:rPr>
  </w:style>
  <w:style w:type="character" w:customStyle="1" w:styleId="CommentTextChar">
    <w:name w:val="Comment Text Char"/>
    <w:basedOn w:val="DefaultParagraphFont"/>
    <w:link w:val="CommentText"/>
    <w:rsid w:val="00965968"/>
  </w:style>
  <w:style w:type="paragraph" w:styleId="CommentSubject">
    <w:name w:val="annotation subject"/>
    <w:basedOn w:val="CommentText"/>
    <w:next w:val="CommentText"/>
    <w:link w:val="CommentSubjectChar"/>
    <w:rsid w:val="00965968"/>
    <w:rPr>
      <w:b/>
      <w:bCs/>
    </w:rPr>
  </w:style>
  <w:style w:type="character" w:customStyle="1" w:styleId="CommentSubjectChar">
    <w:name w:val="Comment Subject Char"/>
    <w:link w:val="CommentSubject"/>
    <w:rsid w:val="00965968"/>
    <w:rPr>
      <w:b/>
      <w:bCs/>
    </w:rPr>
  </w:style>
  <w:style w:type="character" w:styleId="UnresolvedMention">
    <w:name w:val="Unresolved Mention"/>
    <w:uiPriority w:val="99"/>
    <w:semiHidden/>
    <w:unhideWhenUsed/>
    <w:rsid w:val="00B56725"/>
    <w:rPr>
      <w:color w:val="605E5C"/>
      <w:shd w:val="clear" w:color="auto" w:fill="E1DFDD"/>
    </w:rPr>
  </w:style>
  <w:style w:type="paragraph" w:styleId="ListParagraph">
    <w:name w:val="List Paragraph"/>
    <w:basedOn w:val="Normal"/>
    <w:uiPriority w:val="34"/>
    <w:qFormat/>
    <w:rsid w:val="00242516"/>
    <w:pPr>
      <w:ind w:left="720"/>
      <w:contextualSpacing/>
    </w:pPr>
  </w:style>
  <w:style w:type="character" w:styleId="FollowedHyperlink">
    <w:name w:val="FollowedHyperlink"/>
    <w:basedOn w:val="DefaultParagraphFont"/>
    <w:rsid w:val="00A80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3097">
      <w:bodyDiv w:val="1"/>
      <w:marLeft w:val="30"/>
      <w:marRight w:val="30"/>
      <w:marTop w:val="30"/>
      <w:marBottom w:val="30"/>
      <w:divBdr>
        <w:top w:val="none" w:sz="0" w:space="0" w:color="auto"/>
        <w:left w:val="none" w:sz="0" w:space="0" w:color="auto"/>
        <w:bottom w:val="none" w:sz="0" w:space="0" w:color="auto"/>
        <w:right w:val="none" w:sz="0" w:space="0" w:color="auto"/>
      </w:divBdr>
      <w:divsChild>
        <w:div w:id="1614092372">
          <w:marLeft w:val="0"/>
          <w:marRight w:val="0"/>
          <w:marTop w:val="0"/>
          <w:marBottom w:val="0"/>
          <w:divBdr>
            <w:top w:val="none" w:sz="0" w:space="0" w:color="auto"/>
            <w:left w:val="none" w:sz="0" w:space="0" w:color="auto"/>
            <w:bottom w:val="none" w:sz="0" w:space="0" w:color="auto"/>
            <w:right w:val="none" w:sz="0" w:space="0" w:color="auto"/>
          </w:divBdr>
          <w:divsChild>
            <w:div w:id="1881817725">
              <w:marLeft w:val="45"/>
              <w:marRight w:val="45"/>
              <w:marTop w:val="45"/>
              <w:marBottom w:val="45"/>
              <w:divBdr>
                <w:top w:val="none" w:sz="0" w:space="0" w:color="auto"/>
                <w:left w:val="none" w:sz="0" w:space="0" w:color="auto"/>
                <w:bottom w:val="none" w:sz="0" w:space="0" w:color="auto"/>
                <w:right w:val="none" w:sz="0" w:space="0" w:color="auto"/>
              </w:divBdr>
              <w:divsChild>
                <w:div w:id="410544765">
                  <w:marLeft w:val="0"/>
                  <w:marRight w:val="0"/>
                  <w:marTop w:val="0"/>
                  <w:marBottom w:val="0"/>
                  <w:divBdr>
                    <w:top w:val="none" w:sz="0" w:space="0" w:color="auto"/>
                    <w:left w:val="none" w:sz="0" w:space="0" w:color="auto"/>
                    <w:bottom w:val="none" w:sz="0" w:space="0" w:color="auto"/>
                    <w:right w:val="none" w:sz="0" w:space="0" w:color="auto"/>
                  </w:divBdr>
                  <w:divsChild>
                    <w:div w:id="598224006">
                      <w:marLeft w:val="0"/>
                      <w:marRight w:val="0"/>
                      <w:marTop w:val="0"/>
                      <w:marBottom w:val="0"/>
                      <w:divBdr>
                        <w:top w:val="none" w:sz="0" w:space="0" w:color="auto"/>
                        <w:left w:val="none" w:sz="0" w:space="0" w:color="auto"/>
                        <w:bottom w:val="none" w:sz="0" w:space="0" w:color="auto"/>
                        <w:right w:val="none" w:sz="0" w:space="0" w:color="auto"/>
                      </w:divBdr>
                    </w:div>
                    <w:div w:id="1216233529">
                      <w:marLeft w:val="360"/>
                      <w:marRight w:val="0"/>
                      <w:marTop w:val="0"/>
                      <w:marBottom w:val="0"/>
                      <w:divBdr>
                        <w:top w:val="none" w:sz="0" w:space="0" w:color="auto"/>
                        <w:left w:val="none" w:sz="0" w:space="0" w:color="auto"/>
                        <w:bottom w:val="none" w:sz="0" w:space="0" w:color="auto"/>
                        <w:right w:val="none" w:sz="0" w:space="0" w:color="auto"/>
                      </w:divBdr>
                    </w:div>
                    <w:div w:id="1488129199">
                      <w:marLeft w:val="360"/>
                      <w:marRight w:val="0"/>
                      <w:marTop w:val="0"/>
                      <w:marBottom w:val="0"/>
                      <w:divBdr>
                        <w:top w:val="none" w:sz="0" w:space="0" w:color="auto"/>
                        <w:left w:val="none" w:sz="0" w:space="0" w:color="auto"/>
                        <w:bottom w:val="none" w:sz="0" w:space="0" w:color="auto"/>
                        <w:right w:val="none" w:sz="0" w:space="0" w:color="auto"/>
                      </w:divBdr>
                    </w:div>
                    <w:div w:id="1543178109">
                      <w:marLeft w:val="360"/>
                      <w:marRight w:val="0"/>
                      <w:marTop w:val="0"/>
                      <w:marBottom w:val="0"/>
                      <w:divBdr>
                        <w:top w:val="none" w:sz="0" w:space="0" w:color="auto"/>
                        <w:left w:val="none" w:sz="0" w:space="0" w:color="auto"/>
                        <w:bottom w:val="none" w:sz="0" w:space="0" w:color="auto"/>
                        <w:right w:val="none" w:sz="0" w:space="0" w:color="auto"/>
                      </w:divBdr>
                    </w:div>
                    <w:div w:id="1670016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 TargetMode="External"/><Relationship Id="rId18" Type="http://schemas.openxmlformats.org/officeDocument/2006/relationships/hyperlink" Target="https://www.dol.gov/whd/america2.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web2.westlaw.com/find/default.wl?tf=-1&amp;rs=WLW9.05&amp;ifm=NotSet&amp;fn=_top&amp;sv=Split&amp;tc=-1&amp;docname=29CFRS5.1&amp;ordoc=5753261&amp;findtype=VP&amp;mt=FederalGovernment&amp;db=1000547&amp;utid=%7bF530D09E-6525-4798-89A1-6E6FEE8CE270%7d&amp;vr=2.0&amp;rp=%2ffind%2fdefault.wl&amp;pbc=8180027F" TargetMode="External"/><Relationship Id="rId2" Type="http://schemas.openxmlformats.org/officeDocument/2006/relationships/customXml" Target="../customXml/item2.xml"/><Relationship Id="rId16" Type="http://schemas.openxmlformats.org/officeDocument/2006/relationships/hyperlink" Target="https://www.dol.gov/whd/forms/wh34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2018-06-07T18:38:11+00:00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9b4680f-a8dd-447e-b646-db36ef09ef5f">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12CED0-B487-4B37-9012-989B3AE95BF6}"/>
</file>

<file path=customXml/itemProps2.xml><?xml version="1.0" encoding="utf-8"?>
<ds:datastoreItem xmlns:ds="http://schemas.openxmlformats.org/officeDocument/2006/customXml" ds:itemID="{6803ECA2-6253-4E5C-BB96-F49CF9F18007}">
  <ds:schemaRefs>
    <ds:schemaRef ds:uri="Microsoft.SharePoint.Taxonomy.ContentTypeSync"/>
  </ds:schemaRefs>
</ds:datastoreItem>
</file>

<file path=customXml/itemProps3.xml><?xml version="1.0" encoding="utf-8"?>
<ds:datastoreItem xmlns:ds="http://schemas.openxmlformats.org/officeDocument/2006/customXml" ds:itemID="{02993B13-A9BD-4C36-A309-80A127195D22}">
  <ds:schemaRefs>
    <ds:schemaRef ds:uri="http://schemas.microsoft.com/sharepoint/v3/contenttype/forms"/>
  </ds:schemaRefs>
</ds:datastoreItem>
</file>

<file path=customXml/itemProps4.xml><?xml version="1.0" encoding="utf-8"?>
<ds:datastoreItem xmlns:ds="http://schemas.openxmlformats.org/officeDocument/2006/customXml" ds:itemID="{31F6D995-8047-4779-A3D0-D62DD6FE866C}">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91d5e1-1cba-4450-a442-184f4e177768"/>
    <ds:schemaRef ds:uri="http://schemas.microsoft.com/sharepoint/v3"/>
    <ds:schemaRef ds:uri="4a53b34c-a9c4-438d-b196-3472b46531c4"/>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A5EFBBDB-356F-487D-840D-B09AEE6BD1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5785</Words>
  <Characters>32349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Wage Rate Requirements under Section 1606 of the American Recovery and Reinvestment Act of 2009</vt:lpstr>
    </vt:vector>
  </TitlesOfParts>
  <Company>EPA</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Rate Requirements under Section 1606 of the American Recovery and Reinvestment Act of 2009</dc:title>
  <dc:subject/>
  <dc:creator>ctsuser</dc:creator>
  <cp:keywords/>
  <dc:description/>
  <cp:lastModifiedBy>Minor-Gordon, Jerry</cp:lastModifiedBy>
  <cp:revision>15</cp:revision>
  <cp:lastPrinted>2016-06-28T13:29:00Z</cp:lastPrinted>
  <dcterms:created xsi:type="dcterms:W3CDTF">2021-05-24T19:37:00Z</dcterms:created>
  <dcterms:modified xsi:type="dcterms:W3CDTF">2023-04-27T20:18:00Z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PA Subject">
    <vt:lpwstr/>
  </property>
  <property fmtid="{D5CDD505-2E9C-101B-9397-08002B2CF9AE}" pid="4" name="Document Type">
    <vt:lpwstr/>
  </property>
  <property fmtid="{D5CDD505-2E9C-101B-9397-08002B2CF9AE}" pid="5" name="ContentTypeId">
    <vt:lpwstr>0x0101006981A4A13E7AF843A1F7122A14F8869E</vt:lpwstr>
  </property>
  <property fmtid="{D5CDD505-2E9C-101B-9397-08002B2CF9AE}" pid="6" name="MediaServiceImageTags">
    <vt:lpwstr/>
  </property>
  <property fmtid="{D5CDD505-2E9C-101B-9397-08002B2CF9AE}" pid="7" name="e3f09c3df709400db2417a7161762d62">
    <vt:lpwstr/>
  </property>
</Properties>
</file>