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1.xml" ContentType="application/vnd.openxmlformats-officedocument.wordprocessingml.footer+xml"/>
  <Override PartName="/word/footer19.xml" ContentType="application/vnd.openxmlformats-officedocument.wordprocessingml.footer+xml"/>
  <Override PartName="/word/header16.xml" ContentType="application/vnd.openxmlformats-officedocument.wordprocessingml.header+xml"/>
  <Override PartName="/word/footer17.xml" ContentType="application/vnd.openxmlformats-officedocument.wordprocessingml.footer+xml"/>
  <Override PartName="/word/header17.xml" ContentType="application/vnd.openxmlformats-officedocument.wordprocessingml.header+xml"/>
  <Override PartName="/word/footer10.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footer16.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footer14.xml" ContentType="application/vnd.openxmlformats-officedocument.wordprocessingml.footer+xml"/>
  <Override PartName="/word/header14.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1.xml" ContentType="application/vnd.openxmlformats-officedocument.wordprocessingml.header+xml"/>
  <Override PartName="/word/footer1.xml" ContentType="application/vnd.openxmlformats-officedocument.wordprocessingml.footer+xml"/>
  <Override PartName="/word/footer18.xml" ContentType="application/vnd.openxmlformats-officedocument.wordprocessingml.footer+xml"/>
  <Override PartName="/word/header18.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header10.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header2.xml" ContentType="application/vnd.openxmlformats-officedocument.wordprocessingml.header+xml"/>
  <Override PartName="/word/theme/theme1.xml" ContentType="application/vnd.openxmlformats-officedocument.theme+xml"/>
  <Override PartName="/word/comments.xml" ContentType="application/vnd.openxmlformats-officedocument.wordprocessingml.comments+xml"/>
  <Override PartName="/word/settings.xml" ContentType="application/vnd.openxmlformats-officedocument.wordprocessingml.settings+xml"/>
  <Override PartName="/word/webSettings.xml" ContentType="application/vnd.openxmlformats-officedocument.wordprocessingml.webSettings+xml"/>
  <Override PartName="/docProps/custom.xml" ContentType="application/vnd.openxmlformats-officedocument.custom-propertie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people.xml" ContentType="application/vnd.openxmlformats-officedocument.wordprocessingml.people+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3BC4FE9" w14:textId="77777777" w:rsidR="000B09EC" w:rsidRDefault="00372E7F">
      <w:pPr>
        <w:tabs>
          <w:tab w:val="left" w:pos="3348"/>
          <w:tab w:val="left" w:pos="6306"/>
        </w:tabs>
        <w:ind w:left="-194"/>
        <w:rPr>
          <w:sz w:val="20"/>
        </w:rPr>
      </w:pPr>
      <w:r>
        <w:pict w14:anchorId="2D79BFF9">
          <v:line id="_x0000_s1261" style="position:absolute;left:0;text-align:left;z-index:251566080;mso-position-horizontal-relative:page;mso-position-vertical-relative:page" from="48.1pt,726.85pt" to="560.55pt,726.85pt" strokeweight=".67836mm">
            <w10:wrap anchorx="page" anchory="page"/>
          </v:line>
        </w:pict>
      </w:r>
      <w:bookmarkStart w:id="0" w:name="Final_MS4_Cover_Letter_signed"/>
      <w:bookmarkEnd w:id="0"/>
      <w:r>
        <w:rPr>
          <w:position w:val="59"/>
          <w:sz w:val="20"/>
        </w:rPr>
      </w:r>
      <w:r>
        <w:rPr>
          <w:position w:val="59"/>
          <w:sz w:val="20"/>
        </w:rPr>
        <w:pict w14:anchorId="02367BAE">
          <v:group id="_x0000_s1259" style="width:151.95pt;height:2.65pt;mso-position-horizontal-relative:char;mso-position-vertical-relative:line" coordsize="3039,53">
            <v:line id="_x0000_s1260" style="position:absolute" from="0,26" to="3038,26" strokeweight=".93275mm"/>
            <w10:anchorlock/>
          </v:group>
        </w:pict>
      </w:r>
      <w:r w:rsidR="004C00E6">
        <w:rPr>
          <w:position w:val="59"/>
          <w:sz w:val="20"/>
        </w:rPr>
        <w:tab/>
      </w:r>
      <w:r w:rsidR="004C00E6">
        <w:rPr>
          <w:noProof/>
          <w:sz w:val="20"/>
        </w:rPr>
        <w:drawing>
          <wp:inline distT="0" distB="0" distL="0" distR="0" wp14:anchorId="7F3369EB" wp14:editId="727366EA">
            <wp:extent cx="1667348" cy="1127759"/>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 cstate="print"/>
                    <a:stretch>
                      <a:fillRect/>
                    </a:stretch>
                  </pic:blipFill>
                  <pic:spPr>
                    <a:xfrm>
                      <a:off x="0" y="0"/>
                      <a:ext cx="1667348" cy="1127759"/>
                    </a:xfrm>
                    <a:prstGeom prst="rect">
                      <a:avLst/>
                    </a:prstGeom>
                  </pic:spPr>
                </pic:pic>
              </a:graphicData>
            </a:graphic>
          </wp:inline>
        </w:drawing>
      </w:r>
      <w:r w:rsidR="004C00E6">
        <w:rPr>
          <w:sz w:val="20"/>
        </w:rPr>
        <w:tab/>
      </w:r>
      <w:r>
        <w:rPr>
          <w:position w:val="59"/>
          <w:sz w:val="20"/>
        </w:rPr>
      </w:r>
      <w:r>
        <w:rPr>
          <w:position w:val="59"/>
          <w:sz w:val="20"/>
        </w:rPr>
        <w:pict w14:anchorId="43D55093">
          <v:group id="_x0000_s1257" style="width:158.65pt;height:2.65pt;mso-position-horizontal-relative:char;mso-position-vertical-relative:line" coordsize="3173,53">
            <v:line id="_x0000_s1258" style="position:absolute" from="0,26" to="3173,26" strokeweight=".93275mm"/>
            <w10:anchorlock/>
          </v:group>
        </w:pict>
      </w:r>
    </w:p>
    <w:p w14:paraId="7A527A1A" w14:textId="77777777" w:rsidR="000B09EC" w:rsidRDefault="000B09EC">
      <w:pPr>
        <w:pStyle w:val="BodyText"/>
        <w:spacing w:before="4"/>
        <w:rPr>
          <w:sz w:val="22"/>
        </w:rPr>
      </w:pPr>
    </w:p>
    <w:p w14:paraId="49233D31" w14:textId="77777777" w:rsidR="000B09EC" w:rsidRDefault="004C00E6">
      <w:pPr>
        <w:spacing w:before="92"/>
        <w:ind w:left="167"/>
        <w:rPr>
          <w:sz w:val="21"/>
        </w:rPr>
      </w:pPr>
      <w:r>
        <w:rPr>
          <w:w w:val="105"/>
          <w:sz w:val="21"/>
        </w:rPr>
        <w:t>March 21, 2019</w:t>
      </w:r>
    </w:p>
    <w:p w14:paraId="67EF637B" w14:textId="77777777" w:rsidR="000B09EC" w:rsidRDefault="000B09EC">
      <w:pPr>
        <w:pStyle w:val="BodyText"/>
        <w:spacing w:before="5"/>
        <w:rPr>
          <w:sz w:val="18"/>
        </w:rPr>
      </w:pPr>
    </w:p>
    <w:p w14:paraId="65C847FD" w14:textId="77777777" w:rsidR="000B09EC" w:rsidRDefault="004C00E6">
      <w:pPr>
        <w:spacing w:before="1" w:line="242" w:lineRule="auto"/>
        <w:ind w:left="173" w:right="6528" w:hanging="6"/>
        <w:rPr>
          <w:sz w:val="21"/>
        </w:rPr>
      </w:pPr>
      <w:r>
        <w:rPr>
          <w:sz w:val="21"/>
        </w:rPr>
        <w:t xml:space="preserve">Mr. Michael </w:t>
      </w:r>
      <w:r>
        <w:rPr>
          <w:sz w:val="30"/>
        </w:rPr>
        <w:t xml:space="preserve">J. </w:t>
      </w:r>
      <w:r>
        <w:rPr>
          <w:sz w:val="21"/>
        </w:rPr>
        <w:t>Lidgard, Manager NPDES Permits Unit</w:t>
      </w:r>
    </w:p>
    <w:p w14:paraId="4F7E9ABD" w14:textId="77777777" w:rsidR="000B09EC" w:rsidRDefault="004C00E6">
      <w:pPr>
        <w:spacing w:before="25" w:line="261" w:lineRule="auto"/>
        <w:ind w:left="161" w:right="5360" w:firstLine="2"/>
        <w:rPr>
          <w:sz w:val="21"/>
        </w:rPr>
      </w:pPr>
      <w:r>
        <w:rPr>
          <w:w w:val="105"/>
          <w:sz w:val="21"/>
        </w:rPr>
        <w:t>U.S. Environmental Protection Agency Region 10</w:t>
      </w:r>
    </w:p>
    <w:p w14:paraId="470318BB" w14:textId="77777777" w:rsidR="000B09EC" w:rsidRDefault="004C00E6">
      <w:pPr>
        <w:spacing w:before="7" w:line="261" w:lineRule="auto"/>
        <w:ind w:left="138" w:right="7209" w:firstLine="27"/>
        <w:rPr>
          <w:sz w:val="21"/>
        </w:rPr>
      </w:pPr>
      <w:r>
        <w:rPr>
          <w:sz w:val="21"/>
        </w:rPr>
        <w:t xml:space="preserve">1200 Sixth Avenue Seattle, WA 9810 </w:t>
      </w:r>
      <w:r>
        <w:rPr>
          <w:w w:val="95"/>
          <w:sz w:val="21"/>
        </w:rPr>
        <w:t>I</w:t>
      </w:r>
    </w:p>
    <w:p w14:paraId="5CD89021" w14:textId="77777777" w:rsidR="000B09EC" w:rsidRDefault="000B09EC">
      <w:pPr>
        <w:pStyle w:val="BodyText"/>
        <w:spacing w:before="7"/>
        <w:rPr>
          <w:sz w:val="23"/>
        </w:rPr>
      </w:pPr>
    </w:p>
    <w:p w14:paraId="7B1E25CA" w14:textId="77777777" w:rsidR="000B09EC" w:rsidRDefault="004C00E6">
      <w:pPr>
        <w:spacing w:line="266" w:lineRule="auto"/>
        <w:ind w:left="873" w:right="1486" w:hanging="722"/>
        <w:rPr>
          <w:sz w:val="21"/>
        </w:rPr>
      </w:pPr>
      <w:r>
        <w:rPr>
          <w:w w:val="105"/>
          <w:sz w:val="21"/>
        </w:rPr>
        <w:t>Re: Comments on City of Lewiston Municipal Separate Storm Sewer Systems (MS4) Draft NPDES Permit #IDS-028061 - March 22, 2019</w:t>
      </w:r>
    </w:p>
    <w:p w14:paraId="4E9CB47D" w14:textId="77777777" w:rsidR="000B09EC" w:rsidRDefault="000B09EC">
      <w:pPr>
        <w:pStyle w:val="BodyText"/>
        <w:spacing w:before="2"/>
        <w:rPr>
          <w:sz w:val="23"/>
        </w:rPr>
      </w:pPr>
    </w:p>
    <w:p w14:paraId="6CC4EDDC" w14:textId="77777777" w:rsidR="000B09EC" w:rsidRDefault="004C00E6">
      <w:pPr>
        <w:ind w:left="152"/>
        <w:rPr>
          <w:sz w:val="21"/>
        </w:rPr>
      </w:pPr>
      <w:r>
        <w:rPr>
          <w:sz w:val="21"/>
        </w:rPr>
        <w:t>Dear Mr. Lidgard:</w:t>
      </w:r>
    </w:p>
    <w:p w14:paraId="59E5F194" w14:textId="77777777" w:rsidR="000B09EC" w:rsidRDefault="000B09EC">
      <w:pPr>
        <w:pStyle w:val="BodyText"/>
        <w:spacing w:before="5"/>
        <w:rPr>
          <w:sz w:val="25"/>
        </w:rPr>
      </w:pPr>
    </w:p>
    <w:p w14:paraId="6571A0E4" w14:textId="77777777" w:rsidR="000B09EC" w:rsidRDefault="004C00E6">
      <w:pPr>
        <w:spacing w:line="266" w:lineRule="auto"/>
        <w:ind w:left="123" w:right="172" w:firstLine="11"/>
        <w:rPr>
          <w:sz w:val="21"/>
        </w:rPr>
      </w:pPr>
      <w:r>
        <w:rPr>
          <w:w w:val="110"/>
          <w:sz w:val="21"/>
        </w:rPr>
        <w:t>The City of Lewiston appreciates the opportunity to comment on the draft NPDES permit for discharge of stormwater from the City's MS4. Over the last 4 years since submitting its application for the permit, which included a required draft Stormwater Management Plan (SWMP), the City has pursued implementation of the SWMP. The City is managing its MS4 as though many of the requirements of the draft permit were already in place. The City is committed to improving water quality through direct and effective measures.</w:t>
      </w:r>
    </w:p>
    <w:p w14:paraId="53363AC5" w14:textId="77777777" w:rsidR="000B09EC" w:rsidRDefault="000B09EC">
      <w:pPr>
        <w:pStyle w:val="BodyText"/>
        <w:spacing w:before="9"/>
        <w:rPr>
          <w:sz w:val="22"/>
        </w:rPr>
      </w:pPr>
    </w:p>
    <w:p w14:paraId="62797FA4" w14:textId="77777777" w:rsidR="000B09EC" w:rsidRDefault="004C00E6">
      <w:pPr>
        <w:spacing w:line="266" w:lineRule="auto"/>
        <w:ind w:left="124" w:right="696" w:firstLine="16"/>
        <w:rPr>
          <w:sz w:val="21"/>
        </w:rPr>
      </w:pPr>
      <w:r>
        <w:rPr>
          <w:w w:val="105"/>
          <w:sz w:val="21"/>
        </w:rPr>
        <w:t xml:space="preserve">In response to the Draft NPDES Permit, </w:t>
      </w:r>
      <w:proofErr w:type="gramStart"/>
      <w:r>
        <w:rPr>
          <w:w w:val="105"/>
          <w:sz w:val="21"/>
        </w:rPr>
        <w:t>the  City</w:t>
      </w:r>
      <w:proofErr w:type="gramEnd"/>
      <w:r>
        <w:rPr>
          <w:w w:val="105"/>
          <w:sz w:val="21"/>
        </w:rPr>
        <w:t xml:space="preserve"> is providing three documents  as appendices  to this</w:t>
      </w:r>
      <w:r>
        <w:rPr>
          <w:spacing w:val="18"/>
          <w:w w:val="105"/>
          <w:sz w:val="21"/>
        </w:rPr>
        <w:t xml:space="preserve"> </w:t>
      </w:r>
      <w:r>
        <w:rPr>
          <w:w w:val="105"/>
          <w:sz w:val="21"/>
        </w:rPr>
        <w:t>letter:</w:t>
      </w:r>
    </w:p>
    <w:p w14:paraId="6A229BE1" w14:textId="77777777" w:rsidR="000B09EC" w:rsidRDefault="004C00E6">
      <w:pPr>
        <w:spacing w:line="266" w:lineRule="auto"/>
        <w:ind w:left="846" w:right="4013"/>
        <w:rPr>
          <w:sz w:val="21"/>
        </w:rPr>
      </w:pPr>
      <w:r>
        <w:rPr>
          <w:sz w:val="21"/>
        </w:rPr>
        <w:t xml:space="preserve">Attachment </w:t>
      </w:r>
      <w:proofErr w:type="gramStart"/>
      <w:r>
        <w:rPr>
          <w:w w:val="90"/>
          <w:sz w:val="21"/>
        </w:rPr>
        <w:t>I :</w:t>
      </w:r>
      <w:proofErr w:type="gramEnd"/>
      <w:r>
        <w:rPr>
          <w:w w:val="90"/>
          <w:sz w:val="21"/>
        </w:rPr>
        <w:t xml:space="preserve"> </w:t>
      </w:r>
      <w:r>
        <w:rPr>
          <w:sz w:val="21"/>
        </w:rPr>
        <w:t>Comments on</w:t>
      </w:r>
      <w:r>
        <w:rPr>
          <w:spacing w:val="52"/>
          <w:sz w:val="21"/>
        </w:rPr>
        <w:t xml:space="preserve"> </w:t>
      </w:r>
      <w:r>
        <w:rPr>
          <w:sz w:val="21"/>
        </w:rPr>
        <w:t>the  Fact Sheet Attachment 2: Comments on Draft NPDES</w:t>
      </w:r>
      <w:r>
        <w:rPr>
          <w:spacing w:val="1"/>
          <w:sz w:val="21"/>
        </w:rPr>
        <w:t xml:space="preserve"> </w:t>
      </w:r>
      <w:r>
        <w:rPr>
          <w:sz w:val="21"/>
        </w:rPr>
        <w:t>Permit</w:t>
      </w:r>
    </w:p>
    <w:p w14:paraId="4CC2F6C1" w14:textId="77777777" w:rsidR="000B09EC" w:rsidRDefault="004C00E6">
      <w:pPr>
        <w:ind w:left="841"/>
        <w:rPr>
          <w:sz w:val="21"/>
        </w:rPr>
      </w:pPr>
      <w:r>
        <w:rPr>
          <w:w w:val="110"/>
          <w:sz w:val="21"/>
        </w:rPr>
        <w:t>Attachment 3: Description of the City's Stormwater System</w:t>
      </w:r>
    </w:p>
    <w:p w14:paraId="6E813928" w14:textId="77777777" w:rsidR="000B09EC" w:rsidRDefault="000B09EC">
      <w:pPr>
        <w:pStyle w:val="BodyText"/>
        <w:spacing w:before="11"/>
      </w:pPr>
    </w:p>
    <w:p w14:paraId="6E7A94B6" w14:textId="77777777" w:rsidR="000B09EC" w:rsidRDefault="004C00E6">
      <w:pPr>
        <w:spacing w:line="264" w:lineRule="auto"/>
        <w:ind w:left="120" w:right="382" w:hanging="5"/>
        <w:rPr>
          <w:sz w:val="21"/>
        </w:rPr>
      </w:pPr>
      <w:r>
        <w:rPr>
          <w:w w:val="105"/>
          <w:sz w:val="21"/>
        </w:rPr>
        <w:t xml:space="preserve">The City believes that </w:t>
      </w:r>
      <w:proofErr w:type="gramStart"/>
      <w:r>
        <w:rPr>
          <w:w w:val="105"/>
          <w:sz w:val="21"/>
        </w:rPr>
        <w:t>extensive  comments</w:t>
      </w:r>
      <w:proofErr w:type="gramEnd"/>
      <w:r>
        <w:rPr>
          <w:w w:val="105"/>
          <w:sz w:val="21"/>
        </w:rPr>
        <w:t xml:space="preserve"> are  necessary  because of the  breadth  of issues identified  in both the Fact Sheet and the Draft Permit.  </w:t>
      </w:r>
      <w:proofErr w:type="gramStart"/>
      <w:r>
        <w:rPr>
          <w:w w:val="105"/>
          <w:sz w:val="21"/>
        </w:rPr>
        <w:t>The  major</w:t>
      </w:r>
      <w:proofErr w:type="gramEnd"/>
      <w:r>
        <w:rPr>
          <w:w w:val="105"/>
          <w:sz w:val="21"/>
        </w:rPr>
        <w:t xml:space="preserve">  issues  the  City  is  concerned  about, and would like addressed in revisions to the Fact Sheet and Draft Permit,</w:t>
      </w:r>
      <w:r>
        <w:rPr>
          <w:spacing w:val="-19"/>
          <w:w w:val="105"/>
          <w:sz w:val="21"/>
        </w:rPr>
        <w:t xml:space="preserve"> </w:t>
      </w:r>
      <w:r>
        <w:rPr>
          <w:w w:val="105"/>
          <w:sz w:val="21"/>
        </w:rPr>
        <w:t>are:</w:t>
      </w:r>
    </w:p>
    <w:p w14:paraId="6FA7FA95" w14:textId="77777777" w:rsidR="000B09EC" w:rsidRDefault="000B09EC">
      <w:pPr>
        <w:pStyle w:val="BodyText"/>
        <w:spacing w:before="6"/>
        <w:rPr>
          <w:sz w:val="23"/>
        </w:rPr>
      </w:pPr>
    </w:p>
    <w:p w14:paraId="1A4518B2" w14:textId="77777777" w:rsidR="000B09EC" w:rsidRDefault="004C00E6">
      <w:pPr>
        <w:pStyle w:val="ListParagraph"/>
        <w:numPr>
          <w:ilvl w:val="1"/>
          <w:numId w:val="9"/>
        </w:numPr>
        <w:tabs>
          <w:tab w:val="left" w:pos="838"/>
        </w:tabs>
        <w:spacing w:line="264" w:lineRule="auto"/>
        <w:ind w:right="223" w:hanging="313"/>
        <w:rPr>
          <w:sz w:val="21"/>
        </w:rPr>
      </w:pPr>
      <w:commentRangeStart w:id="1"/>
      <w:r>
        <w:rPr>
          <w:w w:val="105"/>
          <w:sz w:val="21"/>
        </w:rPr>
        <w:t xml:space="preserve">The correct locations of the City's </w:t>
      </w:r>
      <w:proofErr w:type="gramStart"/>
      <w:r>
        <w:rPr>
          <w:w w:val="105"/>
          <w:sz w:val="21"/>
        </w:rPr>
        <w:t>outfalls  to</w:t>
      </w:r>
      <w:proofErr w:type="gramEnd"/>
      <w:r>
        <w:rPr>
          <w:w w:val="105"/>
          <w:sz w:val="21"/>
        </w:rPr>
        <w:t xml:space="preserve">  Waters  of  the  U.S. should  be described  in terms consistent with IDAPA 58.01.02.130, DEQ's Water Body Assessment  Guidance (WBAG) and DEQ's 2002 Integrated  Report to  EPA  The  correct outfall  locations will  lead to the correct identification of applicable beneficial uses, water quality standards, Total Maximum Daily Loads (TMDLs), water quality impaired receiving waters, and pollutants of concern. For readers </w:t>
      </w:r>
      <w:proofErr w:type="gramStart"/>
      <w:r>
        <w:rPr>
          <w:w w:val="105"/>
          <w:sz w:val="21"/>
        </w:rPr>
        <w:t>unacquainted  with</w:t>
      </w:r>
      <w:proofErr w:type="gramEnd"/>
      <w:r>
        <w:rPr>
          <w:w w:val="105"/>
          <w:sz w:val="21"/>
        </w:rPr>
        <w:t xml:space="preserve">  the  City's  physical  layout  and  its stormwater system, the City provides Attachment 3 as a full description with a</w:t>
      </w:r>
      <w:r>
        <w:rPr>
          <w:spacing w:val="8"/>
          <w:w w:val="105"/>
          <w:sz w:val="21"/>
        </w:rPr>
        <w:t xml:space="preserve"> </w:t>
      </w:r>
      <w:r>
        <w:rPr>
          <w:w w:val="105"/>
          <w:sz w:val="21"/>
        </w:rPr>
        <w:t>Map.</w:t>
      </w:r>
      <w:commentRangeEnd w:id="1"/>
      <w:r w:rsidR="00372E7F">
        <w:rPr>
          <w:rStyle w:val="CommentReference"/>
        </w:rPr>
        <w:commentReference w:id="1"/>
      </w:r>
    </w:p>
    <w:p w14:paraId="67D13429" w14:textId="77777777" w:rsidR="000B09EC" w:rsidRDefault="000B09EC">
      <w:pPr>
        <w:pStyle w:val="BodyText"/>
        <w:spacing w:before="10"/>
        <w:rPr>
          <w:sz w:val="23"/>
        </w:rPr>
      </w:pPr>
    </w:p>
    <w:p w14:paraId="5FCAFE61" w14:textId="77777777" w:rsidR="000B09EC" w:rsidRDefault="004C00E6">
      <w:pPr>
        <w:pStyle w:val="ListParagraph"/>
        <w:numPr>
          <w:ilvl w:val="0"/>
          <w:numId w:val="8"/>
        </w:numPr>
        <w:tabs>
          <w:tab w:val="left" w:pos="833"/>
        </w:tabs>
        <w:rPr>
          <w:sz w:val="21"/>
        </w:rPr>
      </w:pPr>
      <w:commentRangeStart w:id="2"/>
      <w:r>
        <w:rPr>
          <w:w w:val="105"/>
          <w:sz w:val="21"/>
        </w:rPr>
        <w:t>As a complement to No. I, EPA and DEQ should identify the locations of Waters of</w:t>
      </w:r>
      <w:r>
        <w:rPr>
          <w:spacing w:val="11"/>
          <w:w w:val="105"/>
          <w:sz w:val="21"/>
        </w:rPr>
        <w:t xml:space="preserve"> </w:t>
      </w:r>
      <w:r>
        <w:rPr>
          <w:w w:val="105"/>
          <w:sz w:val="21"/>
        </w:rPr>
        <w:t>the</w:t>
      </w:r>
    </w:p>
    <w:p w14:paraId="098DC840" w14:textId="77777777" w:rsidR="000B09EC" w:rsidRDefault="004C00E6">
      <w:pPr>
        <w:spacing w:before="28" w:line="266" w:lineRule="auto"/>
        <w:ind w:left="832" w:firstLine="19"/>
        <w:rPr>
          <w:sz w:val="21"/>
        </w:rPr>
      </w:pPr>
      <w:r>
        <w:rPr>
          <w:w w:val="110"/>
          <w:sz w:val="21"/>
        </w:rPr>
        <w:t>U.S. inside the Lewiston City Limits so the City knows where and how to define its outfalls. The Map included with Attachment 3 provides a proposed mapping of the extent of Waters</w:t>
      </w:r>
    </w:p>
    <w:p w14:paraId="1F480024" w14:textId="77777777" w:rsidR="000B09EC" w:rsidRDefault="000B09EC">
      <w:pPr>
        <w:spacing w:line="266" w:lineRule="auto"/>
        <w:rPr>
          <w:sz w:val="21"/>
        </w:rPr>
        <w:sectPr w:rsidR="000B09EC">
          <w:footerReference w:type="default" r:id="rId11"/>
          <w:type w:val="continuous"/>
          <w:pgSz w:w="12240" w:h="15840"/>
          <w:pgMar w:top="900" w:right="1320" w:bottom="940" w:left="1320" w:header="720" w:footer="758" w:gutter="0"/>
          <w:cols w:space="720"/>
        </w:sectPr>
      </w:pPr>
    </w:p>
    <w:p w14:paraId="283A2418" w14:textId="77777777" w:rsidR="000B09EC" w:rsidRDefault="000B09EC">
      <w:pPr>
        <w:pStyle w:val="BodyText"/>
        <w:rPr>
          <w:sz w:val="20"/>
        </w:rPr>
      </w:pPr>
    </w:p>
    <w:p w14:paraId="59877D57" w14:textId="77777777" w:rsidR="000B09EC" w:rsidRDefault="000B09EC">
      <w:pPr>
        <w:pStyle w:val="BodyText"/>
        <w:spacing w:before="4"/>
        <w:rPr>
          <w:sz w:val="18"/>
        </w:rPr>
      </w:pPr>
    </w:p>
    <w:p w14:paraId="3DE05D87" w14:textId="77777777" w:rsidR="000B09EC" w:rsidRDefault="004C00E6">
      <w:pPr>
        <w:spacing w:before="91"/>
        <w:ind w:left="869"/>
        <w:rPr>
          <w:sz w:val="21"/>
        </w:rPr>
      </w:pPr>
      <w:r>
        <w:rPr>
          <w:w w:val="105"/>
          <w:sz w:val="21"/>
        </w:rPr>
        <w:t>of the U.S. The City realizes that it is EPA's final decision of what constitutes Waters of the</w:t>
      </w:r>
    </w:p>
    <w:p w14:paraId="6370E599" w14:textId="77777777" w:rsidR="000B09EC" w:rsidRDefault="004C00E6">
      <w:pPr>
        <w:spacing w:before="28"/>
        <w:ind w:left="880"/>
        <w:rPr>
          <w:sz w:val="21"/>
        </w:rPr>
      </w:pPr>
      <w:r>
        <w:rPr>
          <w:w w:val="105"/>
          <w:sz w:val="21"/>
        </w:rPr>
        <w:t>U.S. and awaits EPA's concurrence with the City's proposed mapping.</w:t>
      </w:r>
      <w:commentRangeEnd w:id="2"/>
      <w:r w:rsidR="00372E7F">
        <w:rPr>
          <w:rStyle w:val="CommentReference"/>
        </w:rPr>
        <w:commentReference w:id="2"/>
      </w:r>
    </w:p>
    <w:p w14:paraId="7D250B73" w14:textId="77777777" w:rsidR="000B09EC" w:rsidRDefault="000B09EC">
      <w:pPr>
        <w:pStyle w:val="BodyText"/>
        <w:spacing w:before="4"/>
        <w:rPr>
          <w:sz w:val="25"/>
        </w:rPr>
      </w:pPr>
    </w:p>
    <w:p w14:paraId="11353810" w14:textId="77777777" w:rsidR="000B09EC" w:rsidRDefault="004C00E6">
      <w:pPr>
        <w:pStyle w:val="ListParagraph"/>
        <w:numPr>
          <w:ilvl w:val="0"/>
          <w:numId w:val="8"/>
        </w:numPr>
        <w:tabs>
          <w:tab w:val="left" w:pos="862"/>
        </w:tabs>
        <w:spacing w:before="1" w:line="266" w:lineRule="auto"/>
        <w:ind w:left="857" w:right="120" w:hanging="345"/>
        <w:rPr>
          <w:sz w:val="21"/>
        </w:rPr>
      </w:pPr>
      <w:commentRangeStart w:id="3"/>
      <w:r>
        <w:rPr>
          <w:w w:val="105"/>
          <w:sz w:val="21"/>
        </w:rPr>
        <w:t xml:space="preserve">The City disagrees with EPA's assertion in </w:t>
      </w:r>
      <w:proofErr w:type="gramStart"/>
      <w:r>
        <w:rPr>
          <w:w w:val="105"/>
          <w:sz w:val="21"/>
        </w:rPr>
        <w:t>the  Fact</w:t>
      </w:r>
      <w:proofErr w:type="gramEnd"/>
      <w:r>
        <w:rPr>
          <w:w w:val="105"/>
          <w:sz w:val="21"/>
        </w:rPr>
        <w:t xml:space="preserve"> Sheet that the  U.S. Army Corps  of Engineer (COE) levee ponds are  indistinguishable from  the  Snake  and  Clearwater  Rivers. The City asserts that, consistent with the IDAPA and WBAG, the COE </w:t>
      </w:r>
      <w:proofErr w:type="gramStart"/>
      <w:r>
        <w:rPr>
          <w:w w:val="105"/>
          <w:sz w:val="21"/>
        </w:rPr>
        <w:t>levee  ponds</w:t>
      </w:r>
      <w:proofErr w:type="gramEnd"/>
      <w:r>
        <w:rPr>
          <w:w w:val="105"/>
          <w:sz w:val="21"/>
        </w:rPr>
        <w:t xml:space="preserve">  and drainage ditches are a </w:t>
      </w:r>
      <w:proofErr w:type="spellStart"/>
      <w:r>
        <w:rPr>
          <w:w w:val="105"/>
          <w:sz w:val="21"/>
        </w:rPr>
        <w:t>man made</w:t>
      </w:r>
      <w:proofErr w:type="spellEnd"/>
      <w:r>
        <w:rPr>
          <w:w w:val="105"/>
          <w:sz w:val="21"/>
        </w:rPr>
        <w:t xml:space="preserve"> drainage system and form part of </w:t>
      </w:r>
      <w:r>
        <w:rPr>
          <w:w w:val="95"/>
          <w:sz w:val="21"/>
        </w:rPr>
        <w:t xml:space="preserve">I </w:t>
      </w:r>
      <w:proofErr w:type="spellStart"/>
      <w:r>
        <w:rPr>
          <w:w w:val="95"/>
          <w:position w:val="5"/>
          <w:sz w:val="14"/>
        </w:rPr>
        <w:t>st</w:t>
      </w:r>
      <w:proofErr w:type="spellEnd"/>
      <w:r>
        <w:rPr>
          <w:w w:val="95"/>
          <w:position w:val="5"/>
          <w:sz w:val="14"/>
        </w:rPr>
        <w:t xml:space="preserve"> </w:t>
      </w:r>
      <w:r>
        <w:rPr>
          <w:w w:val="105"/>
          <w:sz w:val="21"/>
        </w:rPr>
        <w:t>and 2</w:t>
      </w:r>
      <w:proofErr w:type="spellStart"/>
      <w:r>
        <w:rPr>
          <w:w w:val="105"/>
          <w:position w:val="5"/>
          <w:sz w:val="14"/>
        </w:rPr>
        <w:t>nd</w:t>
      </w:r>
      <w:proofErr w:type="spellEnd"/>
      <w:r>
        <w:rPr>
          <w:w w:val="105"/>
          <w:position w:val="5"/>
          <w:sz w:val="14"/>
        </w:rPr>
        <w:t xml:space="preserve"> </w:t>
      </w:r>
      <w:r>
        <w:rPr>
          <w:w w:val="105"/>
          <w:sz w:val="21"/>
        </w:rPr>
        <w:t xml:space="preserve">order tributary systems to Lower Granite Reservoir. </w:t>
      </w:r>
      <w:proofErr w:type="gramStart"/>
      <w:r>
        <w:rPr>
          <w:w w:val="105"/>
          <w:sz w:val="21"/>
        </w:rPr>
        <w:t>Further,  consistent</w:t>
      </w:r>
      <w:proofErr w:type="gramEnd"/>
      <w:r>
        <w:rPr>
          <w:w w:val="105"/>
          <w:sz w:val="21"/>
        </w:rPr>
        <w:t xml:space="preserve">  with  IDAPA  58.01.02.101.02, the City asserts that the COE levee ponds and drainage ditches were constructed as a drainage system and should be protected for that beneficial use as described in COE Design Memorandums.</w:t>
      </w:r>
      <w:commentRangeEnd w:id="3"/>
      <w:r w:rsidR="00372E7F">
        <w:rPr>
          <w:rStyle w:val="CommentReference"/>
        </w:rPr>
        <w:commentReference w:id="3"/>
      </w:r>
    </w:p>
    <w:p w14:paraId="41B465E6" w14:textId="77777777" w:rsidR="000B09EC" w:rsidRDefault="000B09EC">
      <w:pPr>
        <w:pStyle w:val="BodyText"/>
        <w:spacing w:before="6"/>
        <w:rPr>
          <w:sz w:val="22"/>
        </w:rPr>
      </w:pPr>
    </w:p>
    <w:p w14:paraId="40B60936" w14:textId="77777777" w:rsidR="000B09EC" w:rsidRDefault="004C00E6">
      <w:pPr>
        <w:pStyle w:val="ListParagraph"/>
        <w:numPr>
          <w:ilvl w:val="0"/>
          <w:numId w:val="8"/>
        </w:numPr>
        <w:tabs>
          <w:tab w:val="left" w:pos="852"/>
        </w:tabs>
        <w:spacing w:line="266" w:lineRule="auto"/>
        <w:ind w:left="841" w:right="138" w:hanging="348"/>
        <w:rPr>
          <w:sz w:val="21"/>
        </w:rPr>
      </w:pPr>
      <w:commentRangeStart w:id="4"/>
      <w:r>
        <w:rPr>
          <w:w w:val="110"/>
          <w:sz w:val="21"/>
        </w:rPr>
        <w:t xml:space="preserve">To be consistent and fair with monitoring across the whole Metropolitan Planning Organization (MPO) area, the City proposes that all monitoring requirements be eliminated from this first </w:t>
      </w:r>
      <w:proofErr w:type="gramStart"/>
      <w:r>
        <w:rPr>
          <w:w w:val="110"/>
          <w:sz w:val="21"/>
        </w:rPr>
        <w:t>five year</w:t>
      </w:r>
      <w:proofErr w:type="gramEnd"/>
      <w:r>
        <w:rPr>
          <w:w w:val="110"/>
          <w:sz w:val="21"/>
        </w:rPr>
        <w:t xml:space="preserve"> permit. The </w:t>
      </w:r>
      <w:proofErr w:type="gramStart"/>
      <w:r>
        <w:rPr>
          <w:w w:val="110"/>
          <w:sz w:val="21"/>
        </w:rPr>
        <w:t>creation  of</w:t>
      </w:r>
      <w:proofErr w:type="gramEnd"/>
      <w:r>
        <w:rPr>
          <w:w w:val="110"/>
          <w:sz w:val="21"/>
        </w:rPr>
        <w:t xml:space="preserve"> the  MPO is the  primary reason that Lewiston and other entities in the area are being required to apply for coverage under this permit. There is no reason for Lewiston's permit to be more restrictive than for our fellow permittees across the border. </w:t>
      </w:r>
      <w:proofErr w:type="gramStart"/>
      <w:r>
        <w:rPr>
          <w:sz w:val="21"/>
        </w:rPr>
        <w:t xml:space="preserve">If  </w:t>
      </w:r>
      <w:r>
        <w:rPr>
          <w:w w:val="110"/>
          <w:sz w:val="21"/>
        </w:rPr>
        <w:t>EPA</w:t>
      </w:r>
      <w:proofErr w:type="gramEnd"/>
      <w:r>
        <w:rPr>
          <w:w w:val="110"/>
          <w:sz w:val="21"/>
        </w:rPr>
        <w:t xml:space="preserve"> insists that some monitoring should  occur, then the City advocates that monitoring be limited to that originally described in the  City's application and consistent with the rules at the time of the City's application. As part of this monitoring plan, the City would also agree to do observational outfall monitoring, collection and analyses of samples of obviously polluted waters. To be consistent with </w:t>
      </w:r>
      <w:proofErr w:type="gramStart"/>
      <w:r>
        <w:rPr>
          <w:w w:val="110"/>
          <w:sz w:val="21"/>
        </w:rPr>
        <w:t>the  MS</w:t>
      </w:r>
      <w:proofErr w:type="gramEnd"/>
      <w:r>
        <w:rPr>
          <w:w w:val="110"/>
          <w:sz w:val="21"/>
        </w:rPr>
        <w:t>4 general permit in Washington, the City would agree to develop a monitoring plan and have  it approved by DEQ and EPA by the end of the first 5-year</w:t>
      </w:r>
      <w:r>
        <w:rPr>
          <w:spacing w:val="-23"/>
          <w:w w:val="110"/>
          <w:sz w:val="21"/>
        </w:rPr>
        <w:t xml:space="preserve"> </w:t>
      </w:r>
      <w:r>
        <w:rPr>
          <w:w w:val="110"/>
          <w:sz w:val="21"/>
        </w:rPr>
        <w:t>period.</w:t>
      </w:r>
      <w:commentRangeEnd w:id="4"/>
      <w:r w:rsidR="00372E7F">
        <w:rPr>
          <w:rStyle w:val="CommentReference"/>
        </w:rPr>
        <w:commentReference w:id="4"/>
      </w:r>
    </w:p>
    <w:p w14:paraId="228C4299" w14:textId="77777777" w:rsidR="000B09EC" w:rsidRDefault="000B09EC">
      <w:pPr>
        <w:pStyle w:val="BodyText"/>
        <w:spacing w:before="8"/>
        <w:rPr>
          <w:sz w:val="21"/>
        </w:rPr>
      </w:pPr>
    </w:p>
    <w:p w14:paraId="79E3A339" w14:textId="77777777" w:rsidR="000B09EC" w:rsidRDefault="004C00E6">
      <w:pPr>
        <w:pStyle w:val="ListParagraph"/>
        <w:numPr>
          <w:ilvl w:val="0"/>
          <w:numId w:val="8"/>
        </w:numPr>
        <w:tabs>
          <w:tab w:val="left" w:pos="854"/>
        </w:tabs>
        <w:spacing w:line="266" w:lineRule="auto"/>
        <w:ind w:left="841" w:right="183"/>
        <w:rPr>
          <w:sz w:val="21"/>
        </w:rPr>
      </w:pPr>
      <w:commentRangeStart w:id="5"/>
      <w:r>
        <w:rPr>
          <w:w w:val="105"/>
          <w:sz w:val="21"/>
        </w:rPr>
        <w:t xml:space="preserve">EPA should define </w:t>
      </w:r>
      <w:proofErr w:type="gramStart"/>
      <w:r>
        <w:rPr>
          <w:w w:val="105"/>
          <w:sz w:val="21"/>
        </w:rPr>
        <w:t>the  relation</w:t>
      </w:r>
      <w:proofErr w:type="gramEnd"/>
      <w:r>
        <w:rPr>
          <w:w w:val="105"/>
          <w:sz w:val="21"/>
        </w:rPr>
        <w:t xml:space="preserve">  between  the  various  MS4s in the  MPO area, including those in Washington state, which make up part of the 50,000 population, including the question of whether  EPA is obligated  to  permit all the  MS4s on the  Idaho side in the  Lewiston  area at the  same time so we  all  know what our  various  responsibilities are.   Is there </w:t>
      </w:r>
      <w:proofErr w:type="gramStart"/>
      <w:r>
        <w:rPr>
          <w:w w:val="105"/>
          <w:sz w:val="21"/>
        </w:rPr>
        <w:t>an  obligation</w:t>
      </w:r>
      <w:proofErr w:type="gramEnd"/>
      <w:r>
        <w:rPr>
          <w:w w:val="105"/>
          <w:sz w:val="21"/>
        </w:rPr>
        <w:t xml:space="preserve">  on the part of  EPA to  identify all the  MS4s so  the  permit can  assign  the  correct requirements for BMP implementation and</w:t>
      </w:r>
      <w:r>
        <w:rPr>
          <w:spacing w:val="51"/>
          <w:w w:val="105"/>
          <w:sz w:val="21"/>
        </w:rPr>
        <w:t xml:space="preserve"> </w:t>
      </w:r>
      <w:r>
        <w:rPr>
          <w:w w:val="105"/>
          <w:sz w:val="21"/>
        </w:rPr>
        <w:t>monitoring?</w:t>
      </w:r>
      <w:commentRangeEnd w:id="5"/>
      <w:r w:rsidR="00372E7F">
        <w:rPr>
          <w:rStyle w:val="CommentReference"/>
        </w:rPr>
        <w:commentReference w:id="5"/>
      </w:r>
    </w:p>
    <w:p w14:paraId="2CF9B207" w14:textId="77777777" w:rsidR="000B09EC" w:rsidRDefault="000B09EC">
      <w:pPr>
        <w:pStyle w:val="BodyText"/>
        <w:spacing w:before="9"/>
        <w:rPr>
          <w:sz w:val="22"/>
        </w:rPr>
      </w:pPr>
    </w:p>
    <w:p w14:paraId="022F74D0" w14:textId="77777777" w:rsidR="000B09EC" w:rsidRDefault="004C00E6">
      <w:pPr>
        <w:pStyle w:val="ListParagraph"/>
        <w:numPr>
          <w:ilvl w:val="0"/>
          <w:numId w:val="8"/>
        </w:numPr>
        <w:tabs>
          <w:tab w:val="left" w:pos="838"/>
        </w:tabs>
        <w:spacing w:line="266" w:lineRule="auto"/>
        <w:ind w:left="833" w:right="232" w:hanging="350"/>
        <w:rPr>
          <w:sz w:val="21"/>
        </w:rPr>
      </w:pPr>
      <w:commentRangeStart w:id="6"/>
      <w:r>
        <w:rPr>
          <w:w w:val="110"/>
          <w:sz w:val="21"/>
        </w:rPr>
        <w:t>The City also proposes that EPA reconsider whether the COE needs an MS4 permit as a separate governmental entity owning and operating a stormwater management system within the MPO. The COE asserts that it is simply 'passing through' stormwater generated from other governmental entities. EPA provided the City with a set of court opinions purporting to support the COE's assertion. However, the City questions whether EPA has considered the full range of local COE stormwater management. Even within the areas of the COE levee ponds and drainage ditches, EPA should consider whether the COE is managing stormwater systems that contribute to and/or change pollutant loads while the stormwater is under their control. This is particularly pertinent with the proposed temperature monitoring</w:t>
      </w:r>
      <w:r>
        <w:rPr>
          <w:spacing w:val="7"/>
          <w:w w:val="110"/>
          <w:sz w:val="21"/>
        </w:rPr>
        <w:t xml:space="preserve"> </w:t>
      </w:r>
      <w:r>
        <w:rPr>
          <w:w w:val="110"/>
          <w:sz w:val="21"/>
        </w:rPr>
        <w:t>requirement.</w:t>
      </w:r>
      <w:commentRangeEnd w:id="6"/>
      <w:r w:rsidR="00372E7F">
        <w:rPr>
          <w:rStyle w:val="CommentReference"/>
        </w:rPr>
        <w:commentReference w:id="6"/>
      </w:r>
    </w:p>
    <w:p w14:paraId="71A100DD" w14:textId="77777777" w:rsidR="000B09EC" w:rsidRDefault="000B09EC">
      <w:pPr>
        <w:spacing w:line="266" w:lineRule="auto"/>
        <w:rPr>
          <w:sz w:val="21"/>
        </w:rPr>
        <w:sectPr w:rsidR="000B09EC">
          <w:headerReference w:type="default" r:id="rId12"/>
          <w:footerReference w:type="default" r:id="rId13"/>
          <w:pgSz w:w="12240" w:h="15840"/>
          <w:pgMar w:top="2260" w:right="1320" w:bottom="980" w:left="1320" w:header="1529" w:footer="782" w:gutter="0"/>
          <w:pgNumType w:start="2"/>
          <w:cols w:space="720"/>
        </w:sectPr>
      </w:pPr>
    </w:p>
    <w:p w14:paraId="48AB0C0F" w14:textId="77777777" w:rsidR="000B09EC" w:rsidRDefault="000B09EC">
      <w:pPr>
        <w:pStyle w:val="BodyText"/>
        <w:rPr>
          <w:sz w:val="20"/>
        </w:rPr>
      </w:pPr>
    </w:p>
    <w:p w14:paraId="64FA69E6" w14:textId="77777777" w:rsidR="000B09EC" w:rsidRDefault="000B09EC">
      <w:pPr>
        <w:pStyle w:val="BodyText"/>
        <w:spacing w:before="5"/>
        <w:rPr>
          <w:sz w:val="17"/>
        </w:rPr>
      </w:pPr>
      <w:commentRangeStart w:id="7"/>
    </w:p>
    <w:p w14:paraId="75BD7D36" w14:textId="77777777" w:rsidR="000B09EC" w:rsidRDefault="004C00E6">
      <w:pPr>
        <w:pStyle w:val="ListParagraph"/>
        <w:numPr>
          <w:ilvl w:val="0"/>
          <w:numId w:val="8"/>
        </w:numPr>
        <w:tabs>
          <w:tab w:val="left" w:pos="881"/>
        </w:tabs>
        <w:spacing w:before="92" w:line="266" w:lineRule="auto"/>
        <w:ind w:left="871" w:right="175" w:hanging="348"/>
        <w:rPr>
          <w:color w:val="111113"/>
          <w:sz w:val="21"/>
        </w:rPr>
      </w:pPr>
      <w:r>
        <w:rPr>
          <w:color w:val="111113"/>
          <w:w w:val="105"/>
          <w:sz w:val="21"/>
        </w:rPr>
        <w:t xml:space="preserve">Throughout the Fact Sheet and Draft Pe </w:t>
      </w:r>
      <w:proofErr w:type="spellStart"/>
      <w:proofErr w:type="gramStart"/>
      <w:r>
        <w:rPr>
          <w:color w:val="111113"/>
          <w:spacing w:val="5"/>
          <w:w w:val="105"/>
          <w:sz w:val="21"/>
        </w:rPr>
        <w:t>rm</w:t>
      </w:r>
      <w:r>
        <w:rPr>
          <w:color w:val="2B2B2B"/>
          <w:spacing w:val="5"/>
          <w:w w:val="105"/>
          <w:sz w:val="21"/>
        </w:rPr>
        <w:t>i</w:t>
      </w:r>
      <w:r>
        <w:rPr>
          <w:color w:val="111113"/>
          <w:spacing w:val="5"/>
          <w:w w:val="105"/>
          <w:sz w:val="21"/>
        </w:rPr>
        <w:t>t</w:t>
      </w:r>
      <w:proofErr w:type="spellEnd"/>
      <w:r>
        <w:rPr>
          <w:color w:val="111113"/>
          <w:spacing w:val="5"/>
          <w:w w:val="105"/>
          <w:sz w:val="21"/>
        </w:rPr>
        <w:t xml:space="preserve"> </w:t>
      </w:r>
      <w:r>
        <w:rPr>
          <w:color w:val="111113"/>
          <w:w w:val="105"/>
          <w:sz w:val="21"/>
        </w:rPr>
        <w:t>,</w:t>
      </w:r>
      <w:proofErr w:type="gramEnd"/>
      <w:r>
        <w:rPr>
          <w:color w:val="111113"/>
          <w:w w:val="105"/>
          <w:sz w:val="21"/>
        </w:rPr>
        <w:t xml:space="preserve"> EPA reserves the right to change the requirements in the permit </w:t>
      </w:r>
      <w:r>
        <w:rPr>
          <w:color w:val="111113"/>
          <w:w w:val="90"/>
          <w:sz w:val="21"/>
        </w:rPr>
        <w:t xml:space="preserve">if  </w:t>
      </w:r>
      <w:r>
        <w:rPr>
          <w:color w:val="111113"/>
          <w:w w:val="105"/>
          <w:sz w:val="21"/>
        </w:rPr>
        <w:t xml:space="preserve">water  quality  is  impaired  and/or water  quality </w:t>
      </w:r>
      <w:r>
        <w:rPr>
          <w:color w:val="111113"/>
          <w:spacing w:val="2"/>
          <w:w w:val="105"/>
          <w:sz w:val="21"/>
        </w:rPr>
        <w:t xml:space="preserve">stand </w:t>
      </w:r>
      <w:proofErr w:type="spellStart"/>
      <w:r>
        <w:rPr>
          <w:color w:val="111113"/>
          <w:spacing w:val="5"/>
          <w:w w:val="105"/>
          <w:sz w:val="21"/>
        </w:rPr>
        <w:t>a</w:t>
      </w:r>
      <w:r>
        <w:rPr>
          <w:color w:val="2B2B2B"/>
          <w:spacing w:val="5"/>
          <w:w w:val="105"/>
          <w:sz w:val="21"/>
        </w:rPr>
        <w:t>r</w:t>
      </w:r>
      <w:r>
        <w:rPr>
          <w:color w:val="111113"/>
          <w:spacing w:val="5"/>
          <w:w w:val="105"/>
          <w:sz w:val="21"/>
        </w:rPr>
        <w:t>ds</w:t>
      </w:r>
      <w:proofErr w:type="spellEnd"/>
      <w:r>
        <w:rPr>
          <w:color w:val="111113"/>
          <w:spacing w:val="5"/>
          <w:w w:val="105"/>
          <w:sz w:val="21"/>
        </w:rPr>
        <w:t xml:space="preserve">  </w:t>
      </w:r>
      <w:r>
        <w:rPr>
          <w:color w:val="111113"/>
          <w:w w:val="105"/>
          <w:sz w:val="21"/>
        </w:rPr>
        <w:t xml:space="preserve">are not met.  </w:t>
      </w:r>
      <w:proofErr w:type="gramStart"/>
      <w:r>
        <w:rPr>
          <w:color w:val="111113"/>
          <w:w w:val="105"/>
          <w:sz w:val="21"/>
        </w:rPr>
        <w:t>The  City</w:t>
      </w:r>
      <w:proofErr w:type="gramEnd"/>
      <w:r>
        <w:rPr>
          <w:color w:val="111113"/>
          <w:w w:val="105"/>
          <w:sz w:val="21"/>
        </w:rPr>
        <w:t xml:space="preserve"> asserts that  in  all  cases, any conclusion  about water  quality  impairment or failure to meet water quality standards must be based on rules, regulations, guidance and standards set forth in applicable law, including IDAPA, and the permit should make such a statement each time the right is asserted in the pe rm </w:t>
      </w:r>
      <w:r>
        <w:rPr>
          <w:color w:val="111113"/>
          <w:w w:val="90"/>
          <w:sz w:val="21"/>
        </w:rPr>
        <w:t>it</w:t>
      </w:r>
      <w:r>
        <w:rPr>
          <w:color w:val="111113"/>
          <w:spacing w:val="-10"/>
          <w:w w:val="90"/>
          <w:sz w:val="21"/>
        </w:rPr>
        <w:t xml:space="preserve"> </w:t>
      </w:r>
      <w:r>
        <w:rPr>
          <w:color w:val="2B2B2B"/>
          <w:w w:val="90"/>
          <w:sz w:val="21"/>
        </w:rPr>
        <w:t>.</w:t>
      </w:r>
      <w:commentRangeEnd w:id="7"/>
      <w:r w:rsidR="00372E7F">
        <w:rPr>
          <w:rStyle w:val="CommentReference"/>
        </w:rPr>
        <w:commentReference w:id="7"/>
      </w:r>
    </w:p>
    <w:p w14:paraId="01796699" w14:textId="77777777" w:rsidR="000B09EC" w:rsidRDefault="000B09EC">
      <w:pPr>
        <w:pStyle w:val="BodyText"/>
        <w:spacing w:before="9"/>
        <w:rPr>
          <w:sz w:val="22"/>
        </w:rPr>
      </w:pPr>
    </w:p>
    <w:p w14:paraId="2961B74D" w14:textId="77777777" w:rsidR="000B09EC" w:rsidRDefault="004C00E6">
      <w:pPr>
        <w:tabs>
          <w:tab w:val="left" w:pos="585"/>
        </w:tabs>
        <w:spacing w:line="266" w:lineRule="auto"/>
        <w:ind w:left="148" w:right="172" w:firstLine="1"/>
        <w:rPr>
          <w:sz w:val="21"/>
        </w:rPr>
      </w:pPr>
      <w:commentRangeStart w:id="8"/>
      <w:r>
        <w:rPr>
          <w:color w:val="111113"/>
          <w:w w:val="70"/>
          <w:sz w:val="21"/>
        </w:rPr>
        <w:t>The</w:t>
      </w:r>
      <w:r>
        <w:rPr>
          <w:color w:val="111113"/>
          <w:w w:val="70"/>
          <w:sz w:val="21"/>
        </w:rPr>
        <w:tab/>
      </w:r>
      <w:r>
        <w:rPr>
          <w:color w:val="111113"/>
          <w:w w:val="105"/>
          <w:sz w:val="21"/>
        </w:rPr>
        <w:t xml:space="preserve">City would appreciate receiving copies of all comments on </w:t>
      </w:r>
      <w:proofErr w:type="gramStart"/>
      <w:r>
        <w:rPr>
          <w:color w:val="111113"/>
          <w:w w:val="105"/>
          <w:sz w:val="21"/>
        </w:rPr>
        <w:t>the  Draft</w:t>
      </w:r>
      <w:proofErr w:type="gramEnd"/>
      <w:r>
        <w:rPr>
          <w:color w:val="111113"/>
          <w:w w:val="105"/>
          <w:sz w:val="21"/>
        </w:rPr>
        <w:t xml:space="preserve">  Permit  received  by  EPA The City requests a copy of  the  Biological  Assessment  on  the  permit submitted  to  NOAA/NMFS and USFWS, as well as any comments the Services provide. From this date </w:t>
      </w:r>
      <w:r>
        <w:rPr>
          <w:color w:val="111113"/>
          <w:spacing w:val="3"/>
          <w:w w:val="105"/>
          <w:sz w:val="21"/>
        </w:rPr>
        <w:t>forward</w:t>
      </w:r>
      <w:r>
        <w:rPr>
          <w:color w:val="2B2B2B"/>
          <w:spacing w:val="3"/>
          <w:w w:val="105"/>
          <w:sz w:val="21"/>
        </w:rPr>
        <w:t xml:space="preserve">, </w:t>
      </w:r>
      <w:r>
        <w:rPr>
          <w:color w:val="111113"/>
          <w:w w:val="105"/>
          <w:sz w:val="21"/>
        </w:rPr>
        <w:t xml:space="preserve">the City would appreciate being copied on all communications to or from EPA regarding this pe </w:t>
      </w:r>
      <w:proofErr w:type="spellStart"/>
      <w:proofErr w:type="gramStart"/>
      <w:r>
        <w:rPr>
          <w:color w:val="111113"/>
          <w:w w:val="105"/>
          <w:sz w:val="21"/>
        </w:rPr>
        <w:t>rmit</w:t>
      </w:r>
      <w:proofErr w:type="spellEnd"/>
      <w:r>
        <w:rPr>
          <w:color w:val="111113"/>
          <w:spacing w:val="25"/>
          <w:w w:val="105"/>
          <w:sz w:val="21"/>
        </w:rPr>
        <w:t xml:space="preserve"> </w:t>
      </w:r>
      <w:r>
        <w:rPr>
          <w:color w:val="2B2B2B"/>
          <w:w w:val="105"/>
          <w:sz w:val="21"/>
        </w:rPr>
        <w:t>.</w:t>
      </w:r>
      <w:commentRangeEnd w:id="8"/>
      <w:proofErr w:type="gramEnd"/>
      <w:r w:rsidR="00372E7F">
        <w:rPr>
          <w:rStyle w:val="CommentReference"/>
        </w:rPr>
        <w:commentReference w:id="8"/>
      </w:r>
    </w:p>
    <w:p w14:paraId="24C1D5E6" w14:textId="77777777" w:rsidR="000B09EC" w:rsidRDefault="000B09EC">
      <w:pPr>
        <w:pStyle w:val="BodyText"/>
        <w:spacing w:before="11"/>
        <w:rPr>
          <w:sz w:val="22"/>
        </w:rPr>
      </w:pPr>
    </w:p>
    <w:p w14:paraId="3B379E20" w14:textId="77777777" w:rsidR="000B09EC" w:rsidRDefault="004C00E6">
      <w:pPr>
        <w:spacing w:line="266" w:lineRule="auto"/>
        <w:ind w:left="148" w:right="172" w:hanging="4"/>
        <w:rPr>
          <w:sz w:val="21"/>
        </w:rPr>
      </w:pPr>
      <w:r>
        <w:rPr>
          <w:color w:val="111113"/>
          <w:w w:val="105"/>
          <w:sz w:val="21"/>
        </w:rPr>
        <w:t xml:space="preserve">The City looks forward to a finalized permit that will meet the requirements </w:t>
      </w:r>
      <w:proofErr w:type="gramStart"/>
      <w:r>
        <w:rPr>
          <w:color w:val="111113"/>
          <w:w w:val="105"/>
          <w:sz w:val="21"/>
        </w:rPr>
        <w:t>both  of</w:t>
      </w:r>
      <w:proofErr w:type="gramEnd"/>
      <w:r>
        <w:rPr>
          <w:color w:val="111113"/>
          <w:w w:val="105"/>
          <w:sz w:val="21"/>
        </w:rPr>
        <w:t xml:space="preserve">  EPA and of the City of Lewiston. </w:t>
      </w:r>
      <w:r>
        <w:rPr>
          <w:color w:val="111113"/>
          <w:w w:val="90"/>
          <w:sz w:val="21"/>
        </w:rPr>
        <w:t xml:space="preserve">If </w:t>
      </w:r>
      <w:r>
        <w:rPr>
          <w:color w:val="111113"/>
          <w:w w:val="105"/>
          <w:sz w:val="21"/>
        </w:rPr>
        <w:t xml:space="preserve">you have any questions </w:t>
      </w:r>
      <w:r>
        <w:rPr>
          <w:color w:val="2B2B2B"/>
          <w:spacing w:val="3"/>
          <w:w w:val="105"/>
          <w:sz w:val="21"/>
        </w:rPr>
        <w:t>r</w:t>
      </w:r>
      <w:r>
        <w:rPr>
          <w:color w:val="111113"/>
          <w:spacing w:val="3"/>
          <w:w w:val="105"/>
          <w:sz w:val="21"/>
        </w:rPr>
        <w:t xml:space="preserve">egarding </w:t>
      </w:r>
      <w:r>
        <w:rPr>
          <w:color w:val="111113"/>
          <w:w w:val="105"/>
          <w:sz w:val="21"/>
        </w:rPr>
        <w:t xml:space="preserve">the City's comments on the Fact Sheet and </w:t>
      </w:r>
      <w:proofErr w:type="gramStart"/>
      <w:r>
        <w:rPr>
          <w:color w:val="111113"/>
          <w:spacing w:val="-1"/>
          <w:w w:val="108"/>
          <w:sz w:val="21"/>
        </w:rPr>
        <w:t>Draf</w:t>
      </w:r>
      <w:r>
        <w:rPr>
          <w:color w:val="111113"/>
          <w:w w:val="108"/>
          <w:sz w:val="21"/>
        </w:rPr>
        <w:t>t</w:t>
      </w:r>
      <w:r>
        <w:rPr>
          <w:color w:val="111113"/>
          <w:sz w:val="21"/>
        </w:rPr>
        <w:t xml:space="preserve"> </w:t>
      </w:r>
      <w:r>
        <w:rPr>
          <w:color w:val="111113"/>
          <w:spacing w:val="-22"/>
          <w:sz w:val="21"/>
        </w:rPr>
        <w:t xml:space="preserve"> </w:t>
      </w:r>
      <w:r>
        <w:rPr>
          <w:color w:val="111113"/>
          <w:spacing w:val="-1"/>
          <w:w w:val="106"/>
          <w:sz w:val="21"/>
        </w:rPr>
        <w:t>Permit</w:t>
      </w:r>
      <w:proofErr w:type="gramEnd"/>
      <w:r>
        <w:rPr>
          <w:color w:val="111113"/>
          <w:w w:val="106"/>
          <w:sz w:val="21"/>
        </w:rPr>
        <w:t>,</w:t>
      </w:r>
      <w:r>
        <w:rPr>
          <w:color w:val="111113"/>
          <w:sz w:val="21"/>
        </w:rPr>
        <w:t xml:space="preserve"> </w:t>
      </w:r>
      <w:r>
        <w:rPr>
          <w:color w:val="111113"/>
          <w:spacing w:val="-21"/>
          <w:sz w:val="21"/>
        </w:rPr>
        <w:t xml:space="preserve"> </w:t>
      </w:r>
      <w:r>
        <w:rPr>
          <w:color w:val="111113"/>
          <w:w w:val="105"/>
          <w:sz w:val="21"/>
        </w:rPr>
        <w:t>please</w:t>
      </w:r>
      <w:r>
        <w:rPr>
          <w:color w:val="111113"/>
          <w:spacing w:val="22"/>
          <w:sz w:val="21"/>
        </w:rPr>
        <w:t xml:space="preserve"> </w:t>
      </w:r>
      <w:r>
        <w:rPr>
          <w:color w:val="111113"/>
          <w:spacing w:val="-1"/>
          <w:w w:val="112"/>
          <w:sz w:val="21"/>
        </w:rPr>
        <w:t>contac</w:t>
      </w:r>
      <w:r>
        <w:rPr>
          <w:color w:val="111113"/>
          <w:w w:val="112"/>
          <w:sz w:val="21"/>
        </w:rPr>
        <w:t>t</w:t>
      </w:r>
      <w:r>
        <w:rPr>
          <w:color w:val="111113"/>
          <w:spacing w:val="-3"/>
          <w:sz w:val="21"/>
        </w:rPr>
        <w:t xml:space="preserve"> </w:t>
      </w:r>
      <w:r>
        <w:rPr>
          <w:color w:val="111113"/>
          <w:spacing w:val="-1"/>
          <w:w w:val="112"/>
          <w:sz w:val="21"/>
        </w:rPr>
        <w:t>Jo</w:t>
      </w:r>
      <w:r>
        <w:rPr>
          <w:color w:val="111113"/>
          <w:w w:val="112"/>
          <w:sz w:val="21"/>
        </w:rPr>
        <w:t>e</w:t>
      </w:r>
      <w:r>
        <w:rPr>
          <w:color w:val="111113"/>
          <w:sz w:val="21"/>
        </w:rPr>
        <w:t xml:space="preserve"> </w:t>
      </w:r>
      <w:r>
        <w:rPr>
          <w:color w:val="111113"/>
          <w:spacing w:val="-24"/>
          <w:sz w:val="21"/>
        </w:rPr>
        <w:t xml:space="preserve"> </w:t>
      </w:r>
      <w:r>
        <w:rPr>
          <w:color w:val="111113"/>
          <w:spacing w:val="-1"/>
          <w:w w:val="99"/>
          <w:sz w:val="21"/>
        </w:rPr>
        <w:t>Kaufma</w:t>
      </w:r>
      <w:r>
        <w:rPr>
          <w:color w:val="111113"/>
          <w:w w:val="99"/>
          <w:sz w:val="21"/>
        </w:rPr>
        <w:t>n</w:t>
      </w:r>
      <w:r>
        <w:rPr>
          <w:color w:val="111113"/>
          <w:sz w:val="21"/>
        </w:rPr>
        <w:t xml:space="preserve"> </w:t>
      </w:r>
      <w:r>
        <w:rPr>
          <w:color w:val="111113"/>
          <w:spacing w:val="-19"/>
          <w:sz w:val="21"/>
        </w:rPr>
        <w:t xml:space="preserve"> </w:t>
      </w:r>
      <w:r>
        <w:rPr>
          <w:color w:val="111113"/>
          <w:spacing w:val="-1"/>
          <w:w w:val="99"/>
          <w:sz w:val="21"/>
        </w:rPr>
        <w:t>a</w:t>
      </w:r>
      <w:r>
        <w:rPr>
          <w:color w:val="111113"/>
          <w:w w:val="99"/>
          <w:sz w:val="21"/>
        </w:rPr>
        <w:t>t</w:t>
      </w:r>
      <w:r>
        <w:rPr>
          <w:color w:val="111113"/>
          <w:sz w:val="21"/>
        </w:rPr>
        <w:t xml:space="preserve"> </w:t>
      </w:r>
      <w:r>
        <w:rPr>
          <w:color w:val="111113"/>
          <w:spacing w:val="-12"/>
          <w:sz w:val="21"/>
        </w:rPr>
        <w:t xml:space="preserve"> </w:t>
      </w:r>
      <w:r>
        <w:rPr>
          <w:color w:val="111113"/>
          <w:w w:val="104"/>
          <w:sz w:val="21"/>
        </w:rPr>
        <w:t>(208)</w:t>
      </w:r>
      <w:r>
        <w:rPr>
          <w:color w:val="111113"/>
          <w:sz w:val="21"/>
        </w:rPr>
        <w:t xml:space="preserve"> </w:t>
      </w:r>
      <w:r>
        <w:rPr>
          <w:color w:val="111113"/>
          <w:spacing w:val="-26"/>
          <w:sz w:val="21"/>
        </w:rPr>
        <w:t xml:space="preserve"> </w:t>
      </w:r>
      <w:r>
        <w:rPr>
          <w:color w:val="111113"/>
          <w:w w:val="104"/>
          <w:sz w:val="21"/>
        </w:rPr>
        <w:t>74</w:t>
      </w:r>
      <w:r>
        <w:rPr>
          <w:color w:val="111113"/>
          <w:spacing w:val="12"/>
          <w:w w:val="104"/>
          <w:sz w:val="21"/>
        </w:rPr>
        <w:t>6</w:t>
      </w:r>
      <w:r>
        <w:rPr>
          <w:color w:val="2B2B2B"/>
          <w:w w:val="107"/>
          <w:sz w:val="21"/>
        </w:rPr>
        <w:t>-</w:t>
      </w:r>
      <w:r>
        <w:rPr>
          <w:color w:val="2B2B2B"/>
          <w:spacing w:val="-33"/>
          <w:sz w:val="21"/>
        </w:rPr>
        <w:t xml:space="preserve"> </w:t>
      </w:r>
      <w:r>
        <w:rPr>
          <w:color w:val="111113"/>
          <w:w w:val="50"/>
          <w:sz w:val="21"/>
        </w:rPr>
        <w:t>1</w:t>
      </w:r>
      <w:r>
        <w:rPr>
          <w:color w:val="111113"/>
          <w:spacing w:val="-3"/>
          <w:sz w:val="21"/>
        </w:rPr>
        <w:t xml:space="preserve"> </w:t>
      </w:r>
      <w:r>
        <w:rPr>
          <w:color w:val="111113"/>
          <w:spacing w:val="15"/>
          <w:w w:val="107"/>
          <w:sz w:val="21"/>
        </w:rPr>
        <w:t>3</w:t>
      </w:r>
      <w:r>
        <w:rPr>
          <w:color w:val="111113"/>
          <w:w w:val="44"/>
          <w:sz w:val="21"/>
        </w:rPr>
        <w:t>1</w:t>
      </w:r>
      <w:r>
        <w:rPr>
          <w:color w:val="111113"/>
          <w:spacing w:val="-2"/>
          <w:sz w:val="21"/>
        </w:rPr>
        <w:t xml:space="preserve"> </w:t>
      </w:r>
      <w:r>
        <w:rPr>
          <w:color w:val="111113"/>
          <w:spacing w:val="-4"/>
          <w:w w:val="107"/>
          <w:sz w:val="21"/>
        </w:rPr>
        <w:t>6</w:t>
      </w:r>
      <w:r>
        <w:rPr>
          <w:color w:val="2B2B2B"/>
          <w:w w:val="107"/>
          <w:sz w:val="21"/>
        </w:rPr>
        <w:t>.</w:t>
      </w:r>
    </w:p>
    <w:p w14:paraId="5FBA1158" w14:textId="77777777" w:rsidR="000B09EC" w:rsidRDefault="000B09EC">
      <w:pPr>
        <w:pStyle w:val="BodyText"/>
        <w:spacing w:before="3"/>
        <w:rPr>
          <w:sz w:val="23"/>
        </w:rPr>
      </w:pPr>
    </w:p>
    <w:p w14:paraId="00384BB8" w14:textId="77777777" w:rsidR="000B09EC" w:rsidRDefault="004C00E6">
      <w:pPr>
        <w:spacing w:before="1" w:line="200" w:lineRule="exact"/>
        <w:ind w:left="138"/>
        <w:rPr>
          <w:sz w:val="21"/>
        </w:rPr>
      </w:pPr>
      <w:r>
        <w:rPr>
          <w:color w:val="111113"/>
          <w:sz w:val="21"/>
        </w:rPr>
        <w:t xml:space="preserve">Si </w:t>
      </w:r>
      <w:proofErr w:type="spellStart"/>
      <w:r>
        <w:rPr>
          <w:color w:val="111113"/>
          <w:sz w:val="21"/>
        </w:rPr>
        <w:t>nce</w:t>
      </w:r>
      <w:r>
        <w:rPr>
          <w:color w:val="2B2B2B"/>
          <w:sz w:val="21"/>
        </w:rPr>
        <w:t>r</w:t>
      </w:r>
      <w:r>
        <w:rPr>
          <w:color w:val="111113"/>
          <w:sz w:val="21"/>
        </w:rPr>
        <w:t>ely</w:t>
      </w:r>
      <w:proofErr w:type="spellEnd"/>
    </w:p>
    <w:p w14:paraId="0ABD70CB" w14:textId="77777777" w:rsidR="000B09EC" w:rsidRDefault="004C00E6">
      <w:pPr>
        <w:spacing w:line="718" w:lineRule="exact"/>
        <w:ind w:left="280"/>
        <w:rPr>
          <w:i/>
          <w:sz w:val="60"/>
        </w:rPr>
      </w:pPr>
      <w:proofErr w:type="gramStart"/>
      <w:r>
        <w:rPr>
          <w:rFonts w:ascii="Arial"/>
          <w:i/>
          <w:color w:val="7B90E2"/>
          <w:w w:val="95"/>
          <w:sz w:val="66"/>
        </w:rPr>
        <w:t>A(</w:t>
      </w:r>
      <w:proofErr w:type="gramEnd"/>
      <w:r>
        <w:rPr>
          <w:rFonts w:ascii="Arial"/>
          <w:i/>
          <w:color w:val="7B90E2"/>
          <w:w w:val="95"/>
          <w:sz w:val="66"/>
        </w:rPr>
        <w:t xml:space="preserve">[ </w:t>
      </w:r>
      <w:r>
        <w:rPr>
          <w:rFonts w:ascii="Arial"/>
          <w:i/>
          <w:color w:val="7B90E2"/>
          <w:w w:val="95"/>
          <w:sz w:val="65"/>
        </w:rPr>
        <w:t>X</w:t>
      </w:r>
      <w:r>
        <w:rPr>
          <w:rFonts w:ascii="Arial"/>
          <w:i/>
          <w:color w:val="7B90E2"/>
          <w:spacing w:val="-96"/>
          <w:w w:val="95"/>
          <w:sz w:val="65"/>
        </w:rPr>
        <w:t xml:space="preserve"> </w:t>
      </w:r>
      <w:r>
        <w:rPr>
          <w:i/>
          <w:color w:val="7B90E2"/>
          <w:w w:val="95"/>
          <w:sz w:val="60"/>
        </w:rPr>
        <w:t>;,;J</w:t>
      </w:r>
    </w:p>
    <w:p w14:paraId="209CCFE6" w14:textId="77777777" w:rsidR="000B09EC" w:rsidRDefault="004C00E6">
      <w:pPr>
        <w:spacing w:before="154" w:line="261" w:lineRule="auto"/>
        <w:ind w:left="143" w:right="7935" w:hanging="4"/>
        <w:rPr>
          <w:sz w:val="21"/>
        </w:rPr>
      </w:pPr>
      <w:r>
        <w:rPr>
          <w:color w:val="111113"/>
          <w:sz w:val="21"/>
        </w:rPr>
        <w:t>Alan Nygaard City Manager</w:t>
      </w:r>
    </w:p>
    <w:p w14:paraId="3AE07C98" w14:textId="77777777" w:rsidR="000B09EC" w:rsidRDefault="000B09EC">
      <w:pPr>
        <w:pStyle w:val="BodyText"/>
        <w:spacing w:before="2"/>
        <w:rPr>
          <w:sz w:val="23"/>
        </w:rPr>
      </w:pPr>
    </w:p>
    <w:p w14:paraId="511899D7" w14:textId="77777777" w:rsidR="000B09EC" w:rsidRDefault="004C00E6">
      <w:pPr>
        <w:tabs>
          <w:tab w:val="left" w:pos="868"/>
        </w:tabs>
        <w:spacing w:line="266" w:lineRule="auto"/>
        <w:ind w:left="838" w:right="3597" w:hanging="701"/>
        <w:rPr>
          <w:sz w:val="21"/>
        </w:rPr>
      </w:pPr>
      <w:r>
        <w:rPr>
          <w:color w:val="111113"/>
          <w:w w:val="105"/>
          <w:sz w:val="21"/>
        </w:rPr>
        <w:t>cc</w:t>
      </w:r>
      <w:r>
        <w:rPr>
          <w:color w:val="2B2B2B"/>
          <w:w w:val="105"/>
          <w:sz w:val="21"/>
        </w:rPr>
        <w:t>:</w:t>
      </w:r>
      <w:r>
        <w:rPr>
          <w:color w:val="2B2B2B"/>
          <w:w w:val="105"/>
          <w:sz w:val="21"/>
        </w:rPr>
        <w:tab/>
      </w:r>
      <w:r>
        <w:rPr>
          <w:color w:val="2B2B2B"/>
          <w:w w:val="105"/>
          <w:sz w:val="21"/>
        </w:rPr>
        <w:tab/>
      </w:r>
      <w:r>
        <w:rPr>
          <w:color w:val="111113"/>
          <w:w w:val="105"/>
          <w:sz w:val="21"/>
        </w:rPr>
        <w:t>Misha Vakoc, Storm Water Program Coordinator, EPA John Tippets, Director,</w:t>
      </w:r>
      <w:r>
        <w:rPr>
          <w:color w:val="111113"/>
          <w:spacing w:val="-18"/>
          <w:w w:val="105"/>
          <w:sz w:val="21"/>
        </w:rPr>
        <w:t xml:space="preserve"> </w:t>
      </w:r>
      <w:r>
        <w:rPr>
          <w:color w:val="111113"/>
          <w:w w:val="105"/>
          <w:sz w:val="21"/>
        </w:rPr>
        <w:t>DEQ</w:t>
      </w:r>
    </w:p>
    <w:p w14:paraId="37D29B55" w14:textId="77777777" w:rsidR="000B09EC" w:rsidRDefault="004C00E6">
      <w:pPr>
        <w:spacing w:line="266" w:lineRule="auto"/>
        <w:ind w:left="834" w:right="3597"/>
        <w:rPr>
          <w:sz w:val="21"/>
        </w:rPr>
      </w:pPr>
      <w:r>
        <w:rPr>
          <w:color w:val="111113"/>
          <w:w w:val="105"/>
          <w:sz w:val="21"/>
        </w:rPr>
        <w:t>John Cardwell, Lewiston Regional Administrator, DEQ Joe Kaufman, City of Lewiston</w:t>
      </w:r>
    </w:p>
    <w:p w14:paraId="259DD7A2" w14:textId="77777777" w:rsidR="000B09EC" w:rsidRDefault="000B09EC">
      <w:pPr>
        <w:pStyle w:val="BodyText"/>
        <w:rPr>
          <w:sz w:val="23"/>
        </w:rPr>
      </w:pPr>
    </w:p>
    <w:p w14:paraId="33662DD4" w14:textId="77777777" w:rsidR="000B09EC" w:rsidRDefault="004C00E6">
      <w:pPr>
        <w:tabs>
          <w:tab w:val="left" w:pos="1575"/>
        </w:tabs>
        <w:ind w:left="135"/>
        <w:rPr>
          <w:sz w:val="21"/>
        </w:rPr>
      </w:pPr>
      <w:proofErr w:type="spellStart"/>
      <w:r>
        <w:rPr>
          <w:color w:val="111113"/>
          <w:sz w:val="21"/>
        </w:rPr>
        <w:t>Attac</w:t>
      </w:r>
      <w:proofErr w:type="spellEnd"/>
      <w:r>
        <w:rPr>
          <w:color w:val="111113"/>
          <w:sz w:val="21"/>
        </w:rPr>
        <w:t xml:space="preserve"> </w:t>
      </w:r>
      <w:proofErr w:type="spellStart"/>
      <w:r>
        <w:rPr>
          <w:color w:val="111113"/>
          <w:sz w:val="21"/>
        </w:rPr>
        <w:t>hme</w:t>
      </w:r>
      <w:proofErr w:type="spellEnd"/>
      <w:r>
        <w:rPr>
          <w:color w:val="111113"/>
          <w:spacing w:val="5"/>
          <w:sz w:val="21"/>
        </w:rPr>
        <w:t xml:space="preserve"> </w:t>
      </w:r>
      <w:proofErr w:type="spellStart"/>
      <w:proofErr w:type="gramStart"/>
      <w:r>
        <w:rPr>
          <w:color w:val="111113"/>
          <w:sz w:val="21"/>
        </w:rPr>
        <w:t>nts</w:t>
      </w:r>
      <w:proofErr w:type="spellEnd"/>
      <w:r>
        <w:rPr>
          <w:color w:val="111113"/>
          <w:spacing w:val="-16"/>
          <w:sz w:val="21"/>
        </w:rPr>
        <w:t xml:space="preserve"> </w:t>
      </w:r>
      <w:r>
        <w:rPr>
          <w:color w:val="2B2B2B"/>
          <w:sz w:val="21"/>
        </w:rPr>
        <w:t>:</w:t>
      </w:r>
      <w:proofErr w:type="gramEnd"/>
      <w:r>
        <w:rPr>
          <w:color w:val="2B2B2B"/>
          <w:sz w:val="21"/>
        </w:rPr>
        <w:tab/>
      </w:r>
      <w:r>
        <w:rPr>
          <w:color w:val="111113"/>
          <w:sz w:val="21"/>
        </w:rPr>
        <w:t>Comments on Fact</w:t>
      </w:r>
      <w:r>
        <w:rPr>
          <w:color w:val="111113"/>
          <w:spacing w:val="-25"/>
          <w:sz w:val="21"/>
        </w:rPr>
        <w:t xml:space="preserve"> </w:t>
      </w:r>
      <w:r>
        <w:rPr>
          <w:color w:val="111113"/>
          <w:sz w:val="21"/>
        </w:rPr>
        <w:t>Sheet</w:t>
      </w:r>
    </w:p>
    <w:p w14:paraId="71F8FEE5" w14:textId="77777777" w:rsidR="000B09EC" w:rsidRDefault="004C00E6">
      <w:pPr>
        <w:spacing w:before="23"/>
        <w:ind w:left="1575"/>
        <w:rPr>
          <w:sz w:val="21"/>
        </w:rPr>
      </w:pPr>
      <w:r>
        <w:rPr>
          <w:color w:val="111113"/>
          <w:w w:val="110"/>
          <w:sz w:val="21"/>
        </w:rPr>
        <w:t>Comments on Draft Permit</w:t>
      </w:r>
    </w:p>
    <w:p w14:paraId="78579212" w14:textId="77777777" w:rsidR="000B09EC" w:rsidRDefault="004C00E6">
      <w:pPr>
        <w:spacing w:before="8"/>
        <w:ind w:left="1572"/>
        <w:rPr>
          <w:sz w:val="21"/>
        </w:rPr>
      </w:pPr>
      <w:r>
        <w:rPr>
          <w:color w:val="111113"/>
          <w:w w:val="105"/>
          <w:sz w:val="21"/>
        </w:rPr>
        <w:t xml:space="preserve">Amended Storm Water System Description </w:t>
      </w:r>
      <w:r>
        <w:rPr>
          <w:rFonts w:ascii="Arial"/>
          <w:color w:val="111113"/>
          <w:w w:val="105"/>
          <w:sz w:val="23"/>
        </w:rPr>
        <w:t xml:space="preserve">+ </w:t>
      </w:r>
      <w:r>
        <w:rPr>
          <w:color w:val="111113"/>
          <w:w w:val="105"/>
          <w:sz w:val="21"/>
        </w:rPr>
        <w:t>Map</w:t>
      </w:r>
    </w:p>
    <w:p w14:paraId="528BB88B" w14:textId="77777777" w:rsidR="000B09EC" w:rsidRDefault="000B09EC">
      <w:pPr>
        <w:rPr>
          <w:sz w:val="21"/>
        </w:rPr>
        <w:sectPr w:rsidR="000B09EC">
          <w:pgSz w:w="12240" w:h="15840"/>
          <w:pgMar w:top="2260" w:right="1320" w:bottom="980" w:left="1320" w:header="1529" w:footer="782" w:gutter="0"/>
          <w:cols w:space="720"/>
        </w:sectPr>
      </w:pPr>
    </w:p>
    <w:p w14:paraId="55339E03" w14:textId="77777777" w:rsidR="000B09EC" w:rsidRDefault="004C00E6">
      <w:pPr>
        <w:pStyle w:val="Heading1"/>
        <w:spacing w:before="60"/>
      </w:pPr>
      <w:bookmarkStart w:id="9" w:name="City_of_Lewiston_Comments_on_Fact_Sheet_"/>
      <w:bookmarkEnd w:id="9"/>
      <w:r>
        <w:lastRenderedPageBreak/>
        <w:t>Attachment 1</w:t>
      </w:r>
    </w:p>
    <w:p w14:paraId="3841BA0C" w14:textId="77777777" w:rsidR="000B09EC" w:rsidRDefault="000B09EC">
      <w:pPr>
        <w:pStyle w:val="BodyText"/>
        <w:rPr>
          <w:b/>
          <w:sz w:val="28"/>
        </w:rPr>
      </w:pPr>
    </w:p>
    <w:p w14:paraId="4C8B39D9" w14:textId="77777777" w:rsidR="000B09EC" w:rsidRDefault="004C00E6">
      <w:pPr>
        <w:spacing w:line="322" w:lineRule="exact"/>
        <w:ind w:left="1268" w:right="1268"/>
        <w:jc w:val="center"/>
        <w:rPr>
          <w:b/>
          <w:sz w:val="28"/>
        </w:rPr>
      </w:pPr>
      <w:r>
        <w:rPr>
          <w:b/>
          <w:sz w:val="28"/>
        </w:rPr>
        <w:t>City of Lewiston</w:t>
      </w:r>
    </w:p>
    <w:p w14:paraId="14370B5B" w14:textId="77777777" w:rsidR="000B09EC" w:rsidRDefault="004C00E6">
      <w:pPr>
        <w:ind w:left="1382"/>
        <w:rPr>
          <w:b/>
          <w:sz w:val="28"/>
        </w:rPr>
      </w:pPr>
      <w:r>
        <w:rPr>
          <w:b/>
          <w:sz w:val="28"/>
        </w:rPr>
        <w:t>Comments on Fact Sheet on NPDES Permit #IDS-028061</w:t>
      </w:r>
    </w:p>
    <w:p w14:paraId="1EBB6D84" w14:textId="77777777" w:rsidR="000B09EC" w:rsidRDefault="000B09EC">
      <w:pPr>
        <w:pStyle w:val="BodyText"/>
        <w:rPr>
          <w:b/>
          <w:sz w:val="28"/>
        </w:rPr>
      </w:pPr>
    </w:p>
    <w:p w14:paraId="1765110F" w14:textId="77777777" w:rsidR="000B09EC" w:rsidRDefault="004C00E6">
      <w:pPr>
        <w:spacing w:before="1"/>
        <w:ind w:left="479" w:right="1486"/>
        <w:rPr>
          <w:b/>
          <w:sz w:val="28"/>
        </w:rPr>
      </w:pPr>
      <w:r>
        <w:rPr>
          <w:b/>
          <w:sz w:val="28"/>
        </w:rPr>
        <w:t xml:space="preserve">Issued by the U.S. Environmental Protection Agency, Region 10 Issue date </w:t>
      </w:r>
      <w:r>
        <w:rPr>
          <w:b/>
          <w:sz w:val="28"/>
          <w:u w:val="thick"/>
        </w:rPr>
        <w:t>March 22, 2019</w:t>
      </w:r>
    </w:p>
    <w:p w14:paraId="1B4C3774" w14:textId="77777777" w:rsidR="000B09EC" w:rsidRDefault="000B09EC">
      <w:pPr>
        <w:pStyle w:val="BodyText"/>
        <w:spacing w:before="9"/>
        <w:rPr>
          <w:b/>
          <w:sz w:val="15"/>
        </w:rPr>
      </w:pPr>
    </w:p>
    <w:p w14:paraId="55F83029" w14:textId="77777777" w:rsidR="000B09EC" w:rsidRDefault="004C00E6">
      <w:pPr>
        <w:pStyle w:val="BodyText"/>
        <w:spacing w:before="90"/>
        <w:ind w:left="480" w:right="468"/>
      </w:pPr>
      <w:r>
        <w:t>The City of Lewiston provides the following comments and requested changes to the Fact Sheet that accompanies the draft NPDES Permit.</w:t>
      </w:r>
    </w:p>
    <w:p w14:paraId="2D5C78A0" w14:textId="77777777" w:rsidR="000B09EC" w:rsidRDefault="000B09EC">
      <w:pPr>
        <w:pStyle w:val="BodyText"/>
      </w:pPr>
    </w:p>
    <w:p w14:paraId="4F8C62E6" w14:textId="77777777" w:rsidR="000B09EC" w:rsidRDefault="004C00E6">
      <w:pPr>
        <w:pStyle w:val="BodyText"/>
        <w:ind w:left="480" w:right="489"/>
      </w:pPr>
      <w:commentRangeStart w:id="10"/>
      <w:r>
        <w:t>There are multiple inaccuracies in the Fact Sheet which the City explains in the following pages. Several of the City’s key concerns regarding the Fact Sheet include:</w:t>
      </w:r>
    </w:p>
    <w:p w14:paraId="57BAE40D" w14:textId="77777777" w:rsidR="000B09EC" w:rsidRDefault="004C00E6">
      <w:pPr>
        <w:pStyle w:val="ListParagraph"/>
        <w:numPr>
          <w:ilvl w:val="1"/>
          <w:numId w:val="8"/>
        </w:numPr>
        <w:tabs>
          <w:tab w:val="left" w:pos="1259"/>
          <w:tab w:val="left" w:pos="1260"/>
        </w:tabs>
        <w:spacing w:before="1"/>
        <w:ind w:right="1330"/>
        <w:rPr>
          <w:sz w:val="24"/>
        </w:rPr>
      </w:pPr>
      <w:r>
        <w:rPr>
          <w:sz w:val="24"/>
        </w:rPr>
        <w:t>Failure to identify the correct receiving waters for the City of Lewiston’s stormwater</w:t>
      </w:r>
    </w:p>
    <w:p w14:paraId="37CBA00A" w14:textId="77777777" w:rsidR="000B09EC" w:rsidRDefault="004C00E6">
      <w:pPr>
        <w:pStyle w:val="ListParagraph"/>
        <w:numPr>
          <w:ilvl w:val="1"/>
          <w:numId w:val="8"/>
        </w:numPr>
        <w:tabs>
          <w:tab w:val="left" w:pos="1259"/>
          <w:tab w:val="left" w:pos="1260"/>
        </w:tabs>
        <w:ind w:right="605"/>
        <w:rPr>
          <w:sz w:val="24"/>
        </w:rPr>
      </w:pPr>
      <w:r>
        <w:rPr>
          <w:sz w:val="24"/>
        </w:rPr>
        <w:t>The Fact Sheet language identifies the COE levee ponds and ditches as indistinguishable from both the Snake and Clearwater Rivers and Lower Granite Reservoir. However, there is ample evidence to clearly show the COE levee ponds and ditches are separate and distinguishable water bodies from the two rivers and the</w:t>
      </w:r>
      <w:r>
        <w:rPr>
          <w:spacing w:val="-4"/>
          <w:sz w:val="24"/>
        </w:rPr>
        <w:t xml:space="preserve"> </w:t>
      </w:r>
      <w:r>
        <w:rPr>
          <w:sz w:val="24"/>
        </w:rPr>
        <w:t>reservoir.</w:t>
      </w:r>
    </w:p>
    <w:p w14:paraId="19C766E4" w14:textId="77777777" w:rsidR="000B09EC" w:rsidRDefault="004C00E6">
      <w:pPr>
        <w:pStyle w:val="ListParagraph"/>
        <w:numPr>
          <w:ilvl w:val="1"/>
          <w:numId w:val="8"/>
        </w:numPr>
        <w:tabs>
          <w:tab w:val="left" w:pos="1259"/>
          <w:tab w:val="left" w:pos="1260"/>
        </w:tabs>
        <w:ind w:right="699"/>
        <w:rPr>
          <w:sz w:val="24"/>
        </w:rPr>
      </w:pPr>
      <w:r>
        <w:rPr>
          <w:sz w:val="24"/>
        </w:rPr>
        <w:t>The COE levee ponds and ditches are not under City management, and the City does not control discharges from the COE levee ponds and drainage ditches to the</w:t>
      </w:r>
      <w:r>
        <w:rPr>
          <w:spacing w:val="-1"/>
          <w:sz w:val="24"/>
        </w:rPr>
        <w:t xml:space="preserve"> </w:t>
      </w:r>
      <w:r>
        <w:rPr>
          <w:sz w:val="24"/>
        </w:rPr>
        <w:t>reservoir.</w:t>
      </w:r>
      <w:commentRangeEnd w:id="10"/>
      <w:r w:rsidR="007F64E7">
        <w:rPr>
          <w:rStyle w:val="CommentReference"/>
        </w:rPr>
        <w:commentReference w:id="10"/>
      </w:r>
    </w:p>
    <w:p w14:paraId="11C308B4" w14:textId="77777777" w:rsidR="000B09EC" w:rsidRDefault="000B09EC">
      <w:pPr>
        <w:pStyle w:val="BodyText"/>
        <w:spacing w:before="8"/>
        <w:rPr>
          <w:sz w:val="23"/>
        </w:rPr>
      </w:pPr>
    </w:p>
    <w:p w14:paraId="0231ACFF" w14:textId="77777777" w:rsidR="000B09EC" w:rsidRPr="007F64E7" w:rsidRDefault="004C00E6">
      <w:pPr>
        <w:pStyle w:val="ListParagraph"/>
        <w:numPr>
          <w:ilvl w:val="0"/>
          <w:numId w:val="7"/>
        </w:numPr>
        <w:tabs>
          <w:tab w:val="left" w:pos="1199"/>
          <w:tab w:val="left" w:pos="1200"/>
        </w:tabs>
        <w:ind w:right="491" w:firstLine="0"/>
        <w:rPr>
          <w:sz w:val="24"/>
          <w:highlight w:val="green"/>
        </w:rPr>
      </w:pPr>
      <w:bookmarkStart w:id="11" w:name="_Hlk13562656"/>
      <w:r w:rsidRPr="007F64E7">
        <w:rPr>
          <w:b/>
          <w:sz w:val="24"/>
          <w:highlight w:val="green"/>
        </w:rPr>
        <w:t xml:space="preserve">General: </w:t>
      </w:r>
      <w:r w:rsidRPr="007F64E7">
        <w:rPr>
          <w:sz w:val="24"/>
          <w:highlight w:val="green"/>
        </w:rPr>
        <w:t xml:space="preserve">Past drafts of the Fact Sheet stated, “These levee ponds (and drainage ditches) are not meaningfully distinct from the Snake and Clearwater Rivers, and are considered waters of the United States for the purposes of this permit.” The City finds this conclusion inaccurate. While the language has been removed from the Fact Sheet, many remnants of that inaccurate conclusion remain embedded in the document and the associated permit. A large portion of the stormwater this permit sets out to regulate discharges to the COE levee ponds and drainage ditches and a COE-managed drainageway associated with what is known as the “380 Structure.” The City believes that the conclusion is wholly unwarranted. Earlier in the same paragraph, EPA states, “the levees serve to separate the water in the rivers from the …City and ITD’s stormwater runoff.” (This statement is incomplete – the Fact Sheet should also include </w:t>
      </w:r>
      <w:proofErr w:type="spellStart"/>
      <w:r w:rsidRPr="007F64E7">
        <w:rPr>
          <w:sz w:val="24"/>
          <w:highlight w:val="green"/>
        </w:rPr>
        <w:t>NPCo’s</w:t>
      </w:r>
      <w:proofErr w:type="spellEnd"/>
      <w:r w:rsidRPr="007F64E7">
        <w:rPr>
          <w:sz w:val="24"/>
          <w:highlight w:val="green"/>
        </w:rPr>
        <w:t xml:space="preserve"> stormwater.) The levees were built to separate two different types of water: (1) water of the rivers, from (2) storm and drainage water from behind the levees. There is evidence that the levee ponds and drainage ditches were built, at least in part, as stormwater treatment facilities (COE Design Memorandums 29.1(16 Aug. 1972), 29.2 (28 April 1972), 29.3 (Aug. 1969, rev Sept. 1970) &amp; 29.7(8 Aug. 1972)). It is completely incorrect to conclude that LGR and the COE levee ponds and drainage ditches are “not meaningfully distinct” from each other. The ponds and drainage ditches were designed and built for the specific purpose of managing waters that are clearly different and separate from the rivers, and now</w:t>
      </w:r>
      <w:r w:rsidRPr="007F64E7">
        <w:rPr>
          <w:spacing w:val="-2"/>
          <w:sz w:val="24"/>
          <w:highlight w:val="green"/>
        </w:rPr>
        <w:t xml:space="preserve"> </w:t>
      </w:r>
      <w:r w:rsidRPr="007F64E7">
        <w:rPr>
          <w:sz w:val="24"/>
          <w:highlight w:val="green"/>
        </w:rPr>
        <w:t>LGR.</w:t>
      </w:r>
    </w:p>
    <w:bookmarkEnd w:id="11"/>
    <w:p w14:paraId="46C670AD" w14:textId="77777777" w:rsidR="000B09EC" w:rsidRPr="007F64E7" w:rsidRDefault="000B09EC">
      <w:pPr>
        <w:rPr>
          <w:sz w:val="24"/>
          <w:highlight w:val="green"/>
        </w:rPr>
        <w:sectPr w:rsidR="000B09EC" w:rsidRPr="007F64E7">
          <w:headerReference w:type="default" r:id="rId14"/>
          <w:footerReference w:type="default" r:id="rId15"/>
          <w:pgSz w:w="12240" w:h="15840"/>
          <w:pgMar w:top="1380" w:right="1320" w:bottom="280" w:left="1320" w:header="0" w:footer="0" w:gutter="0"/>
          <w:cols w:space="720"/>
        </w:sectPr>
      </w:pPr>
    </w:p>
    <w:p w14:paraId="45DD85F9" w14:textId="77777777" w:rsidR="000B09EC" w:rsidRPr="007F64E7" w:rsidRDefault="000B09EC">
      <w:pPr>
        <w:pStyle w:val="BodyText"/>
        <w:rPr>
          <w:sz w:val="20"/>
          <w:highlight w:val="green"/>
        </w:rPr>
      </w:pPr>
    </w:p>
    <w:p w14:paraId="5E698C3A" w14:textId="77777777" w:rsidR="000B09EC" w:rsidRPr="007F64E7" w:rsidRDefault="000B09EC">
      <w:pPr>
        <w:pStyle w:val="BodyText"/>
        <w:spacing w:before="6"/>
        <w:rPr>
          <w:sz w:val="20"/>
          <w:highlight w:val="green"/>
        </w:rPr>
      </w:pPr>
    </w:p>
    <w:p w14:paraId="1235870F" w14:textId="77777777" w:rsidR="000B09EC" w:rsidRPr="007F64E7" w:rsidRDefault="004C00E6">
      <w:pPr>
        <w:pStyle w:val="BodyText"/>
        <w:ind w:left="479" w:right="696"/>
        <w:rPr>
          <w:highlight w:val="green"/>
        </w:rPr>
      </w:pPr>
      <w:bookmarkStart w:id="12" w:name="_Hlk13562807"/>
      <w:r w:rsidRPr="007F64E7">
        <w:rPr>
          <w:highlight w:val="green"/>
        </w:rPr>
        <w:t xml:space="preserve">The conclusion that the COE levee ponds and drainage ditches are not meaningfully distinct is not made in the Draft Permit, but the conditions of the permit reflect this conclusion throughout. While the City does not disagree that the COE levee ponds and drainage ditches could be considered Waters of the U.S. for the purposes of this permit, the City believes the COE levee ponds and drainage ditches are clearly distinct and different from the Snake and Clearwater Rivers, or </w:t>
      </w:r>
      <w:proofErr w:type="gramStart"/>
      <w:r w:rsidRPr="007F64E7">
        <w:rPr>
          <w:highlight w:val="green"/>
        </w:rPr>
        <w:t>LGR, as the case may be</w:t>
      </w:r>
      <w:proofErr w:type="gramEnd"/>
      <w:r w:rsidRPr="007F64E7">
        <w:rPr>
          <w:highlight w:val="green"/>
        </w:rPr>
        <w:t>.</w:t>
      </w:r>
    </w:p>
    <w:bookmarkEnd w:id="12"/>
    <w:p w14:paraId="2A8AF2D6" w14:textId="77777777" w:rsidR="000B09EC" w:rsidRPr="007F64E7" w:rsidRDefault="000B09EC">
      <w:pPr>
        <w:pStyle w:val="BodyText"/>
        <w:rPr>
          <w:highlight w:val="green"/>
        </w:rPr>
      </w:pPr>
    </w:p>
    <w:p w14:paraId="2F92D1E9" w14:textId="77777777" w:rsidR="000B09EC" w:rsidRPr="007F64E7" w:rsidRDefault="004C00E6">
      <w:pPr>
        <w:pStyle w:val="BodyText"/>
        <w:ind w:left="479" w:right="569"/>
        <w:rPr>
          <w:highlight w:val="green"/>
        </w:rPr>
      </w:pPr>
      <w:r w:rsidRPr="007F64E7">
        <w:rPr>
          <w:highlight w:val="green"/>
        </w:rPr>
        <w:t>I</w:t>
      </w:r>
      <w:bookmarkStart w:id="13" w:name="_Hlk13562959"/>
      <w:r w:rsidRPr="007F64E7">
        <w:rPr>
          <w:highlight w:val="green"/>
        </w:rPr>
        <w:t>f EPA continues to assert that the COE levee ponds and drainage ditches are “not meaningfully distinct” from LGR, then the Fact Sheet should provide considerable detail responding the following issues:</w:t>
      </w:r>
    </w:p>
    <w:p w14:paraId="2E8BAD24" w14:textId="77777777" w:rsidR="000B09EC" w:rsidRPr="007F64E7" w:rsidRDefault="000B09EC">
      <w:pPr>
        <w:pStyle w:val="BodyText"/>
        <w:spacing w:before="1"/>
        <w:rPr>
          <w:highlight w:val="green"/>
        </w:rPr>
      </w:pPr>
    </w:p>
    <w:p w14:paraId="3F7DFB38" w14:textId="77777777" w:rsidR="000B09EC" w:rsidRPr="007F64E7" w:rsidRDefault="004C00E6">
      <w:pPr>
        <w:pStyle w:val="ListParagraph"/>
        <w:numPr>
          <w:ilvl w:val="1"/>
          <w:numId w:val="7"/>
        </w:numPr>
        <w:tabs>
          <w:tab w:val="left" w:pos="1199"/>
          <w:tab w:val="left" w:pos="1200"/>
        </w:tabs>
        <w:ind w:right="532"/>
        <w:rPr>
          <w:sz w:val="24"/>
          <w:highlight w:val="green"/>
        </w:rPr>
      </w:pPr>
      <w:r w:rsidRPr="007F64E7">
        <w:rPr>
          <w:sz w:val="24"/>
          <w:highlight w:val="green"/>
        </w:rPr>
        <w:t xml:space="preserve">To quote the COE Design Memorandum 29.7, page 2-2, “It should be noted that the Lewiston levees are in reality dams and are not typical with regard to the type of levee generally referred to in the published criteria …The Lewiston levees embankment will consist of compacted gravel fill with an impervious core, extended to impervious foundation…” The levees are built to be impervious, </w:t>
      </w:r>
      <w:proofErr w:type="spellStart"/>
      <w:r w:rsidRPr="007F64E7">
        <w:rPr>
          <w:sz w:val="24"/>
          <w:highlight w:val="green"/>
        </w:rPr>
        <w:t>i.e</w:t>
      </w:r>
      <w:proofErr w:type="spellEnd"/>
      <w:r w:rsidRPr="007F64E7">
        <w:rPr>
          <w:sz w:val="24"/>
          <w:highlight w:val="green"/>
        </w:rPr>
        <w:t>, not connected hydrologically to LGR, although some water permeates the structures and is collected by drains internal to the levees. The levee ponds and drainage ditches are on the landward side of the levees and are designed to collect stormwater and other drainage from the land behind the</w:t>
      </w:r>
      <w:r w:rsidRPr="007F64E7">
        <w:rPr>
          <w:spacing w:val="-2"/>
          <w:sz w:val="24"/>
          <w:highlight w:val="green"/>
        </w:rPr>
        <w:t xml:space="preserve"> </w:t>
      </w:r>
      <w:r w:rsidRPr="007F64E7">
        <w:rPr>
          <w:sz w:val="24"/>
          <w:highlight w:val="green"/>
        </w:rPr>
        <w:t>levees.</w:t>
      </w:r>
    </w:p>
    <w:p w14:paraId="5F1B7593" w14:textId="77777777" w:rsidR="000B09EC" w:rsidRPr="007F64E7" w:rsidRDefault="000B09EC">
      <w:pPr>
        <w:pStyle w:val="BodyText"/>
        <w:spacing w:before="10"/>
        <w:rPr>
          <w:sz w:val="23"/>
          <w:highlight w:val="green"/>
        </w:rPr>
      </w:pPr>
    </w:p>
    <w:p w14:paraId="3B7A6743" w14:textId="77777777" w:rsidR="000B09EC" w:rsidRPr="007F64E7" w:rsidRDefault="004C00E6">
      <w:pPr>
        <w:pStyle w:val="ListParagraph"/>
        <w:numPr>
          <w:ilvl w:val="1"/>
          <w:numId w:val="7"/>
        </w:numPr>
        <w:tabs>
          <w:tab w:val="left" w:pos="1199"/>
          <w:tab w:val="left" w:pos="1200"/>
        </w:tabs>
        <w:ind w:right="624"/>
        <w:rPr>
          <w:sz w:val="24"/>
          <w:highlight w:val="green"/>
        </w:rPr>
      </w:pPr>
      <w:r w:rsidRPr="007F64E7">
        <w:rPr>
          <w:sz w:val="24"/>
          <w:highlight w:val="green"/>
        </w:rPr>
        <w:t>Under Idaho law, the applicable water quality standards are based on the designated or existing beneficial use. The levee ponds and drainage ditches are man-made waterways with quite different uses from the Snake and Clearwater Rivers. IDAPA 58.01.02.101.02 states “… man-made waterways are to be protected for the use for which they were developed.” The COE Design Memorandums 29.1, 29.2, 29.3. &amp; 29.7, state that the levee ponds were designed and built to provide drainage and treatment for the levee system and city stormwater. The Environmental Impacts section for every levee Design Memorandum points out the levee ponds will provide sediment settling for stormwater and other drainage water. This is a specific use of the COE levee ponds and drainage ditches that distinguishes them from</w:t>
      </w:r>
      <w:r w:rsidRPr="007F64E7">
        <w:rPr>
          <w:spacing w:val="-5"/>
          <w:sz w:val="24"/>
          <w:highlight w:val="green"/>
        </w:rPr>
        <w:t xml:space="preserve"> </w:t>
      </w:r>
      <w:r w:rsidRPr="007F64E7">
        <w:rPr>
          <w:sz w:val="24"/>
          <w:highlight w:val="green"/>
        </w:rPr>
        <w:t>LGR.</w:t>
      </w:r>
    </w:p>
    <w:p w14:paraId="61D84D87" w14:textId="77777777" w:rsidR="000B09EC" w:rsidRPr="007F64E7" w:rsidRDefault="000B09EC">
      <w:pPr>
        <w:pStyle w:val="BodyText"/>
        <w:spacing w:before="11"/>
        <w:rPr>
          <w:sz w:val="23"/>
          <w:highlight w:val="green"/>
        </w:rPr>
      </w:pPr>
    </w:p>
    <w:p w14:paraId="42232C3A" w14:textId="77777777" w:rsidR="000B09EC" w:rsidRPr="007F64E7" w:rsidRDefault="004C00E6">
      <w:pPr>
        <w:pStyle w:val="ListParagraph"/>
        <w:numPr>
          <w:ilvl w:val="1"/>
          <w:numId w:val="7"/>
        </w:numPr>
        <w:tabs>
          <w:tab w:val="left" w:pos="1199"/>
          <w:tab w:val="left" w:pos="1200"/>
        </w:tabs>
        <w:ind w:right="660"/>
        <w:rPr>
          <w:sz w:val="24"/>
          <w:highlight w:val="green"/>
        </w:rPr>
      </w:pPr>
      <w:r w:rsidRPr="007F64E7">
        <w:rPr>
          <w:sz w:val="24"/>
          <w:highlight w:val="green"/>
        </w:rPr>
        <w:t>Design Memorandum 29.7 specifically identifies stormwater treatment for oils and greases and floatables, with two ponds designed as “Oil and Debris Skimmers” to remove these pollutants from storm and other drainage water. These are essentially in-line stormwater treatment facilities. These are protected uses of the COE levee ponds and drainage ditches, which do not apply to</w:t>
      </w:r>
      <w:r w:rsidRPr="007F64E7">
        <w:rPr>
          <w:spacing w:val="-7"/>
          <w:sz w:val="24"/>
          <w:highlight w:val="green"/>
        </w:rPr>
        <w:t xml:space="preserve"> </w:t>
      </w:r>
      <w:r w:rsidRPr="007F64E7">
        <w:rPr>
          <w:sz w:val="24"/>
          <w:highlight w:val="green"/>
        </w:rPr>
        <w:t>LGR.</w:t>
      </w:r>
    </w:p>
    <w:p w14:paraId="5A649465" w14:textId="77777777" w:rsidR="000B09EC" w:rsidRPr="007F64E7" w:rsidRDefault="000B09EC">
      <w:pPr>
        <w:pStyle w:val="BodyText"/>
        <w:spacing w:before="10"/>
        <w:rPr>
          <w:sz w:val="23"/>
          <w:highlight w:val="green"/>
        </w:rPr>
      </w:pPr>
    </w:p>
    <w:p w14:paraId="5F9DD309" w14:textId="77777777" w:rsidR="000B09EC" w:rsidRPr="007F64E7" w:rsidRDefault="004C00E6">
      <w:pPr>
        <w:pStyle w:val="ListParagraph"/>
        <w:numPr>
          <w:ilvl w:val="1"/>
          <w:numId w:val="7"/>
        </w:numPr>
        <w:tabs>
          <w:tab w:val="left" w:pos="1199"/>
          <w:tab w:val="left" w:pos="1200"/>
        </w:tabs>
        <w:ind w:right="485"/>
        <w:rPr>
          <w:sz w:val="24"/>
          <w:highlight w:val="green"/>
        </w:rPr>
      </w:pPr>
      <w:r w:rsidRPr="007F64E7">
        <w:rPr>
          <w:sz w:val="24"/>
          <w:highlight w:val="green"/>
        </w:rPr>
        <w:t>Below the level of detail of beneficial uses codified in IDAPA, but well within the purview of water quality assessment, there are significant beneficial use differences between LGR and the COE levee ponds and drainage ditches. LGR provides significant habitat for salmonid migration and rearing, versus virtually no potential for salmonid habitat in the levee ponds and drainage ditches. LGR facilitates shipping as an industrial beneficial use; and, the COE levee ponds</w:t>
      </w:r>
      <w:r w:rsidRPr="007F64E7">
        <w:rPr>
          <w:spacing w:val="-16"/>
          <w:sz w:val="24"/>
          <w:highlight w:val="green"/>
        </w:rPr>
        <w:t xml:space="preserve"> </w:t>
      </w:r>
      <w:r w:rsidRPr="007F64E7">
        <w:rPr>
          <w:sz w:val="24"/>
          <w:highlight w:val="green"/>
        </w:rPr>
        <w:t>and</w:t>
      </w:r>
    </w:p>
    <w:p w14:paraId="44B5F322" w14:textId="77777777" w:rsidR="000B09EC" w:rsidRPr="007F64E7" w:rsidRDefault="000B09EC">
      <w:pPr>
        <w:rPr>
          <w:sz w:val="24"/>
          <w:highlight w:val="green"/>
        </w:rPr>
        <w:sectPr w:rsidR="000B09EC" w:rsidRPr="007F64E7">
          <w:headerReference w:type="default" r:id="rId16"/>
          <w:footerReference w:type="default" r:id="rId17"/>
          <w:pgSz w:w="12240" w:h="15840"/>
          <w:pgMar w:top="960" w:right="1320" w:bottom="940" w:left="1320" w:header="725" w:footer="747" w:gutter="0"/>
          <w:pgNumType w:start="2"/>
          <w:cols w:space="720"/>
        </w:sectPr>
      </w:pPr>
    </w:p>
    <w:p w14:paraId="133D4AA7" w14:textId="77777777" w:rsidR="000B09EC" w:rsidRPr="007F64E7" w:rsidRDefault="000B09EC">
      <w:pPr>
        <w:pStyle w:val="BodyText"/>
        <w:rPr>
          <w:sz w:val="20"/>
          <w:highlight w:val="green"/>
        </w:rPr>
      </w:pPr>
    </w:p>
    <w:p w14:paraId="3165A057" w14:textId="77777777" w:rsidR="000B09EC" w:rsidRPr="007F64E7" w:rsidRDefault="000B09EC">
      <w:pPr>
        <w:pStyle w:val="BodyText"/>
        <w:spacing w:before="6"/>
        <w:rPr>
          <w:sz w:val="20"/>
          <w:highlight w:val="green"/>
        </w:rPr>
      </w:pPr>
    </w:p>
    <w:p w14:paraId="22C501E0" w14:textId="77777777" w:rsidR="000B09EC" w:rsidRPr="007F64E7" w:rsidRDefault="004C00E6">
      <w:pPr>
        <w:pStyle w:val="BodyText"/>
        <w:ind w:left="1199" w:right="996"/>
        <w:rPr>
          <w:highlight w:val="green"/>
        </w:rPr>
      </w:pPr>
      <w:r w:rsidRPr="007F64E7">
        <w:rPr>
          <w:highlight w:val="green"/>
        </w:rPr>
        <w:t>drainage ditches are used only for stormwater management and flood control landward of the levees.</w:t>
      </w:r>
    </w:p>
    <w:p w14:paraId="7AE5A0CC" w14:textId="77777777" w:rsidR="000B09EC" w:rsidRPr="007F64E7" w:rsidRDefault="000B09EC">
      <w:pPr>
        <w:pStyle w:val="BodyText"/>
        <w:spacing w:before="1"/>
        <w:rPr>
          <w:highlight w:val="green"/>
        </w:rPr>
      </w:pPr>
    </w:p>
    <w:p w14:paraId="5656BBAD" w14:textId="77777777" w:rsidR="000B09EC" w:rsidRPr="007F64E7" w:rsidRDefault="004C00E6">
      <w:pPr>
        <w:pStyle w:val="ListParagraph"/>
        <w:numPr>
          <w:ilvl w:val="1"/>
          <w:numId w:val="7"/>
        </w:numPr>
        <w:tabs>
          <w:tab w:val="left" w:pos="1199"/>
          <w:tab w:val="left" w:pos="1200"/>
        </w:tabs>
        <w:ind w:right="533"/>
        <w:rPr>
          <w:sz w:val="24"/>
          <w:highlight w:val="green"/>
        </w:rPr>
      </w:pPr>
      <w:r w:rsidRPr="007F64E7">
        <w:rPr>
          <w:sz w:val="24"/>
          <w:highlight w:val="green"/>
        </w:rPr>
        <w:t>The COE levee ponds and drainage ditches receive both internal drainage from the levees, and drainage water from behind the levees. However, both sources come from COE managed property. The City is aware of iron loading coming from the internal drainage of the levees. The COE maintains an estimated 50-100 acres of irrigated parkland which drains to the levee ponds and drainage ditches. The COE levee ponds and drainage ditches undoubtedly increase heat loading to the waters during the summer months. Moreover, fecal coliform and other bacteria loading from bird and animal feces is almost certainly increased while waters are under COE management in the levee ponds and drainage</w:t>
      </w:r>
      <w:r w:rsidRPr="007F64E7">
        <w:rPr>
          <w:spacing w:val="-10"/>
          <w:sz w:val="24"/>
          <w:highlight w:val="green"/>
        </w:rPr>
        <w:t xml:space="preserve"> </w:t>
      </w:r>
      <w:r w:rsidRPr="007F64E7">
        <w:rPr>
          <w:sz w:val="24"/>
          <w:highlight w:val="green"/>
        </w:rPr>
        <w:t>ditches.</w:t>
      </w:r>
    </w:p>
    <w:p w14:paraId="586AC891" w14:textId="77777777" w:rsidR="000B09EC" w:rsidRPr="007F64E7" w:rsidRDefault="000B09EC">
      <w:pPr>
        <w:pStyle w:val="BodyText"/>
        <w:spacing w:before="10"/>
        <w:rPr>
          <w:sz w:val="23"/>
          <w:highlight w:val="green"/>
        </w:rPr>
      </w:pPr>
    </w:p>
    <w:p w14:paraId="139D5206" w14:textId="77777777" w:rsidR="000B09EC" w:rsidRPr="007F64E7" w:rsidRDefault="004C00E6">
      <w:pPr>
        <w:pStyle w:val="ListParagraph"/>
        <w:numPr>
          <w:ilvl w:val="1"/>
          <w:numId w:val="7"/>
        </w:numPr>
        <w:tabs>
          <w:tab w:val="left" w:pos="1199"/>
          <w:tab w:val="left" w:pos="1200"/>
        </w:tabs>
        <w:ind w:right="571"/>
        <w:rPr>
          <w:sz w:val="24"/>
          <w:highlight w:val="green"/>
        </w:rPr>
      </w:pPr>
      <w:r w:rsidRPr="007F64E7">
        <w:rPr>
          <w:sz w:val="24"/>
          <w:highlight w:val="green"/>
        </w:rPr>
        <w:t>The emplacement of the reservoir and dikes coupled with the taking of real property by the COE, severely limits the ability of the City to manage its stormwater. The Cities of Lewiston and Clarkston at one point during construction challenged the construction on environmental grounds. As a result, the COE hired an outside landscape architect and implemented numerous environmental enhancements, including increased stormwater treatment. The City asserts that the levee ponds and drainage ditches were designed and built in part as mitigation for that taking. Further, the City asserts that the COE currently manages the City’s stormwater and has a continuing responsibility to do so. That is an additional function of the COE levee ponds and drainage ditches distinctly different from LGR.</w:t>
      </w:r>
    </w:p>
    <w:p w14:paraId="15606083" w14:textId="77777777" w:rsidR="000B09EC" w:rsidRPr="007F64E7" w:rsidRDefault="000B09EC">
      <w:pPr>
        <w:pStyle w:val="BodyText"/>
        <w:spacing w:before="11"/>
        <w:rPr>
          <w:sz w:val="23"/>
          <w:highlight w:val="green"/>
        </w:rPr>
      </w:pPr>
    </w:p>
    <w:p w14:paraId="2D633B23" w14:textId="77777777" w:rsidR="000B09EC" w:rsidRPr="007F64E7" w:rsidRDefault="004C00E6">
      <w:pPr>
        <w:pStyle w:val="ListParagraph"/>
        <w:numPr>
          <w:ilvl w:val="1"/>
          <w:numId w:val="7"/>
        </w:numPr>
        <w:tabs>
          <w:tab w:val="left" w:pos="1199"/>
          <w:tab w:val="left" w:pos="1200"/>
        </w:tabs>
        <w:ind w:right="524"/>
        <w:rPr>
          <w:sz w:val="24"/>
          <w:highlight w:val="green"/>
        </w:rPr>
      </w:pPr>
      <w:r w:rsidRPr="007F64E7">
        <w:rPr>
          <w:sz w:val="24"/>
          <w:highlight w:val="green"/>
        </w:rPr>
        <w:t xml:space="preserve">The source of water in the COE ponds and drainage ditches is quite different, and therefore has different water quality, from LGR. LGR receives water from the whole of the Snake and Clearwater Basins, which includes most of Idaho south of Benewah County, and parts of Wyoming. This amounts to thousands of square miles. Apart from water siphoned over the dikes from the Snake and Clearwater Rivers, the COE levee ponds and ditches receive water from an area no larger than a few square miles; this includes: stormwater runoff from the City of Lewiston, COE properties, ITD, LCSC and </w:t>
      </w:r>
      <w:proofErr w:type="spellStart"/>
      <w:r w:rsidRPr="007F64E7">
        <w:rPr>
          <w:sz w:val="24"/>
          <w:highlight w:val="green"/>
        </w:rPr>
        <w:t>NPCo</w:t>
      </w:r>
      <w:proofErr w:type="spellEnd"/>
      <w:r w:rsidRPr="007F64E7">
        <w:rPr>
          <w:sz w:val="24"/>
          <w:highlight w:val="green"/>
        </w:rPr>
        <w:t>, subsurface drainage from the same entities, and possibly other local sources. Although the levees are built with relatively impermeable cores extending down to bedrock or other impermeable layers, some water permeates through the levees. However, these waters are significantly altered chemically by the time they permeate through the levee cores.</w:t>
      </w:r>
      <w:bookmarkEnd w:id="13"/>
    </w:p>
    <w:p w14:paraId="52E0745F" w14:textId="77777777" w:rsidR="000B09EC" w:rsidRPr="007F64E7" w:rsidRDefault="000B09EC">
      <w:pPr>
        <w:pStyle w:val="BodyText"/>
        <w:spacing w:before="9"/>
        <w:rPr>
          <w:sz w:val="23"/>
          <w:highlight w:val="green"/>
        </w:rPr>
      </w:pPr>
    </w:p>
    <w:p w14:paraId="07DD455E" w14:textId="77777777" w:rsidR="000B09EC" w:rsidRPr="007F64E7" w:rsidRDefault="004C00E6">
      <w:pPr>
        <w:pStyle w:val="BodyText"/>
        <w:spacing w:before="1"/>
        <w:ind w:left="480" w:right="602"/>
        <w:rPr>
          <w:highlight w:val="green"/>
        </w:rPr>
      </w:pPr>
      <w:bookmarkStart w:id="14" w:name="_Hlk13563114"/>
      <w:r w:rsidRPr="007F64E7">
        <w:rPr>
          <w:highlight w:val="green"/>
        </w:rPr>
        <w:t xml:space="preserve">The City has ample evidence to show that the COE levee ponds and drainage ditches are distinctly different from LGR. They are divided from each other by relatively impermeable </w:t>
      </w:r>
      <w:proofErr w:type="gramStart"/>
      <w:r w:rsidRPr="007F64E7">
        <w:rPr>
          <w:highlight w:val="green"/>
        </w:rPr>
        <w:t>levees, and</w:t>
      </w:r>
      <w:proofErr w:type="gramEnd"/>
      <w:r w:rsidRPr="007F64E7">
        <w:rPr>
          <w:highlight w:val="green"/>
        </w:rPr>
        <w:t xml:space="preserve"> were designed to be separate. The water quality of the two, if compared, would likely be quite different at any given time. Water in the levee ponds and drainage ditches is managed quite differently from water in LGR. This is because Idaho law mandates that each water body be managed for its beneficial uses. LGR is a large lake/reservoir; however, the levee ponds and drainage ditches create only a small</w:t>
      </w:r>
    </w:p>
    <w:p w14:paraId="4EBAED5B" w14:textId="77777777" w:rsidR="000B09EC" w:rsidRPr="007F64E7" w:rsidRDefault="000B09EC">
      <w:pPr>
        <w:rPr>
          <w:highlight w:val="green"/>
        </w:rPr>
        <w:sectPr w:rsidR="000B09EC" w:rsidRPr="007F64E7">
          <w:pgSz w:w="12240" w:h="15840"/>
          <w:pgMar w:top="960" w:right="1320" w:bottom="940" w:left="1320" w:header="725" w:footer="747" w:gutter="0"/>
          <w:cols w:space="720"/>
        </w:sectPr>
      </w:pPr>
    </w:p>
    <w:p w14:paraId="74309D76" w14:textId="77777777" w:rsidR="000B09EC" w:rsidRPr="007F64E7" w:rsidRDefault="000B09EC">
      <w:pPr>
        <w:pStyle w:val="BodyText"/>
        <w:rPr>
          <w:sz w:val="20"/>
          <w:highlight w:val="green"/>
        </w:rPr>
      </w:pPr>
    </w:p>
    <w:p w14:paraId="0815BD2B" w14:textId="77777777" w:rsidR="000B09EC" w:rsidRPr="007F64E7" w:rsidRDefault="000B09EC">
      <w:pPr>
        <w:pStyle w:val="BodyText"/>
        <w:spacing w:before="6"/>
        <w:rPr>
          <w:sz w:val="20"/>
          <w:highlight w:val="green"/>
        </w:rPr>
      </w:pPr>
    </w:p>
    <w:p w14:paraId="4506D37E" w14:textId="77777777" w:rsidR="000B09EC" w:rsidRPr="007F64E7" w:rsidRDefault="004C00E6">
      <w:pPr>
        <w:pStyle w:val="BodyText"/>
        <w:ind w:left="479"/>
        <w:rPr>
          <w:highlight w:val="green"/>
        </w:rPr>
      </w:pPr>
      <w:r w:rsidRPr="007F64E7">
        <w:rPr>
          <w:highlight w:val="green"/>
        </w:rPr>
        <w:t>stream system feeding the reservoir. The sources of water for the two systems are also fundamentally different.</w:t>
      </w:r>
    </w:p>
    <w:p w14:paraId="31EC5D72" w14:textId="77777777" w:rsidR="000B09EC" w:rsidRPr="007F64E7" w:rsidRDefault="000B09EC">
      <w:pPr>
        <w:pStyle w:val="BodyText"/>
        <w:rPr>
          <w:highlight w:val="green"/>
        </w:rPr>
      </w:pPr>
    </w:p>
    <w:p w14:paraId="53C99BA1" w14:textId="77777777" w:rsidR="000B09EC" w:rsidRPr="007F64E7" w:rsidRDefault="004C00E6">
      <w:pPr>
        <w:pStyle w:val="BodyText"/>
        <w:ind w:left="479" w:right="477"/>
        <w:rPr>
          <w:highlight w:val="green"/>
        </w:rPr>
      </w:pPr>
      <w:r w:rsidRPr="007F64E7">
        <w:rPr>
          <w:highlight w:val="green"/>
        </w:rPr>
        <w:t xml:space="preserve">Idaho law recognizes man-made drainage systems as needing to be respected for the use for which they were constructed. The City asserts, as discussed above, that the City has a right to expect stormwater treatment from the COE levee ponds and drainage ditches, that the COE agreed to provide this treatment as a mitigating condition for citizen’s environmental concerns at the time of construction. The City asserts that stormwater discharges from the City must be assessed </w:t>
      </w:r>
      <w:proofErr w:type="gramStart"/>
      <w:r w:rsidRPr="007F64E7">
        <w:rPr>
          <w:highlight w:val="green"/>
        </w:rPr>
        <w:t>in light of</w:t>
      </w:r>
      <w:proofErr w:type="gramEnd"/>
      <w:r w:rsidRPr="007F64E7">
        <w:rPr>
          <w:highlight w:val="green"/>
        </w:rPr>
        <w:t xml:space="preserve"> treatment the stormwater will receive from the COE levee ponds and drainage ditches. Regulations regarding Idaho’s agricultural drainage and Idaho’s Water Body Assessment Guidance provide reasonable methods for evaluating the water quality of the COE levee ponds and drainage ditches separate from LGR.</w:t>
      </w:r>
    </w:p>
    <w:p w14:paraId="786458AF" w14:textId="77777777" w:rsidR="000B09EC" w:rsidRPr="007F64E7" w:rsidRDefault="000B09EC">
      <w:pPr>
        <w:pStyle w:val="BodyText"/>
        <w:rPr>
          <w:highlight w:val="green"/>
        </w:rPr>
      </w:pPr>
    </w:p>
    <w:p w14:paraId="3CAB32AD" w14:textId="77777777" w:rsidR="000B09EC" w:rsidRPr="007F64E7" w:rsidRDefault="004C00E6">
      <w:pPr>
        <w:pStyle w:val="BodyText"/>
        <w:ind w:left="479" w:right="683"/>
        <w:rPr>
          <w:highlight w:val="green"/>
        </w:rPr>
      </w:pPr>
      <w:commentRangeStart w:id="15"/>
      <w:r w:rsidRPr="007F64E7">
        <w:rPr>
          <w:highlight w:val="green"/>
        </w:rPr>
        <w:t>Two additional points must be made for recognizing the COE levee ponds and drainage ditches as separate from LGR, and they are discussed in the following paragraphs.</w:t>
      </w:r>
    </w:p>
    <w:p w14:paraId="0EC3EF7E" w14:textId="77777777" w:rsidR="000B09EC" w:rsidRPr="007F64E7" w:rsidRDefault="000B09EC">
      <w:pPr>
        <w:pStyle w:val="BodyText"/>
        <w:rPr>
          <w:highlight w:val="green"/>
        </w:rPr>
      </w:pPr>
    </w:p>
    <w:p w14:paraId="0DC763AF" w14:textId="77777777" w:rsidR="000B09EC" w:rsidRPr="007F64E7" w:rsidRDefault="004C00E6">
      <w:pPr>
        <w:pStyle w:val="BodyText"/>
        <w:ind w:left="479" w:right="493"/>
        <w:rPr>
          <w:highlight w:val="green"/>
        </w:rPr>
      </w:pPr>
      <w:r w:rsidRPr="007F64E7">
        <w:rPr>
          <w:highlight w:val="green"/>
        </w:rPr>
        <w:t>First, the City is concerned about the correct identification of Waters of the U.S., not only in our effort to comply with the Clean Water Act, but equally, to comply with the Endangered Species Act. The City believes that the status of LGR, its beneficial uses, and water quality standards to protect endangered salmonids is far from settled. The City believes that every analytical method available should be implemented with respect to the Endangered Species issues. The COE levee ponds and drainage ditches, while affecting endangered species, play a far different role from LGR. The City asserts that EPA must separate the two to be able to comply with their responsibility to analyze water quality effects on endangered salmonids to the best of their ability. The City also desires to have the separation to help in such assessments at the local</w:t>
      </w:r>
      <w:r w:rsidRPr="007F64E7">
        <w:rPr>
          <w:spacing w:val="-10"/>
          <w:highlight w:val="green"/>
        </w:rPr>
        <w:t xml:space="preserve"> </w:t>
      </w:r>
      <w:r w:rsidRPr="007F64E7">
        <w:rPr>
          <w:highlight w:val="green"/>
        </w:rPr>
        <w:t>level.</w:t>
      </w:r>
      <w:commentRangeEnd w:id="15"/>
      <w:r w:rsidR="00CD3D2F">
        <w:rPr>
          <w:rStyle w:val="CommentReference"/>
        </w:rPr>
        <w:commentReference w:id="15"/>
      </w:r>
    </w:p>
    <w:p w14:paraId="3547D8D0" w14:textId="77777777" w:rsidR="000B09EC" w:rsidRPr="007F64E7" w:rsidRDefault="000B09EC">
      <w:pPr>
        <w:pStyle w:val="BodyText"/>
        <w:spacing w:before="11"/>
        <w:rPr>
          <w:sz w:val="23"/>
          <w:highlight w:val="green"/>
        </w:rPr>
      </w:pPr>
    </w:p>
    <w:p w14:paraId="20556BCC" w14:textId="77777777" w:rsidR="000B09EC" w:rsidRDefault="004C00E6">
      <w:pPr>
        <w:pStyle w:val="BodyText"/>
        <w:ind w:left="479" w:right="493"/>
      </w:pPr>
      <w:r w:rsidRPr="007F64E7">
        <w:rPr>
          <w:highlight w:val="green"/>
        </w:rPr>
        <w:t>Second, the assertion is made that there will be no difference in the implementation of the permit whether the separation is made or not, i.e., that the permit only requires the City to implement a suite of BMPs and to monitor the effects at the City’s outfalls. As discussed below in relation to the justifications for monitoring requirements and specific monitoring requirements in the Draft Permit, EPA is in fact requiring considerable water quality monitoring that must be related to in-stream water quality, water quality standards, and TMDLs, much more than end-of-pipe monitoring.  Further, the expectation is that EPA will increase requirements for in-stream water quality monitoring in future issuances of the permit. It also seems reasonable to assume the EPA and DEQ will soon be required to complete a water quality assessment of LGR which will likely identify several pollutants of concern. The question will be whether the pollutants of concern for LGR, with its huge drainage basin, will have any relationship to what might or should be pollutants of concern in the COE levee ponds and drainage ditches which have only local sources. The City asserts that we already know enough about the potential and likely pollutants of concern in LGR versus the various COE levee ponds and drainage ditches, based on general knowledge of pollutant sources and loading, to justify separating the two now. The City prefers to focus its BMP implementation and outfall monitoring on the likely local pollutants of concern behind the</w:t>
      </w:r>
      <w:r w:rsidRPr="007F64E7">
        <w:rPr>
          <w:spacing w:val="-7"/>
          <w:highlight w:val="green"/>
        </w:rPr>
        <w:t xml:space="preserve"> </w:t>
      </w:r>
      <w:commentRangeStart w:id="17"/>
      <w:r w:rsidRPr="007F64E7">
        <w:rPr>
          <w:highlight w:val="green"/>
        </w:rPr>
        <w:t>levees</w:t>
      </w:r>
      <w:commentRangeEnd w:id="17"/>
      <w:r w:rsidR="007F64E7">
        <w:rPr>
          <w:rStyle w:val="CommentReference"/>
        </w:rPr>
        <w:commentReference w:id="17"/>
      </w:r>
      <w:bookmarkEnd w:id="14"/>
      <w:r w:rsidRPr="007F64E7">
        <w:rPr>
          <w:highlight w:val="green"/>
        </w:rPr>
        <w:t>.</w:t>
      </w:r>
    </w:p>
    <w:p w14:paraId="0815287C" w14:textId="77777777" w:rsidR="000B09EC" w:rsidRDefault="000B09EC">
      <w:pPr>
        <w:sectPr w:rsidR="000B09EC">
          <w:pgSz w:w="12240" w:h="15840"/>
          <w:pgMar w:top="960" w:right="1320" w:bottom="940" w:left="1320" w:header="725" w:footer="747" w:gutter="0"/>
          <w:cols w:space="720"/>
        </w:sectPr>
      </w:pPr>
    </w:p>
    <w:p w14:paraId="2EBED971" w14:textId="77777777" w:rsidR="000B09EC" w:rsidRDefault="000B09EC">
      <w:pPr>
        <w:pStyle w:val="BodyText"/>
        <w:rPr>
          <w:sz w:val="20"/>
        </w:rPr>
      </w:pPr>
    </w:p>
    <w:p w14:paraId="6AA886F6" w14:textId="77777777" w:rsidR="000B09EC" w:rsidRDefault="000B09EC">
      <w:pPr>
        <w:pStyle w:val="BodyText"/>
        <w:rPr>
          <w:sz w:val="20"/>
        </w:rPr>
      </w:pPr>
    </w:p>
    <w:p w14:paraId="5E4E6D12" w14:textId="77777777" w:rsidR="000B09EC" w:rsidRDefault="000B09EC">
      <w:pPr>
        <w:pStyle w:val="BodyText"/>
        <w:spacing w:before="8"/>
        <w:rPr>
          <w:sz w:val="16"/>
        </w:rPr>
      </w:pPr>
    </w:p>
    <w:p w14:paraId="01BB465A" w14:textId="77777777" w:rsidR="000B09EC" w:rsidRDefault="004C00E6">
      <w:pPr>
        <w:pStyle w:val="ListParagraph"/>
        <w:numPr>
          <w:ilvl w:val="0"/>
          <w:numId w:val="7"/>
        </w:numPr>
        <w:tabs>
          <w:tab w:val="left" w:pos="1199"/>
          <w:tab w:val="left" w:pos="1200"/>
        </w:tabs>
        <w:spacing w:before="90"/>
        <w:ind w:right="513" w:firstLine="0"/>
        <w:rPr>
          <w:sz w:val="24"/>
        </w:rPr>
      </w:pPr>
      <w:bookmarkStart w:id="18" w:name="_Hlk12971635"/>
      <w:commentRangeStart w:id="19"/>
      <w:r>
        <w:rPr>
          <w:b/>
          <w:sz w:val="24"/>
        </w:rPr>
        <w:t xml:space="preserve">General. </w:t>
      </w:r>
      <w:r>
        <w:rPr>
          <w:sz w:val="24"/>
        </w:rPr>
        <w:t>The City requests that the applicable definition of the word “operate” be included in the Fact</w:t>
      </w:r>
      <w:r>
        <w:rPr>
          <w:spacing w:val="-1"/>
          <w:sz w:val="24"/>
        </w:rPr>
        <w:t xml:space="preserve"> </w:t>
      </w:r>
      <w:r>
        <w:rPr>
          <w:sz w:val="24"/>
        </w:rPr>
        <w:t>Sheet.</w:t>
      </w:r>
      <w:commentRangeEnd w:id="19"/>
      <w:r w:rsidR="00C742D9">
        <w:rPr>
          <w:rStyle w:val="CommentReference"/>
        </w:rPr>
        <w:commentReference w:id="19"/>
      </w:r>
    </w:p>
    <w:bookmarkEnd w:id="18"/>
    <w:p w14:paraId="08869303" w14:textId="77777777" w:rsidR="000B09EC" w:rsidRDefault="000B09EC">
      <w:pPr>
        <w:pStyle w:val="BodyText"/>
      </w:pPr>
    </w:p>
    <w:p w14:paraId="2DC282EE" w14:textId="77777777" w:rsidR="000B09EC" w:rsidRDefault="004C00E6">
      <w:pPr>
        <w:pStyle w:val="ListParagraph"/>
        <w:numPr>
          <w:ilvl w:val="0"/>
          <w:numId w:val="7"/>
        </w:numPr>
        <w:tabs>
          <w:tab w:val="left" w:pos="1199"/>
          <w:tab w:val="left" w:pos="1200"/>
        </w:tabs>
        <w:ind w:right="480" w:firstLine="0"/>
        <w:rPr>
          <w:sz w:val="24"/>
        </w:rPr>
      </w:pPr>
      <w:bookmarkStart w:id="20" w:name="_Hlk12974470"/>
      <w:commentRangeStart w:id="21"/>
      <w:r>
        <w:rPr>
          <w:b/>
          <w:sz w:val="24"/>
        </w:rPr>
        <w:t>Page 2</w:t>
      </w:r>
      <w:r>
        <w:rPr>
          <w:sz w:val="24"/>
        </w:rPr>
        <w:t xml:space="preserve">. The City requests that the public meeting that was proposed in the 2007 fact sheet be added back to this current draft. It is important for the public in this area to hear </w:t>
      </w:r>
      <w:r>
        <w:rPr>
          <w:sz w:val="24"/>
          <w:u w:val="single"/>
        </w:rPr>
        <w:t>from EPA</w:t>
      </w:r>
      <w:r>
        <w:rPr>
          <w:sz w:val="24"/>
        </w:rPr>
        <w:t xml:space="preserve"> on the permit requirements. This is especially true due to the timeframe of this permit that has drug on from 2003 until 2019. The public is rightfully curious as to why now and what took so long. This could be accomplished while EPA is also meeting with other identified entities in the MPO that require permit coverage, such as Nez Perce County. The City also requests a section be included describing the permit comment and review process, particularly by USFWS and NOAA/NMFS, or any other entity that retains legal right to review the permit outside the public comment period, and how that might affect the release of a final permit by EPA. The City requests that this additional section discuss the process for the final permit certification by</w:t>
      </w:r>
      <w:r>
        <w:rPr>
          <w:spacing w:val="-7"/>
          <w:sz w:val="24"/>
        </w:rPr>
        <w:t xml:space="preserve"> </w:t>
      </w:r>
      <w:r>
        <w:rPr>
          <w:sz w:val="24"/>
        </w:rPr>
        <w:t>IDEQ.</w:t>
      </w:r>
      <w:commentRangeEnd w:id="21"/>
      <w:r w:rsidR="003C52A9">
        <w:rPr>
          <w:rStyle w:val="CommentReference"/>
        </w:rPr>
        <w:commentReference w:id="21"/>
      </w:r>
    </w:p>
    <w:bookmarkEnd w:id="20"/>
    <w:p w14:paraId="1A25AEB5" w14:textId="77777777" w:rsidR="000B09EC" w:rsidRDefault="000B09EC">
      <w:pPr>
        <w:pStyle w:val="BodyText"/>
      </w:pPr>
    </w:p>
    <w:p w14:paraId="32AC2092" w14:textId="77777777" w:rsidR="000B09EC" w:rsidRDefault="004C00E6">
      <w:pPr>
        <w:pStyle w:val="ListParagraph"/>
        <w:numPr>
          <w:ilvl w:val="0"/>
          <w:numId w:val="7"/>
        </w:numPr>
        <w:tabs>
          <w:tab w:val="left" w:pos="1199"/>
          <w:tab w:val="left" w:pos="1200"/>
        </w:tabs>
        <w:ind w:right="486" w:firstLine="0"/>
        <w:rPr>
          <w:sz w:val="24"/>
        </w:rPr>
      </w:pPr>
      <w:bookmarkStart w:id="22" w:name="_Hlk12978285"/>
      <w:commentRangeStart w:id="23"/>
      <w:r>
        <w:rPr>
          <w:b/>
          <w:sz w:val="24"/>
        </w:rPr>
        <w:t>Page 5, Section 1.1. Applicants, Permit Area and Permit History</w:t>
      </w:r>
      <w:r>
        <w:rPr>
          <w:sz w:val="24"/>
        </w:rPr>
        <w:t>. The City believes that EPA should provide more of a description of the regulatory setting and time frames within which Lewiston’s stormwater permit is being issued.  The City requests that a section be added to the Fact Sheet entitled “Regulatory Setting.” The Regulatory Setting section should state that the selection of Lewiston for MS4 coverage was based on the census population of a metropolitan planning organization (MPO) area which included several other governmental jurisdictions, some of which are in the state of Idaho under EPA regulatory control, e.g., Nez Perce County (</w:t>
      </w:r>
      <w:proofErr w:type="spellStart"/>
      <w:r>
        <w:rPr>
          <w:sz w:val="24"/>
        </w:rPr>
        <w:t>NPCo</w:t>
      </w:r>
      <w:proofErr w:type="spellEnd"/>
      <w:r>
        <w:rPr>
          <w:sz w:val="24"/>
        </w:rPr>
        <w:t xml:space="preserve">), Lewis Clark State College (LCSC), and others of which are in the state of Washington under the regulatory control of Washington Dept. of Ecology (DOE), e.g., Cities of Asotin and Clarkston and Asotin County. The Fact Sheet Regulatory Setting should state that the total MPO barely reached the </w:t>
      </w:r>
      <w:proofErr w:type="gramStart"/>
      <w:r>
        <w:rPr>
          <w:sz w:val="24"/>
        </w:rPr>
        <w:t>50,000 population</w:t>
      </w:r>
      <w:proofErr w:type="gramEnd"/>
      <w:r>
        <w:rPr>
          <w:sz w:val="24"/>
        </w:rPr>
        <w:t xml:space="preserve"> cut-off level for inclusion under Phase II as it was being implemented at that time, and that the City of Lewiston comprises only 30,000 of that 50,000</w:t>
      </w:r>
      <w:r>
        <w:rPr>
          <w:spacing w:val="-2"/>
          <w:sz w:val="24"/>
        </w:rPr>
        <w:t xml:space="preserve"> </w:t>
      </w:r>
      <w:r>
        <w:rPr>
          <w:sz w:val="24"/>
        </w:rPr>
        <w:t>population.</w:t>
      </w:r>
      <w:commentRangeEnd w:id="23"/>
      <w:r w:rsidR="00B27807">
        <w:rPr>
          <w:rStyle w:val="CommentReference"/>
        </w:rPr>
        <w:commentReference w:id="23"/>
      </w:r>
    </w:p>
    <w:p w14:paraId="106A55D3" w14:textId="77777777" w:rsidR="000B09EC" w:rsidRDefault="000B09EC">
      <w:pPr>
        <w:pStyle w:val="BodyText"/>
        <w:spacing w:before="11"/>
        <w:rPr>
          <w:sz w:val="23"/>
        </w:rPr>
      </w:pPr>
    </w:p>
    <w:p w14:paraId="5A6B3423" w14:textId="77777777" w:rsidR="000B09EC" w:rsidRDefault="004C00E6">
      <w:pPr>
        <w:pStyle w:val="BodyText"/>
        <w:ind w:left="479" w:right="382"/>
      </w:pPr>
      <w:commentRangeStart w:id="24"/>
      <w:r>
        <w:t>The draft permit is requiring the City to implement a full-fledged stormwater pollution control program, the same as many other larger cities, with all the same fixed costs for many of the components. EPA should provide a statement to this effect in the Regulatory Setting section.</w:t>
      </w:r>
      <w:commentRangeEnd w:id="24"/>
      <w:r w:rsidR="00BB48DB">
        <w:rPr>
          <w:rStyle w:val="CommentReference"/>
        </w:rPr>
        <w:commentReference w:id="24"/>
      </w:r>
    </w:p>
    <w:p w14:paraId="5DBC18EA" w14:textId="77777777" w:rsidR="000B09EC" w:rsidRDefault="000B09EC">
      <w:pPr>
        <w:pStyle w:val="BodyText"/>
      </w:pPr>
    </w:p>
    <w:p w14:paraId="1414A446" w14:textId="77777777" w:rsidR="000B09EC" w:rsidRDefault="004C00E6">
      <w:pPr>
        <w:pStyle w:val="BodyText"/>
        <w:ind w:left="480" w:right="522"/>
      </w:pPr>
      <w:commentRangeStart w:id="25"/>
      <w:r>
        <w:t xml:space="preserve">The Fact Sheet Regulatory Setting should provide a clear statement of the other governmental agencies that have authorities over MS4s which might either discharge to the City’s MS4, or to which the City might discharge. The City and the </w:t>
      </w:r>
      <w:proofErr w:type="gramStart"/>
      <w:r>
        <w:t>general public</w:t>
      </w:r>
      <w:proofErr w:type="gramEnd"/>
      <w:r>
        <w:t xml:space="preserve"> need to be reasonably informed of the other governmental entities in the local watersheds that will be similarly regulated by EPA. The City </w:t>
      </w:r>
      <w:proofErr w:type="gramStart"/>
      <w:r>
        <w:t>in particular needs</w:t>
      </w:r>
      <w:proofErr w:type="gramEnd"/>
      <w:r>
        <w:t xml:space="preserve"> to know what EPA considers to be the legal status of other MS4s. The City understands that ITD and Lewis Clark State College are being regulated in the same manner and at the same time now as the City. The City understands that </w:t>
      </w:r>
      <w:proofErr w:type="spellStart"/>
      <w:r>
        <w:t>NPCo</w:t>
      </w:r>
      <w:proofErr w:type="spellEnd"/>
      <w:r>
        <w:t xml:space="preserve"> is likely to be regulated, that EPA considers </w:t>
      </w:r>
      <w:proofErr w:type="spellStart"/>
      <w:r>
        <w:t>NPCo</w:t>
      </w:r>
      <w:proofErr w:type="spellEnd"/>
      <w:r>
        <w:t xml:space="preserve"> as falling under the MS4 </w:t>
      </w:r>
      <w:proofErr w:type="gramStart"/>
      <w:r>
        <w:t>guidelines, and</w:t>
      </w:r>
      <w:proofErr w:type="gramEnd"/>
      <w:r>
        <w:t xml:space="preserve"> has informed </w:t>
      </w:r>
      <w:proofErr w:type="spellStart"/>
      <w:r>
        <w:t>NPCo</w:t>
      </w:r>
      <w:proofErr w:type="spellEnd"/>
      <w:r>
        <w:t xml:space="preserve"> that it must apply approximately 12 years ago. The Fact Sheet Regulatory Setting should state at what</w:t>
      </w:r>
    </w:p>
    <w:p w14:paraId="76EECE0B" w14:textId="77777777" w:rsidR="000B09EC" w:rsidRDefault="000B09EC">
      <w:pPr>
        <w:sectPr w:rsidR="000B09EC">
          <w:pgSz w:w="12240" w:h="15840"/>
          <w:pgMar w:top="960" w:right="1320" w:bottom="940" w:left="1320" w:header="725" w:footer="747" w:gutter="0"/>
          <w:cols w:space="720"/>
        </w:sectPr>
      </w:pPr>
    </w:p>
    <w:p w14:paraId="42637A2D" w14:textId="77777777" w:rsidR="000B09EC" w:rsidRDefault="000B09EC">
      <w:pPr>
        <w:pStyle w:val="BodyText"/>
        <w:rPr>
          <w:sz w:val="20"/>
        </w:rPr>
      </w:pPr>
    </w:p>
    <w:p w14:paraId="7D52E5B0" w14:textId="77777777" w:rsidR="000B09EC" w:rsidRDefault="000B09EC">
      <w:pPr>
        <w:pStyle w:val="BodyText"/>
        <w:spacing w:before="6"/>
        <w:rPr>
          <w:sz w:val="20"/>
        </w:rPr>
      </w:pPr>
    </w:p>
    <w:p w14:paraId="70428CDE" w14:textId="77777777" w:rsidR="000B09EC" w:rsidRDefault="004C00E6">
      <w:pPr>
        <w:pStyle w:val="BodyText"/>
        <w:ind w:left="479" w:right="382"/>
      </w:pPr>
      <w:r>
        <w:t xml:space="preserve">point in time </w:t>
      </w:r>
      <w:proofErr w:type="spellStart"/>
      <w:r>
        <w:t>NPCo</w:t>
      </w:r>
      <w:proofErr w:type="spellEnd"/>
      <w:r>
        <w:t xml:space="preserve"> might expect to be permitted so the City can plan appropriately. The City is much less certain as to the status of the U.S. Army Corps of Engineers (COE).</w:t>
      </w:r>
      <w:commentRangeEnd w:id="25"/>
      <w:r w:rsidR="00115146">
        <w:rPr>
          <w:rStyle w:val="CommentReference"/>
        </w:rPr>
        <w:commentReference w:id="25"/>
      </w:r>
    </w:p>
    <w:p w14:paraId="44230B45" w14:textId="77777777" w:rsidR="000B09EC" w:rsidRDefault="000B09EC">
      <w:pPr>
        <w:pStyle w:val="BodyText"/>
      </w:pPr>
    </w:p>
    <w:p w14:paraId="0F744231" w14:textId="77777777" w:rsidR="000B09EC" w:rsidRDefault="004C00E6">
      <w:pPr>
        <w:pStyle w:val="BodyText"/>
        <w:ind w:left="479" w:right="570"/>
      </w:pPr>
      <w:commentRangeStart w:id="26"/>
      <w:r>
        <w:t>Since the City discharges to a drainage system and a reservoir managed by the COE, the City is particularly concerned about the status of the COE in relation to the MS4 regulations, EPA, and the City’s permit. As part of the Regulatory Setting section, the City requests that EPA clarify the status of the COE properties, management responsibilities, controls of waters within the COE levee ponds and drainage ditches, other COE property in the MPO, and Lower Granite Reservoir (LGR). Given that the City must comply with Idaho water quality rules and regulations, EPA should be clear about whether and how Idaho water quality rules and regulations apply to the COE levee ponds and drainage ditches.</w:t>
      </w:r>
      <w:commentRangeEnd w:id="26"/>
      <w:r w:rsidR="00126A2A">
        <w:rPr>
          <w:rStyle w:val="CommentReference"/>
        </w:rPr>
        <w:commentReference w:id="26"/>
      </w:r>
    </w:p>
    <w:p w14:paraId="7A1C0965" w14:textId="77777777" w:rsidR="000B09EC" w:rsidRDefault="000B09EC">
      <w:pPr>
        <w:pStyle w:val="BodyText"/>
      </w:pPr>
    </w:p>
    <w:p w14:paraId="20A15F5B" w14:textId="77777777" w:rsidR="000B09EC" w:rsidRDefault="004C00E6">
      <w:pPr>
        <w:pStyle w:val="BodyText"/>
        <w:ind w:left="479" w:right="503"/>
      </w:pPr>
      <w:commentRangeStart w:id="27"/>
      <w:r>
        <w:t>The City has been provided information by EPA to the effect that EPA currently considers COE’s management of the levee ponds and drainage ditches as passing through Waters of the U.S., that the COE is not contributing to the pollutant load or significantly altering the water quality. This information, if applicable, should be included in the Regulatory Setting section. The City points out that the COE in fact owns and operates a stormwater system associated with their sizeable acreage of levees, ponds, drainage ditches, parks, roads, administrative facilities, etc, along both sides of the reservoir, extending the length and breadth of the MPO. The Regulatory Setting section should include a full description of COE properties and their stormwater management within the MPO.</w:t>
      </w:r>
      <w:commentRangeEnd w:id="27"/>
      <w:r w:rsidR="00126A2A">
        <w:rPr>
          <w:rStyle w:val="CommentReference"/>
        </w:rPr>
        <w:commentReference w:id="27"/>
      </w:r>
    </w:p>
    <w:p w14:paraId="69D3DCAE" w14:textId="77777777" w:rsidR="000B09EC" w:rsidRDefault="000B09EC">
      <w:pPr>
        <w:pStyle w:val="BodyText"/>
      </w:pPr>
      <w:commentRangeStart w:id="28"/>
    </w:p>
    <w:p w14:paraId="7FC5E902" w14:textId="77777777" w:rsidR="000B09EC" w:rsidRDefault="004C00E6">
      <w:pPr>
        <w:pStyle w:val="BodyText"/>
        <w:spacing w:before="1"/>
        <w:ind w:left="479" w:right="589"/>
      </w:pPr>
      <w:r>
        <w:t>The Regulatory Setting section should clarify the relationship between MS4 permits for jurisdictional entities in Idaho in comparison to the stormwater program administered by Washington Dept. of Ecology for the jurisdictions across the border. Is there some expectation on the part of EPA for cooperation across state borders to be inclusive of the whole MPO? Are there any allowances in the regulatory framework so cooperative arrangements can be made across all jurisdictions? For example, it would be good if there were one BMP design manual that applied to the whole MPO.</w:t>
      </w:r>
      <w:commentRangeEnd w:id="28"/>
      <w:r w:rsidR="00126A2A">
        <w:rPr>
          <w:rStyle w:val="CommentReference"/>
        </w:rPr>
        <w:commentReference w:id="28"/>
      </w:r>
    </w:p>
    <w:p w14:paraId="6688DDD9" w14:textId="77777777" w:rsidR="000B09EC" w:rsidRDefault="000B09EC">
      <w:pPr>
        <w:pStyle w:val="BodyText"/>
        <w:spacing w:before="10"/>
        <w:rPr>
          <w:sz w:val="23"/>
        </w:rPr>
      </w:pPr>
    </w:p>
    <w:p w14:paraId="2BB3ABDE" w14:textId="77777777" w:rsidR="000B09EC" w:rsidRDefault="004C00E6">
      <w:pPr>
        <w:pStyle w:val="ListParagraph"/>
        <w:numPr>
          <w:ilvl w:val="0"/>
          <w:numId w:val="7"/>
        </w:numPr>
        <w:tabs>
          <w:tab w:val="left" w:pos="1199"/>
          <w:tab w:val="left" w:pos="1200"/>
        </w:tabs>
        <w:ind w:right="494" w:firstLine="0"/>
        <w:rPr>
          <w:sz w:val="24"/>
        </w:rPr>
      </w:pPr>
      <w:bookmarkStart w:id="29" w:name="_Hlk9245442"/>
      <w:bookmarkEnd w:id="22"/>
      <w:commentRangeStart w:id="30"/>
      <w:r>
        <w:rPr>
          <w:b/>
          <w:sz w:val="24"/>
        </w:rPr>
        <w:t xml:space="preserve">Page 9, Section 1.3.3 Description of the MS4 and Discharge Locations. </w:t>
      </w:r>
      <w:r>
        <w:rPr>
          <w:sz w:val="24"/>
        </w:rPr>
        <w:t>The third bullet point regarding Orchards drainage infrastructure is unclear. It reads, “The Orchards area includes a variety of MS4 structures, roadside ditches, and natural drainage ways.” The City would reword it to say, “The Orchards area includes a variety of pipes, culverts, manholes, inlets, ponds, infiltration systems and other MS4 structures including roadside ditches and natural drainage</w:t>
      </w:r>
      <w:r>
        <w:rPr>
          <w:spacing w:val="-1"/>
          <w:sz w:val="24"/>
        </w:rPr>
        <w:t xml:space="preserve"> </w:t>
      </w:r>
      <w:r>
        <w:rPr>
          <w:sz w:val="24"/>
        </w:rPr>
        <w:t>ways.”</w:t>
      </w:r>
      <w:commentRangeEnd w:id="30"/>
      <w:r w:rsidR="00166A51">
        <w:rPr>
          <w:rStyle w:val="CommentReference"/>
        </w:rPr>
        <w:commentReference w:id="30"/>
      </w:r>
    </w:p>
    <w:bookmarkEnd w:id="29"/>
    <w:p w14:paraId="26D53BEA" w14:textId="77777777" w:rsidR="000B09EC" w:rsidRDefault="000B09EC">
      <w:pPr>
        <w:pStyle w:val="BodyText"/>
      </w:pPr>
    </w:p>
    <w:p w14:paraId="5D6858CC" w14:textId="77777777" w:rsidR="000B09EC" w:rsidRDefault="004C00E6">
      <w:pPr>
        <w:pStyle w:val="ListParagraph"/>
        <w:numPr>
          <w:ilvl w:val="0"/>
          <w:numId w:val="7"/>
        </w:numPr>
        <w:tabs>
          <w:tab w:val="left" w:pos="1199"/>
          <w:tab w:val="left" w:pos="1200"/>
        </w:tabs>
        <w:ind w:right="486" w:firstLine="0"/>
        <w:rPr>
          <w:sz w:val="24"/>
        </w:rPr>
      </w:pPr>
      <w:bookmarkStart w:id="31" w:name="_Hlk9245544"/>
      <w:commentRangeStart w:id="32"/>
      <w:r>
        <w:rPr>
          <w:b/>
          <w:sz w:val="24"/>
        </w:rPr>
        <w:t xml:space="preserve">Page 9, Section 1.3.3 Description of the MS4 and Discharge Locations. </w:t>
      </w:r>
      <w:r>
        <w:rPr>
          <w:sz w:val="24"/>
        </w:rPr>
        <w:t xml:space="preserve">The last bullet point regarding the ITD2 cooperative agreement needs to be amended to reflect the fact that ITD2 operates and maintains some of the drainage features, storm sewers, and culverts for U.S. Highway 12 and its frontage road, U.S. 95 and State Highway 128. ITD2 also retains ownership, capital and other responsibilities of </w:t>
      </w:r>
      <w:proofErr w:type="gramStart"/>
      <w:r>
        <w:rPr>
          <w:sz w:val="24"/>
        </w:rPr>
        <w:t>all of</w:t>
      </w:r>
      <w:proofErr w:type="gramEnd"/>
      <w:r>
        <w:rPr>
          <w:sz w:val="24"/>
        </w:rPr>
        <w:t xml:space="preserve"> their MS4 within City</w:t>
      </w:r>
      <w:r>
        <w:rPr>
          <w:spacing w:val="-1"/>
          <w:sz w:val="24"/>
        </w:rPr>
        <w:t xml:space="preserve"> </w:t>
      </w:r>
      <w:r>
        <w:rPr>
          <w:sz w:val="24"/>
        </w:rPr>
        <w:t>limits.</w:t>
      </w:r>
      <w:commentRangeEnd w:id="32"/>
      <w:r w:rsidR="00166A51">
        <w:rPr>
          <w:rStyle w:val="CommentReference"/>
        </w:rPr>
        <w:commentReference w:id="32"/>
      </w:r>
    </w:p>
    <w:bookmarkEnd w:id="31"/>
    <w:p w14:paraId="07236D51" w14:textId="77777777" w:rsidR="000B09EC" w:rsidRDefault="000B09EC">
      <w:pPr>
        <w:rPr>
          <w:sz w:val="24"/>
        </w:rPr>
        <w:sectPr w:rsidR="000B09EC">
          <w:pgSz w:w="12240" w:h="15840"/>
          <w:pgMar w:top="960" w:right="1320" w:bottom="940" w:left="1320" w:header="725" w:footer="747" w:gutter="0"/>
          <w:cols w:space="720"/>
        </w:sectPr>
      </w:pPr>
    </w:p>
    <w:p w14:paraId="752582C8" w14:textId="77777777" w:rsidR="000B09EC" w:rsidRDefault="000B09EC">
      <w:pPr>
        <w:pStyle w:val="BodyText"/>
        <w:rPr>
          <w:sz w:val="20"/>
        </w:rPr>
      </w:pPr>
    </w:p>
    <w:p w14:paraId="3B172200" w14:textId="77777777" w:rsidR="000B09EC" w:rsidRDefault="000B09EC">
      <w:pPr>
        <w:pStyle w:val="BodyText"/>
        <w:spacing w:before="6"/>
        <w:rPr>
          <w:sz w:val="20"/>
        </w:rPr>
      </w:pPr>
    </w:p>
    <w:p w14:paraId="018030D9" w14:textId="77777777" w:rsidR="000B09EC" w:rsidRDefault="004C00E6">
      <w:pPr>
        <w:pStyle w:val="ListParagraph"/>
        <w:numPr>
          <w:ilvl w:val="0"/>
          <w:numId w:val="7"/>
        </w:numPr>
        <w:tabs>
          <w:tab w:val="left" w:pos="1199"/>
          <w:tab w:val="left" w:pos="1200"/>
        </w:tabs>
        <w:ind w:right="506" w:firstLine="0"/>
        <w:rPr>
          <w:sz w:val="24"/>
        </w:rPr>
      </w:pPr>
      <w:bookmarkStart w:id="33" w:name="_Hlk9245083"/>
      <w:commentRangeStart w:id="34"/>
      <w:r>
        <w:rPr>
          <w:b/>
          <w:sz w:val="24"/>
        </w:rPr>
        <w:t xml:space="preserve">Page 12, Part 1.6. </w:t>
      </w:r>
      <w:r>
        <w:rPr>
          <w:sz w:val="24"/>
        </w:rPr>
        <w:t>Table 1 needs to be modified to recognize that the City’s MS4 does not discharge either to the Snake River or to the Clearwater River, based on Idaho’s classification of water bodies in IDAPA 58.01.02.130. The City discharges to the Lower Granite Pool backed up by Lower Granite Dam within the old channels of the Snake and Clearwater Rivers. Table 1 erroneously lists Snake River (Asotin River to Lower Granite Dam Pool) as a receiving water. Additionally, there is no “Asotin River” in the vicinity so we assume this was intended to be “Asotin Creek” or “Grande Ronde</w:t>
      </w:r>
      <w:r>
        <w:rPr>
          <w:spacing w:val="-21"/>
          <w:sz w:val="24"/>
        </w:rPr>
        <w:t xml:space="preserve"> </w:t>
      </w:r>
      <w:r>
        <w:rPr>
          <w:sz w:val="24"/>
        </w:rPr>
        <w:t>River.</w:t>
      </w:r>
      <w:commentRangeEnd w:id="34"/>
      <w:r w:rsidR="00954D39">
        <w:rPr>
          <w:rStyle w:val="CommentReference"/>
        </w:rPr>
        <w:commentReference w:id="34"/>
      </w:r>
    </w:p>
    <w:bookmarkEnd w:id="33"/>
    <w:p w14:paraId="2DDE95F4" w14:textId="77777777" w:rsidR="000B09EC" w:rsidRDefault="000B09EC">
      <w:pPr>
        <w:pStyle w:val="BodyText"/>
      </w:pPr>
    </w:p>
    <w:p w14:paraId="4F2B700E" w14:textId="77777777" w:rsidR="000B09EC" w:rsidRDefault="004C00E6">
      <w:pPr>
        <w:pStyle w:val="ListParagraph"/>
        <w:numPr>
          <w:ilvl w:val="0"/>
          <w:numId w:val="7"/>
        </w:numPr>
        <w:tabs>
          <w:tab w:val="left" w:pos="1199"/>
          <w:tab w:val="left" w:pos="1200"/>
        </w:tabs>
        <w:ind w:right="506" w:firstLine="0"/>
        <w:rPr>
          <w:sz w:val="24"/>
        </w:rPr>
      </w:pPr>
      <w:bookmarkStart w:id="35" w:name="_Hlk9245322"/>
      <w:commentRangeStart w:id="36"/>
      <w:r>
        <w:rPr>
          <w:b/>
          <w:sz w:val="24"/>
        </w:rPr>
        <w:t xml:space="preserve">Page 14, Part 1.6. </w:t>
      </w:r>
      <w:r>
        <w:rPr>
          <w:sz w:val="24"/>
        </w:rPr>
        <w:t>Table 2 needs to be modified to recognize that the City’s MS4 does not discharge either to the Snake River or to the Clearwater River, based on Idaho’s classification of water bodies in IDAPA 58.01.02.130. The City discharges to the Lower Granite Pool backed up by Lower Granite Dam within the old channels of the Snake and Clearwater Rivers. Table 2 erroneously lists Snake River (Asotin River to Lower Granite Dam Pool) as a receiving water. Additionally, there is no “Asotin River” in the vicinity so we assume this was intended to be “Asotin</w:t>
      </w:r>
      <w:r>
        <w:rPr>
          <w:spacing w:val="-6"/>
          <w:sz w:val="24"/>
        </w:rPr>
        <w:t xml:space="preserve"> </w:t>
      </w:r>
      <w:r>
        <w:rPr>
          <w:sz w:val="24"/>
        </w:rPr>
        <w:t>Creek”.</w:t>
      </w:r>
      <w:commentRangeEnd w:id="36"/>
      <w:r w:rsidR="00954D39">
        <w:rPr>
          <w:rStyle w:val="CommentReference"/>
        </w:rPr>
        <w:commentReference w:id="36"/>
      </w:r>
    </w:p>
    <w:bookmarkEnd w:id="35"/>
    <w:p w14:paraId="5076BA31" w14:textId="77777777" w:rsidR="000B09EC" w:rsidRDefault="000B09EC">
      <w:pPr>
        <w:pStyle w:val="BodyText"/>
        <w:spacing w:before="3"/>
      </w:pPr>
    </w:p>
    <w:p w14:paraId="75D1B793" w14:textId="77777777" w:rsidR="000B09EC" w:rsidRDefault="004C00E6">
      <w:pPr>
        <w:pStyle w:val="ListParagraph"/>
        <w:numPr>
          <w:ilvl w:val="0"/>
          <w:numId w:val="7"/>
        </w:numPr>
        <w:tabs>
          <w:tab w:val="left" w:pos="1199"/>
          <w:tab w:val="left" w:pos="1200"/>
        </w:tabs>
        <w:ind w:right="520" w:firstLine="0"/>
        <w:rPr>
          <w:sz w:val="24"/>
        </w:rPr>
      </w:pPr>
      <w:bookmarkStart w:id="37" w:name="_Hlk9244706"/>
      <w:commentRangeStart w:id="38"/>
      <w:r>
        <w:rPr>
          <w:b/>
          <w:sz w:val="24"/>
        </w:rPr>
        <w:t xml:space="preserve">Page 13, 1.6.2. Receiving Waters. Water Quality Standards and Total Maximum Daily Loads </w:t>
      </w:r>
      <w:r>
        <w:rPr>
          <w:sz w:val="24"/>
        </w:rPr>
        <w:t>Where TMDLs have been developed (Lindsay Creek and Tammany Creek), EPA guidance requires the development of Waste Load Allocations (WLAs) for stormwater if any part of the pollutant exceedance source is determined to be stormwater. The only waste load allocation for Lewiston’s stormwater is in Lindsay Creek for sediment. The whole stormwater permitting process would be considerably simplified and clarified were DEQ and EPA to complete water quality assessments and develop appropriate WLAs for the pollutants of</w:t>
      </w:r>
      <w:r>
        <w:rPr>
          <w:spacing w:val="-3"/>
          <w:sz w:val="24"/>
        </w:rPr>
        <w:t xml:space="preserve"> </w:t>
      </w:r>
      <w:r>
        <w:rPr>
          <w:sz w:val="24"/>
        </w:rPr>
        <w:t>concern.</w:t>
      </w:r>
    </w:p>
    <w:p w14:paraId="097C7113" w14:textId="77777777" w:rsidR="000B09EC" w:rsidRDefault="000B09EC">
      <w:pPr>
        <w:pStyle w:val="BodyText"/>
        <w:spacing w:before="9"/>
        <w:rPr>
          <w:sz w:val="23"/>
        </w:rPr>
      </w:pPr>
    </w:p>
    <w:p w14:paraId="060AA452" w14:textId="77777777" w:rsidR="000B09EC" w:rsidRDefault="004C00E6">
      <w:pPr>
        <w:pStyle w:val="BodyText"/>
        <w:ind w:left="479" w:right="696"/>
      </w:pPr>
      <w:r>
        <w:t>The City asserts that the Fact Sheet does not apply Idaho’s water quality standards correctly. The City requests that whole section of the Fact Sheet be corrected. The City’s understanding of the Idaho water quality regulations as they apply to the Lewiston’s stormwater receiving waters is as follows:</w:t>
      </w:r>
    </w:p>
    <w:p w14:paraId="614E9D07" w14:textId="77777777" w:rsidR="000B09EC" w:rsidRDefault="000B09EC">
      <w:pPr>
        <w:pStyle w:val="BodyText"/>
        <w:spacing w:before="10"/>
        <w:rPr>
          <w:sz w:val="23"/>
        </w:rPr>
      </w:pPr>
    </w:p>
    <w:p w14:paraId="1FEAFB13" w14:textId="77777777" w:rsidR="000B09EC" w:rsidRDefault="004C00E6">
      <w:pPr>
        <w:pStyle w:val="BodyText"/>
        <w:ind w:left="479" w:right="529"/>
      </w:pPr>
      <w:r>
        <w:t>Water quality assessments in Idaho are no longer applied to water bodies. Based on Idaho’s “Water Body Assessment Guidance” (WBAG) (IDAPA 58.01.02.53), and Idaho’s 2002 Integrated Report, the appropriate level of assessment for beneficial use support and application of WQS is the Water Body Assessment Unit (WBAU), and these are the units reported in the 2002 Integrated Report. Lewiston’s stormwater as it discharges to Waters of the U.S. should be described in relation to the WBAUs identified in Attachment 3. WBAUs are based on stratification of water bodies by stream order, land use, and other significant differences in the water body (WBAG, p. 7). In the Fact Sheet, EPA should describe the receiving waters as the WBAUs as listed in the 2002 Integrated Report, and not the more general water bodies. The WBAUs and their identification numbers are listed in Attachment 3.</w:t>
      </w:r>
    </w:p>
    <w:p w14:paraId="14AEC01A" w14:textId="77777777" w:rsidR="000B09EC" w:rsidRDefault="000B09EC">
      <w:pPr>
        <w:pStyle w:val="BodyText"/>
        <w:spacing w:before="1"/>
      </w:pPr>
    </w:p>
    <w:p w14:paraId="0F0C61C4" w14:textId="77777777" w:rsidR="000B09EC" w:rsidRDefault="004C00E6">
      <w:pPr>
        <w:pStyle w:val="BodyText"/>
        <w:ind w:left="480" w:right="382"/>
      </w:pPr>
      <w:r>
        <w:t xml:space="preserve">If one assumes that the extent of LGR is defined by the highest elevation upstream to which water is backed up by Lower Granite Dam, then </w:t>
      </w:r>
      <w:proofErr w:type="gramStart"/>
      <w:r>
        <w:t>all of</w:t>
      </w:r>
      <w:proofErr w:type="gramEnd"/>
      <w:r>
        <w:t xml:space="preserve"> the City’s and the COE’s discharges on the Clearwater River are to the LGR WBAU. The point is significant because the beneficial uses for the two WBAUs are different. The beneficial uses for the</w:t>
      </w:r>
    </w:p>
    <w:p w14:paraId="690F5825" w14:textId="77777777" w:rsidR="000B09EC" w:rsidRDefault="000B09EC">
      <w:pPr>
        <w:sectPr w:rsidR="000B09EC">
          <w:pgSz w:w="12240" w:h="15840"/>
          <w:pgMar w:top="960" w:right="1320" w:bottom="940" w:left="1320" w:header="725" w:footer="747" w:gutter="0"/>
          <w:cols w:space="720"/>
        </w:sectPr>
      </w:pPr>
    </w:p>
    <w:p w14:paraId="0CB56946" w14:textId="77777777" w:rsidR="000B09EC" w:rsidRDefault="000B09EC">
      <w:pPr>
        <w:pStyle w:val="BodyText"/>
        <w:rPr>
          <w:sz w:val="20"/>
        </w:rPr>
      </w:pPr>
    </w:p>
    <w:p w14:paraId="26945023" w14:textId="77777777" w:rsidR="000B09EC" w:rsidRDefault="000B09EC">
      <w:pPr>
        <w:pStyle w:val="BodyText"/>
        <w:spacing w:before="6"/>
        <w:rPr>
          <w:sz w:val="20"/>
        </w:rPr>
      </w:pPr>
    </w:p>
    <w:p w14:paraId="22D320EA" w14:textId="77777777" w:rsidR="000B09EC" w:rsidRDefault="004C00E6">
      <w:pPr>
        <w:pStyle w:val="BodyText"/>
        <w:ind w:left="479" w:right="497"/>
      </w:pPr>
      <w:r>
        <w:t xml:space="preserve">reservoir </w:t>
      </w:r>
      <w:proofErr w:type="gramStart"/>
      <w:r>
        <w:t>are</w:t>
      </w:r>
      <w:proofErr w:type="gramEnd"/>
      <w:r>
        <w:t xml:space="preserve"> Cold Water Aquatic Life (CWAL), Primary Contact Recreation (PCR), and Drinking Water Supply (DWS), whereas the Clearwater River above the reservoir has the additional beneficial uses of Salmonid Spawning (SS) and Special Resource Water (SRW). The WQS that apply in the two cases are significantly different.</w:t>
      </w:r>
    </w:p>
    <w:p w14:paraId="18A26E74" w14:textId="77777777" w:rsidR="000B09EC" w:rsidRDefault="000B09EC">
      <w:pPr>
        <w:pStyle w:val="BodyText"/>
        <w:spacing w:before="2"/>
      </w:pPr>
    </w:p>
    <w:p w14:paraId="2A740985" w14:textId="77777777" w:rsidR="000B09EC" w:rsidRDefault="004C00E6">
      <w:pPr>
        <w:pStyle w:val="BodyText"/>
        <w:spacing w:line="237" w:lineRule="auto"/>
        <w:ind w:left="479" w:right="496"/>
      </w:pPr>
      <w:r>
        <w:t xml:space="preserve">On the Snake River side, even though the COE levee system is not as extensive, </w:t>
      </w:r>
      <w:proofErr w:type="gramStart"/>
      <w:r>
        <w:t>all of</w:t>
      </w:r>
      <w:proofErr w:type="gramEnd"/>
      <w:r>
        <w:t xml:space="preserve"> the City’s outfalls are downstream from the upper limit of the LGR defined by water levels and flows being controlled by the dam. Within the Tammany Creek watershed, the City does not discharge to the 3</w:t>
      </w:r>
      <w:proofErr w:type="spellStart"/>
      <w:r>
        <w:rPr>
          <w:position w:val="9"/>
          <w:sz w:val="16"/>
        </w:rPr>
        <w:t>rd</w:t>
      </w:r>
      <w:proofErr w:type="spellEnd"/>
      <w:r>
        <w:rPr>
          <w:position w:val="9"/>
          <w:sz w:val="16"/>
        </w:rPr>
        <w:t xml:space="preserve"> </w:t>
      </w:r>
      <w:r>
        <w:t>order WBAU. Lindsay Creek, with its recently completed assessments and TMDLs, has the correct assessment framework, although for it too, the Fact Sheet and Draft Permit need to recognize that there are two WBAUs in the watershed.</w:t>
      </w:r>
    </w:p>
    <w:p w14:paraId="409E01B1" w14:textId="77777777" w:rsidR="000B09EC" w:rsidRDefault="000B09EC">
      <w:pPr>
        <w:pStyle w:val="BodyText"/>
        <w:spacing w:before="2"/>
      </w:pPr>
    </w:p>
    <w:p w14:paraId="08B3BCFE" w14:textId="77777777" w:rsidR="000B09EC" w:rsidRDefault="004C00E6">
      <w:pPr>
        <w:pStyle w:val="BodyText"/>
        <w:ind w:left="480" w:right="493"/>
      </w:pPr>
      <w:r>
        <w:t xml:space="preserve">In addition, following WBAG assessment protocols, all first and second order streams are to be separated into different WBAUs from the mainstem WBAUs, based simply </w:t>
      </w:r>
      <w:proofErr w:type="gramStart"/>
      <w:r>
        <w:t>on stream</w:t>
      </w:r>
      <w:proofErr w:type="gramEnd"/>
      <w:r>
        <w:t xml:space="preserve"> order. Further, based on urban land use, the WBAG would likely require the development of a separate WBAU for all the 1</w:t>
      </w:r>
      <w:proofErr w:type="spellStart"/>
      <w:r>
        <w:rPr>
          <w:position w:val="9"/>
          <w:sz w:val="16"/>
        </w:rPr>
        <w:t>st</w:t>
      </w:r>
      <w:proofErr w:type="spellEnd"/>
      <w:r>
        <w:rPr>
          <w:position w:val="9"/>
          <w:sz w:val="16"/>
        </w:rPr>
        <w:t xml:space="preserve"> </w:t>
      </w:r>
      <w:r>
        <w:t>and 2</w:t>
      </w:r>
      <w:proofErr w:type="spellStart"/>
      <w:r>
        <w:rPr>
          <w:position w:val="9"/>
          <w:sz w:val="16"/>
        </w:rPr>
        <w:t>nd</w:t>
      </w:r>
      <w:proofErr w:type="spellEnd"/>
      <w:r>
        <w:rPr>
          <w:position w:val="9"/>
          <w:sz w:val="16"/>
        </w:rPr>
        <w:t xml:space="preserve"> </w:t>
      </w:r>
      <w:r>
        <w:t xml:space="preserve">order streams in the urbanized area around LGR on the Idaho side. The City maintains that the low order WBAU would include the COE levee ponds and associated drainages. The levee ponds and drainage ditches are man-made waterways, but are nevertheless, perennial waterways and are destined to be that for some time to come. Further, in the process of assessing this low order WBAU, the City assumes that beneficial uses would be identified from the IDAPA default beneficial uses as Industrial, Primary Contact Recreation, and </w:t>
      </w:r>
      <w:proofErr w:type="gramStart"/>
      <w:r>
        <w:t>Cold Water</w:t>
      </w:r>
      <w:proofErr w:type="gramEnd"/>
      <w:r>
        <w:t xml:space="preserve"> Aquatic Life, although some questions might be raised whether Cold Water Aquatic Life is the correct beneficial use for the COE ponds. And since a large portion of the City’s stormwater discharges to the COE levee ponds and drainage ditches and the COE drainage above the “380 Structure” in this WBAU, we expect the default beneficial uses would be applied, it would be the WQS for these uses that would be</w:t>
      </w:r>
      <w:r>
        <w:rPr>
          <w:spacing w:val="-8"/>
        </w:rPr>
        <w:t xml:space="preserve"> </w:t>
      </w:r>
      <w:r>
        <w:t>applied.</w:t>
      </w:r>
    </w:p>
    <w:p w14:paraId="72662002" w14:textId="77777777" w:rsidR="000B09EC" w:rsidRDefault="000B09EC">
      <w:pPr>
        <w:pStyle w:val="BodyText"/>
        <w:spacing w:before="7"/>
        <w:rPr>
          <w:sz w:val="22"/>
        </w:rPr>
      </w:pPr>
    </w:p>
    <w:p w14:paraId="52E6CE5B" w14:textId="77777777" w:rsidR="000B09EC" w:rsidRDefault="004C00E6">
      <w:pPr>
        <w:pStyle w:val="BodyText"/>
        <w:ind w:left="480" w:right="688"/>
      </w:pPr>
      <w:r>
        <w:t>The City notes that the above is significantly different from how EPA has presented the case for receiving waters in the Fact Sheet. The City requests that the Fact Sheet be corrected to reflect WBAUs as described in Attachment 3 as the receiving waters of the City’s stormwater.</w:t>
      </w:r>
    </w:p>
    <w:p w14:paraId="7B876CF8" w14:textId="77777777" w:rsidR="000B09EC" w:rsidRDefault="000B09EC">
      <w:pPr>
        <w:pStyle w:val="BodyText"/>
      </w:pPr>
    </w:p>
    <w:p w14:paraId="156C6639" w14:textId="77777777" w:rsidR="000B09EC" w:rsidRDefault="004C00E6">
      <w:pPr>
        <w:pStyle w:val="BodyText"/>
        <w:ind w:left="480" w:right="548"/>
      </w:pPr>
      <w:r>
        <w:t>The City notes that a similar issue exists with respect to appropriate WBAU designations for the receiving waters in Lindsay Creek and Tammany Creek. The City requests that the receiving waters for both Lindsay Creek and Tammany Creek in the Fact Sheet be listed and characterized by WBAU as shown in Attachment 3.</w:t>
      </w:r>
    </w:p>
    <w:p w14:paraId="7A9A638F" w14:textId="77777777" w:rsidR="000B09EC" w:rsidRDefault="000B09EC">
      <w:pPr>
        <w:pStyle w:val="BodyText"/>
      </w:pPr>
    </w:p>
    <w:p w14:paraId="0FEA5066" w14:textId="77777777" w:rsidR="000B09EC" w:rsidRDefault="004C00E6">
      <w:pPr>
        <w:pStyle w:val="BodyText"/>
        <w:ind w:left="480"/>
      </w:pPr>
      <w:r>
        <w:t>In summary, Table 1 of the Fact Sheet should be revised to reflect the following:</w:t>
      </w:r>
    </w:p>
    <w:p w14:paraId="2B1B1ED1" w14:textId="77777777" w:rsidR="000B09EC" w:rsidRDefault="000B09EC">
      <w:pPr>
        <w:pStyle w:val="BodyText"/>
        <w:spacing w:before="3"/>
      </w:pPr>
    </w:p>
    <w:p w14:paraId="4A79EF86" w14:textId="77777777" w:rsidR="000B09EC" w:rsidRDefault="004C00E6">
      <w:pPr>
        <w:pStyle w:val="Heading2"/>
        <w:ind w:left="480" w:right="1607" w:firstLine="0"/>
      </w:pPr>
      <w:r>
        <w:t>Table 1. Designated Beneficial Uses for Waters Receiving Regulated MS4 Discharges</w:t>
      </w:r>
    </w:p>
    <w:tbl>
      <w:tblPr>
        <w:tblW w:w="0" w:type="auto"/>
        <w:tblInd w:w="3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12"/>
        <w:gridCol w:w="1518"/>
        <w:gridCol w:w="5578"/>
      </w:tblGrid>
      <w:tr w:rsidR="000B09EC" w14:paraId="30823415" w14:textId="77777777">
        <w:trPr>
          <w:trHeight w:val="689"/>
        </w:trPr>
        <w:tc>
          <w:tcPr>
            <w:tcW w:w="2012" w:type="dxa"/>
            <w:shd w:val="clear" w:color="auto" w:fill="F1F1F1"/>
          </w:tcPr>
          <w:p w14:paraId="42E6B8FA" w14:textId="77777777" w:rsidR="000B09EC" w:rsidRDefault="004C00E6">
            <w:pPr>
              <w:pStyle w:val="TableParagraph"/>
              <w:spacing w:line="228" w:lineRule="exact"/>
              <w:ind w:left="107"/>
              <w:rPr>
                <w:rFonts w:ascii="Arial"/>
                <w:b/>
                <w:sz w:val="20"/>
              </w:rPr>
            </w:pPr>
            <w:r>
              <w:rPr>
                <w:rFonts w:ascii="Arial"/>
                <w:b/>
                <w:sz w:val="20"/>
              </w:rPr>
              <w:t>Receiving Water</w:t>
            </w:r>
          </w:p>
        </w:tc>
        <w:tc>
          <w:tcPr>
            <w:tcW w:w="1518" w:type="dxa"/>
            <w:shd w:val="clear" w:color="auto" w:fill="F1F1F1"/>
          </w:tcPr>
          <w:p w14:paraId="28532BBC" w14:textId="77777777" w:rsidR="000B09EC" w:rsidRDefault="004C00E6">
            <w:pPr>
              <w:pStyle w:val="TableParagraph"/>
              <w:spacing w:before="1" w:line="230" w:lineRule="exact"/>
              <w:ind w:left="108" w:right="135"/>
              <w:rPr>
                <w:rFonts w:ascii="Arial"/>
                <w:b/>
                <w:sz w:val="20"/>
              </w:rPr>
            </w:pPr>
            <w:r>
              <w:rPr>
                <w:rFonts w:ascii="Arial"/>
                <w:b/>
                <w:sz w:val="20"/>
              </w:rPr>
              <w:t>Citation from IDAPA or WAC</w:t>
            </w:r>
          </w:p>
        </w:tc>
        <w:tc>
          <w:tcPr>
            <w:tcW w:w="5578" w:type="dxa"/>
            <w:shd w:val="clear" w:color="auto" w:fill="F1F1F1"/>
          </w:tcPr>
          <w:p w14:paraId="19C187C4" w14:textId="77777777" w:rsidR="000B09EC" w:rsidRDefault="004C00E6">
            <w:pPr>
              <w:pStyle w:val="TableParagraph"/>
              <w:spacing w:line="228" w:lineRule="exact"/>
              <w:ind w:left="108"/>
              <w:rPr>
                <w:rFonts w:ascii="Arial"/>
                <w:b/>
                <w:sz w:val="20"/>
              </w:rPr>
            </w:pPr>
            <w:r>
              <w:rPr>
                <w:rFonts w:ascii="Arial"/>
                <w:b/>
                <w:sz w:val="20"/>
              </w:rPr>
              <w:t>Designated Beneficial Uses*</w:t>
            </w:r>
          </w:p>
        </w:tc>
      </w:tr>
      <w:tr w:rsidR="000B09EC" w14:paraId="2F1B1715" w14:textId="77777777">
        <w:trPr>
          <w:trHeight w:val="225"/>
        </w:trPr>
        <w:tc>
          <w:tcPr>
            <w:tcW w:w="2012" w:type="dxa"/>
          </w:tcPr>
          <w:p w14:paraId="0E14E738" w14:textId="77777777" w:rsidR="000B09EC" w:rsidRDefault="004C00E6">
            <w:pPr>
              <w:pStyle w:val="TableParagraph"/>
              <w:spacing w:line="205" w:lineRule="exact"/>
              <w:ind w:left="107"/>
              <w:rPr>
                <w:rFonts w:ascii="Arial"/>
                <w:sz w:val="18"/>
              </w:rPr>
            </w:pPr>
            <w:r>
              <w:rPr>
                <w:rFonts w:ascii="Arial"/>
                <w:sz w:val="18"/>
              </w:rPr>
              <w:t>Lower Granite Dam</w:t>
            </w:r>
          </w:p>
        </w:tc>
        <w:tc>
          <w:tcPr>
            <w:tcW w:w="1518" w:type="dxa"/>
          </w:tcPr>
          <w:p w14:paraId="52F6FDCC" w14:textId="77777777" w:rsidR="000B09EC" w:rsidRDefault="004C00E6">
            <w:pPr>
              <w:pStyle w:val="TableParagraph"/>
              <w:spacing w:line="205" w:lineRule="exact"/>
              <w:ind w:left="108"/>
              <w:rPr>
                <w:rFonts w:ascii="Arial"/>
                <w:sz w:val="18"/>
              </w:rPr>
            </w:pPr>
            <w:r>
              <w:rPr>
                <w:rFonts w:ascii="Arial"/>
                <w:sz w:val="18"/>
              </w:rPr>
              <w:t>58.01.02.120.08</w:t>
            </w:r>
          </w:p>
        </w:tc>
        <w:tc>
          <w:tcPr>
            <w:tcW w:w="5578" w:type="dxa"/>
          </w:tcPr>
          <w:p w14:paraId="68736CA0" w14:textId="77777777" w:rsidR="000B09EC" w:rsidRDefault="004C00E6">
            <w:pPr>
              <w:pStyle w:val="TableParagraph"/>
              <w:spacing w:line="205" w:lineRule="exact"/>
              <w:ind w:left="108"/>
              <w:rPr>
                <w:rFonts w:ascii="Arial"/>
                <w:sz w:val="18"/>
              </w:rPr>
            </w:pPr>
            <w:r>
              <w:rPr>
                <w:rFonts w:ascii="Arial"/>
                <w:sz w:val="18"/>
              </w:rPr>
              <w:t>Cold water aquatic life, primary contact recreation, domestic water</w:t>
            </w:r>
          </w:p>
        </w:tc>
      </w:tr>
    </w:tbl>
    <w:p w14:paraId="3D515C1E" w14:textId="77777777" w:rsidR="000B09EC" w:rsidRDefault="000B09EC">
      <w:pPr>
        <w:spacing w:line="205" w:lineRule="exact"/>
        <w:rPr>
          <w:rFonts w:ascii="Arial"/>
          <w:sz w:val="18"/>
        </w:rPr>
        <w:sectPr w:rsidR="000B09EC">
          <w:pgSz w:w="12240" w:h="15840"/>
          <w:pgMar w:top="960" w:right="1320" w:bottom="940" w:left="1320" w:header="725" w:footer="747" w:gutter="0"/>
          <w:cols w:space="720"/>
        </w:sectPr>
      </w:pPr>
    </w:p>
    <w:p w14:paraId="7547BC6B" w14:textId="77777777" w:rsidR="000B09EC" w:rsidRDefault="000B09EC">
      <w:pPr>
        <w:pStyle w:val="BodyText"/>
        <w:rPr>
          <w:b/>
          <w:sz w:val="20"/>
        </w:rPr>
      </w:pPr>
    </w:p>
    <w:p w14:paraId="5C1446B0" w14:textId="77777777" w:rsidR="000B09EC" w:rsidRDefault="000B09EC">
      <w:pPr>
        <w:pStyle w:val="BodyText"/>
        <w:spacing w:before="9"/>
        <w:rPr>
          <w:b/>
          <w:sz w:val="20"/>
        </w:rPr>
      </w:pPr>
    </w:p>
    <w:tbl>
      <w:tblPr>
        <w:tblW w:w="0" w:type="auto"/>
        <w:tblInd w:w="3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12"/>
        <w:gridCol w:w="1518"/>
        <w:gridCol w:w="5578"/>
      </w:tblGrid>
      <w:tr w:rsidR="000B09EC" w14:paraId="79B33190" w14:textId="77777777">
        <w:trPr>
          <w:trHeight w:val="226"/>
        </w:trPr>
        <w:tc>
          <w:tcPr>
            <w:tcW w:w="2012" w:type="dxa"/>
          </w:tcPr>
          <w:p w14:paraId="10E8A47C" w14:textId="77777777" w:rsidR="000B09EC" w:rsidRDefault="004C00E6">
            <w:pPr>
              <w:pStyle w:val="TableParagraph"/>
              <w:spacing w:line="205" w:lineRule="exact"/>
              <w:ind w:left="107"/>
              <w:rPr>
                <w:rFonts w:ascii="Arial"/>
                <w:sz w:val="18"/>
              </w:rPr>
            </w:pPr>
            <w:r>
              <w:rPr>
                <w:rFonts w:ascii="Arial"/>
                <w:sz w:val="18"/>
              </w:rPr>
              <w:t>Pool</w:t>
            </w:r>
          </w:p>
        </w:tc>
        <w:tc>
          <w:tcPr>
            <w:tcW w:w="1518" w:type="dxa"/>
          </w:tcPr>
          <w:p w14:paraId="47FAD4A8" w14:textId="77777777" w:rsidR="000B09EC" w:rsidRDefault="000B09EC">
            <w:pPr>
              <w:pStyle w:val="TableParagraph"/>
              <w:rPr>
                <w:sz w:val="16"/>
              </w:rPr>
            </w:pPr>
          </w:p>
        </w:tc>
        <w:tc>
          <w:tcPr>
            <w:tcW w:w="5578" w:type="dxa"/>
          </w:tcPr>
          <w:p w14:paraId="7CBCFFED" w14:textId="77777777" w:rsidR="000B09EC" w:rsidRDefault="004C00E6">
            <w:pPr>
              <w:pStyle w:val="TableParagraph"/>
              <w:spacing w:line="205" w:lineRule="exact"/>
              <w:ind w:left="108"/>
              <w:rPr>
                <w:rFonts w:ascii="Arial"/>
                <w:sz w:val="18"/>
              </w:rPr>
            </w:pPr>
            <w:r>
              <w:rPr>
                <w:rFonts w:ascii="Arial"/>
                <w:sz w:val="18"/>
              </w:rPr>
              <w:t>supply.</w:t>
            </w:r>
          </w:p>
        </w:tc>
      </w:tr>
      <w:tr w:rsidR="000B09EC" w14:paraId="52E10B27" w14:textId="77777777">
        <w:trPr>
          <w:trHeight w:val="206"/>
        </w:trPr>
        <w:tc>
          <w:tcPr>
            <w:tcW w:w="2012" w:type="dxa"/>
          </w:tcPr>
          <w:p w14:paraId="6A8154ED" w14:textId="77777777" w:rsidR="000B09EC" w:rsidRDefault="004C00E6">
            <w:pPr>
              <w:pStyle w:val="TableParagraph"/>
              <w:spacing w:line="186" w:lineRule="exact"/>
              <w:ind w:left="107"/>
              <w:rPr>
                <w:rFonts w:ascii="Arial"/>
                <w:sz w:val="18"/>
              </w:rPr>
            </w:pPr>
            <w:r>
              <w:rPr>
                <w:rFonts w:ascii="Arial"/>
                <w:sz w:val="18"/>
              </w:rPr>
              <w:t>Lindsay Creek</w:t>
            </w:r>
          </w:p>
        </w:tc>
        <w:tc>
          <w:tcPr>
            <w:tcW w:w="1518" w:type="dxa"/>
          </w:tcPr>
          <w:p w14:paraId="7EA3EC6C" w14:textId="77777777" w:rsidR="000B09EC" w:rsidRDefault="004C00E6">
            <w:pPr>
              <w:pStyle w:val="TableParagraph"/>
              <w:spacing w:line="186" w:lineRule="exact"/>
              <w:ind w:right="96"/>
              <w:jc w:val="right"/>
              <w:rPr>
                <w:rFonts w:ascii="Arial"/>
                <w:sz w:val="18"/>
              </w:rPr>
            </w:pPr>
            <w:r>
              <w:rPr>
                <w:rFonts w:ascii="Arial"/>
                <w:sz w:val="18"/>
              </w:rPr>
              <w:t>58.01.02.120.08</w:t>
            </w:r>
          </w:p>
        </w:tc>
        <w:tc>
          <w:tcPr>
            <w:tcW w:w="5578" w:type="dxa"/>
          </w:tcPr>
          <w:p w14:paraId="71B1F3C0" w14:textId="77777777" w:rsidR="000B09EC" w:rsidRDefault="004C00E6">
            <w:pPr>
              <w:pStyle w:val="TableParagraph"/>
              <w:spacing w:line="186" w:lineRule="exact"/>
              <w:ind w:left="108"/>
              <w:rPr>
                <w:rFonts w:ascii="Arial"/>
                <w:sz w:val="18"/>
              </w:rPr>
            </w:pPr>
            <w:r>
              <w:rPr>
                <w:rFonts w:ascii="Arial"/>
                <w:sz w:val="18"/>
              </w:rPr>
              <w:t>Cold water aquatic life and secondary contact recreation.</w:t>
            </w:r>
          </w:p>
        </w:tc>
      </w:tr>
      <w:tr w:rsidR="000B09EC" w14:paraId="32FE2D40" w14:textId="77777777">
        <w:trPr>
          <w:trHeight w:val="207"/>
        </w:trPr>
        <w:tc>
          <w:tcPr>
            <w:tcW w:w="2012" w:type="dxa"/>
          </w:tcPr>
          <w:p w14:paraId="1E75C17E" w14:textId="77777777" w:rsidR="000B09EC" w:rsidRDefault="004C00E6">
            <w:pPr>
              <w:pStyle w:val="TableParagraph"/>
              <w:spacing w:line="187" w:lineRule="exact"/>
              <w:ind w:left="107"/>
              <w:rPr>
                <w:rFonts w:ascii="Arial"/>
                <w:sz w:val="18"/>
              </w:rPr>
            </w:pPr>
            <w:r>
              <w:rPr>
                <w:rFonts w:ascii="Arial"/>
                <w:sz w:val="18"/>
              </w:rPr>
              <w:t>Tammany Creek</w:t>
            </w:r>
          </w:p>
        </w:tc>
        <w:tc>
          <w:tcPr>
            <w:tcW w:w="1518" w:type="dxa"/>
          </w:tcPr>
          <w:p w14:paraId="268CCEF3" w14:textId="77777777" w:rsidR="000B09EC" w:rsidRDefault="004C00E6">
            <w:pPr>
              <w:pStyle w:val="TableParagraph"/>
              <w:spacing w:line="187" w:lineRule="exact"/>
              <w:ind w:right="97"/>
              <w:jc w:val="right"/>
              <w:rPr>
                <w:rFonts w:ascii="Arial"/>
                <w:sz w:val="18"/>
              </w:rPr>
            </w:pPr>
            <w:r>
              <w:rPr>
                <w:rFonts w:ascii="Arial"/>
                <w:sz w:val="18"/>
              </w:rPr>
              <w:t>58.01.02.130.02</w:t>
            </w:r>
          </w:p>
        </w:tc>
        <w:tc>
          <w:tcPr>
            <w:tcW w:w="5578" w:type="dxa"/>
          </w:tcPr>
          <w:p w14:paraId="02EC0165" w14:textId="77777777" w:rsidR="000B09EC" w:rsidRDefault="004C00E6">
            <w:pPr>
              <w:pStyle w:val="TableParagraph"/>
              <w:spacing w:line="187" w:lineRule="exact"/>
              <w:ind w:left="107"/>
              <w:rPr>
                <w:rFonts w:ascii="Arial"/>
                <w:sz w:val="18"/>
              </w:rPr>
            </w:pPr>
            <w:r>
              <w:rPr>
                <w:rFonts w:ascii="Arial"/>
                <w:sz w:val="18"/>
              </w:rPr>
              <w:t>Cold water aquatic life and secondary contact recreation.</w:t>
            </w:r>
          </w:p>
        </w:tc>
      </w:tr>
      <w:tr w:rsidR="000B09EC" w14:paraId="0F747075" w14:textId="77777777">
        <w:trPr>
          <w:trHeight w:val="828"/>
        </w:trPr>
        <w:tc>
          <w:tcPr>
            <w:tcW w:w="2012" w:type="dxa"/>
          </w:tcPr>
          <w:p w14:paraId="5C1AB483" w14:textId="77777777" w:rsidR="000B09EC" w:rsidRDefault="004C00E6">
            <w:pPr>
              <w:pStyle w:val="TableParagraph"/>
              <w:ind w:left="107" w:right="134"/>
              <w:rPr>
                <w:rFonts w:ascii="Arial"/>
                <w:sz w:val="18"/>
              </w:rPr>
            </w:pPr>
            <w:r>
              <w:rPr>
                <w:rFonts w:ascii="Arial"/>
                <w:sz w:val="18"/>
              </w:rPr>
              <w:t>Snake River (</w:t>
            </w:r>
            <w:r>
              <w:rPr>
                <w:rFonts w:ascii="Arial"/>
                <w:i/>
                <w:sz w:val="18"/>
              </w:rPr>
              <w:t>Washington Portion - Lower Granite Lake</w:t>
            </w:r>
            <w:r>
              <w:rPr>
                <w:rFonts w:ascii="Arial"/>
                <w:sz w:val="18"/>
              </w:rPr>
              <w:t>)</w:t>
            </w:r>
          </w:p>
        </w:tc>
        <w:tc>
          <w:tcPr>
            <w:tcW w:w="1518" w:type="dxa"/>
          </w:tcPr>
          <w:p w14:paraId="078BE248" w14:textId="77777777" w:rsidR="000B09EC" w:rsidRDefault="004C00E6">
            <w:pPr>
              <w:pStyle w:val="TableParagraph"/>
              <w:ind w:left="108" w:right="569"/>
              <w:rPr>
                <w:rFonts w:ascii="Arial"/>
                <w:sz w:val="18"/>
              </w:rPr>
            </w:pPr>
            <w:r>
              <w:rPr>
                <w:rFonts w:ascii="Arial"/>
                <w:sz w:val="18"/>
              </w:rPr>
              <w:t>WAC 173- 201A-602</w:t>
            </w:r>
          </w:p>
        </w:tc>
        <w:tc>
          <w:tcPr>
            <w:tcW w:w="5578" w:type="dxa"/>
          </w:tcPr>
          <w:p w14:paraId="1C748BB9" w14:textId="77777777" w:rsidR="000B09EC" w:rsidRDefault="004C00E6">
            <w:pPr>
              <w:pStyle w:val="TableParagraph"/>
              <w:ind w:left="108" w:right="87"/>
              <w:rPr>
                <w:rFonts w:ascii="Arial"/>
                <w:sz w:val="18"/>
              </w:rPr>
            </w:pPr>
            <w:r>
              <w:rPr>
                <w:rFonts w:ascii="Arial"/>
                <w:sz w:val="18"/>
              </w:rPr>
              <w:t>Salmonid spawning, rearing and migration; primary contact recreation; domestic, industrial, and agricultural water supply; stock watering; wildlife habitat; harvesting; commerce and navigation;</w:t>
            </w:r>
          </w:p>
          <w:p w14:paraId="3E20E816" w14:textId="77777777" w:rsidR="000B09EC" w:rsidRDefault="004C00E6">
            <w:pPr>
              <w:pStyle w:val="TableParagraph"/>
              <w:spacing w:line="189" w:lineRule="exact"/>
              <w:ind w:left="108"/>
              <w:rPr>
                <w:rFonts w:ascii="Arial"/>
                <w:sz w:val="18"/>
              </w:rPr>
            </w:pPr>
            <w:r>
              <w:rPr>
                <w:rFonts w:ascii="Arial"/>
                <w:sz w:val="18"/>
              </w:rPr>
              <w:t>boating; and aesthetics</w:t>
            </w:r>
          </w:p>
        </w:tc>
      </w:tr>
    </w:tbl>
    <w:p w14:paraId="010AF187" w14:textId="77777777" w:rsidR="000B09EC" w:rsidRDefault="000B09EC">
      <w:pPr>
        <w:pStyle w:val="BodyText"/>
        <w:rPr>
          <w:b/>
          <w:sz w:val="20"/>
        </w:rPr>
      </w:pPr>
    </w:p>
    <w:p w14:paraId="1BE0844A" w14:textId="77777777" w:rsidR="000B09EC" w:rsidRDefault="000B09EC">
      <w:pPr>
        <w:pStyle w:val="BodyText"/>
        <w:spacing w:before="10"/>
        <w:rPr>
          <w:b/>
          <w:sz w:val="19"/>
        </w:rPr>
      </w:pPr>
    </w:p>
    <w:p w14:paraId="0F3FBFDD" w14:textId="77777777" w:rsidR="000B09EC" w:rsidRDefault="004C00E6">
      <w:pPr>
        <w:pStyle w:val="BodyText"/>
        <w:spacing w:before="92" w:line="237" w:lineRule="auto"/>
        <w:ind w:left="480" w:right="656"/>
      </w:pPr>
      <w:r>
        <w:t xml:space="preserve">To be sure, there are significant issues here that need to be straightened out and the City insists that EPA follow the procedures authorized by IDAPA 58.01.02. From the list above, </w:t>
      </w:r>
      <w:proofErr w:type="gramStart"/>
      <w:r>
        <w:t>the majority of</w:t>
      </w:r>
      <w:proofErr w:type="gramEnd"/>
      <w:r>
        <w:t xml:space="preserve"> the City’s stormwater discharges are to the LGR 1</w:t>
      </w:r>
      <w:proofErr w:type="spellStart"/>
      <w:r>
        <w:rPr>
          <w:position w:val="9"/>
          <w:sz w:val="16"/>
        </w:rPr>
        <w:t>st</w:t>
      </w:r>
      <w:proofErr w:type="spellEnd"/>
      <w:r>
        <w:rPr>
          <w:position w:val="9"/>
          <w:sz w:val="16"/>
        </w:rPr>
        <w:t xml:space="preserve"> </w:t>
      </w:r>
      <w:r>
        <w:t>and 2</w:t>
      </w:r>
      <w:proofErr w:type="spellStart"/>
      <w:r>
        <w:rPr>
          <w:position w:val="9"/>
          <w:sz w:val="16"/>
        </w:rPr>
        <w:t>nd</w:t>
      </w:r>
      <w:proofErr w:type="spellEnd"/>
      <w:r>
        <w:rPr>
          <w:position w:val="9"/>
          <w:sz w:val="16"/>
        </w:rPr>
        <w:t xml:space="preserve"> </w:t>
      </w:r>
      <w:r>
        <w:t>order WBAU (see Attachment 3), which because it has not been assessed, does not have any officially recognized pollutants of concern.</w:t>
      </w:r>
      <w:commentRangeEnd w:id="38"/>
      <w:r w:rsidR="00954D39">
        <w:rPr>
          <w:rStyle w:val="CommentReference"/>
        </w:rPr>
        <w:commentReference w:id="38"/>
      </w:r>
    </w:p>
    <w:bookmarkEnd w:id="37"/>
    <w:p w14:paraId="1BB02A03" w14:textId="77777777" w:rsidR="000B09EC" w:rsidRDefault="000B09EC">
      <w:pPr>
        <w:pStyle w:val="BodyText"/>
        <w:spacing w:before="8"/>
        <w:rPr>
          <w:sz w:val="23"/>
        </w:rPr>
      </w:pPr>
    </w:p>
    <w:p w14:paraId="50487112" w14:textId="77777777" w:rsidR="000B09EC" w:rsidRDefault="004C00E6">
      <w:pPr>
        <w:pStyle w:val="ListParagraph"/>
        <w:numPr>
          <w:ilvl w:val="0"/>
          <w:numId w:val="7"/>
        </w:numPr>
        <w:tabs>
          <w:tab w:val="left" w:pos="1199"/>
          <w:tab w:val="left" w:pos="1200"/>
        </w:tabs>
        <w:ind w:right="807" w:firstLine="0"/>
        <w:rPr>
          <w:sz w:val="24"/>
        </w:rPr>
      </w:pPr>
      <w:bookmarkStart w:id="39" w:name="_Hlk9245702"/>
      <w:commentRangeStart w:id="40"/>
      <w:r>
        <w:rPr>
          <w:b/>
          <w:sz w:val="24"/>
        </w:rPr>
        <w:t xml:space="preserve">Page 14, last paragraph. </w:t>
      </w:r>
      <w:r>
        <w:rPr>
          <w:sz w:val="24"/>
        </w:rPr>
        <w:t xml:space="preserve">Prior versions of the fact sheet </w:t>
      </w:r>
      <w:proofErr w:type="gramStart"/>
      <w:r>
        <w:rPr>
          <w:sz w:val="24"/>
        </w:rPr>
        <w:t>stated</w:t>
      </w:r>
      <w:proofErr w:type="gramEnd"/>
      <w:r>
        <w:rPr>
          <w:sz w:val="24"/>
        </w:rPr>
        <w:t xml:space="preserve"> “Stormwater discharges are not considered a source of TDG [Total Dissolved Gas]”. This statement should be added back in </w:t>
      </w:r>
      <w:proofErr w:type="gramStart"/>
      <w:r>
        <w:rPr>
          <w:sz w:val="24"/>
        </w:rPr>
        <w:t>in reference to</w:t>
      </w:r>
      <w:proofErr w:type="gramEnd"/>
      <w:r>
        <w:rPr>
          <w:sz w:val="24"/>
        </w:rPr>
        <w:t xml:space="preserve"> WDOE’s 2003 </w:t>
      </w:r>
      <w:r>
        <w:rPr>
          <w:i/>
          <w:sz w:val="24"/>
        </w:rPr>
        <w:t>TMDL for Lower Snake River Total Dissolved Gas</w:t>
      </w:r>
      <w:r>
        <w:rPr>
          <w:sz w:val="24"/>
        </w:rPr>
        <w:t>.</w:t>
      </w:r>
      <w:commentRangeEnd w:id="40"/>
      <w:r w:rsidR="00603D4D">
        <w:rPr>
          <w:rStyle w:val="CommentReference"/>
        </w:rPr>
        <w:commentReference w:id="40"/>
      </w:r>
    </w:p>
    <w:bookmarkEnd w:id="39"/>
    <w:p w14:paraId="062695AC" w14:textId="77777777" w:rsidR="000B09EC" w:rsidRDefault="000B09EC">
      <w:pPr>
        <w:pStyle w:val="BodyText"/>
      </w:pPr>
    </w:p>
    <w:p w14:paraId="1148A647" w14:textId="36C40929" w:rsidR="000B09EC" w:rsidRPr="00FD17DC" w:rsidRDefault="004C00E6" w:rsidP="00FD17DC">
      <w:pPr>
        <w:pStyle w:val="ListParagraph"/>
        <w:numPr>
          <w:ilvl w:val="0"/>
          <w:numId w:val="7"/>
        </w:numPr>
        <w:tabs>
          <w:tab w:val="left" w:pos="1199"/>
          <w:tab w:val="left" w:pos="1200"/>
        </w:tabs>
        <w:ind w:right="478" w:firstLine="0"/>
        <w:rPr>
          <w:sz w:val="24"/>
        </w:rPr>
      </w:pPr>
      <w:bookmarkStart w:id="41" w:name="_Hlk9247472"/>
      <w:commentRangeStart w:id="42"/>
      <w:r>
        <w:rPr>
          <w:b/>
          <w:sz w:val="24"/>
        </w:rPr>
        <w:t xml:space="preserve">Page 15, Part 1.6.2, last three paragraphs. </w:t>
      </w:r>
      <w:r>
        <w:rPr>
          <w:sz w:val="24"/>
        </w:rPr>
        <w:t xml:space="preserve">The City understands that the conditions stated in these two paragraphs are </w:t>
      </w:r>
      <w:proofErr w:type="gramStart"/>
      <w:r>
        <w:rPr>
          <w:sz w:val="24"/>
        </w:rPr>
        <w:t>correct, and</w:t>
      </w:r>
      <w:proofErr w:type="gramEnd"/>
      <w:r>
        <w:rPr>
          <w:sz w:val="24"/>
        </w:rPr>
        <w:t xml:space="preserve"> are important as the drivers for the conditions set in the permit. However, the City points out that the changes required to comply with IDAPA 58.01.02 as discussed in the prior pages of these comments on the Fact Sheet should significantly alter</w:t>
      </w:r>
      <w:r w:rsidRPr="00FD17DC">
        <w:rPr>
          <w:sz w:val="24"/>
        </w:rPr>
        <w:t xml:space="preserve"> the results of the application of these two paragraphs throughout the Fact Sheet and the</w:t>
      </w:r>
      <w:r w:rsidRPr="00FD17DC">
        <w:rPr>
          <w:spacing w:val="-4"/>
          <w:sz w:val="24"/>
        </w:rPr>
        <w:t xml:space="preserve"> </w:t>
      </w:r>
      <w:r w:rsidRPr="00FD17DC">
        <w:rPr>
          <w:sz w:val="24"/>
        </w:rPr>
        <w:t>Permit.</w:t>
      </w:r>
    </w:p>
    <w:p w14:paraId="2B1FAD83" w14:textId="77777777" w:rsidR="000B09EC" w:rsidRDefault="000B09EC">
      <w:pPr>
        <w:pStyle w:val="BodyText"/>
      </w:pPr>
    </w:p>
    <w:p w14:paraId="79504B82" w14:textId="77777777" w:rsidR="000B09EC" w:rsidRDefault="004C00E6">
      <w:pPr>
        <w:pStyle w:val="BodyText"/>
        <w:ind w:left="480" w:right="480"/>
      </w:pPr>
      <w:r>
        <w:t>The City is concerned about the particular statement, “the Permit requires the Permittees to conduct at least two (2) pollutant reduction activities, and appropriate monitoring/assessment activities. The Permittees must develop and submit descriptions</w:t>
      </w:r>
      <w:r>
        <w:rPr>
          <w:spacing w:val="-35"/>
        </w:rPr>
        <w:t xml:space="preserve"> </w:t>
      </w:r>
      <w:r>
        <w:t xml:space="preserve">of their selected pollutant reduction and monitoring/assessment activities within 180 days of the Permit effective date.” in the middle of the second paragraph. The City asserts throughout these comments that there is at most one location in the whole city where receiving waters could be monitored with any hope of producing useful results. The City proposes that no receiving water monitoring should be required in this first </w:t>
      </w:r>
      <w:proofErr w:type="gramStart"/>
      <w:r>
        <w:t>5 year</w:t>
      </w:r>
      <w:proofErr w:type="gramEnd"/>
      <w:r>
        <w:t xml:space="preserve"> permit cycle.  This would be consistent with other MS4 permits in the region such as those across the border in</w:t>
      </w:r>
      <w:r>
        <w:rPr>
          <w:spacing w:val="-1"/>
        </w:rPr>
        <w:t xml:space="preserve"> </w:t>
      </w:r>
      <w:r>
        <w:t>Washington.</w:t>
      </w:r>
      <w:commentRangeEnd w:id="42"/>
      <w:r w:rsidR="00603D4D">
        <w:rPr>
          <w:rStyle w:val="CommentReference"/>
        </w:rPr>
        <w:commentReference w:id="42"/>
      </w:r>
    </w:p>
    <w:bookmarkEnd w:id="41"/>
    <w:p w14:paraId="186DC106" w14:textId="19A037F9" w:rsidR="000B09EC" w:rsidRDefault="000B09EC">
      <w:pPr>
        <w:pStyle w:val="BodyText"/>
        <w:spacing w:before="11"/>
        <w:rPr>
          <w:sz w:val="23"/>
        </w:rPr>
      </w:pPr>
    </w:p>
    <w:p w14:paraId="3B9DB8BF" w14:textId="77777777" w:rsidR="00FD17DC" w:rsidRDefault="00FD17DC">
      <w:pPr>
        <w:pStyle w:val="BodyText"/>
        <w:spacing w:before="11"/>
        <w:rPr>
          <w:sz w:val="23"/>
        </w:rPr>
      </w:pPr>
    </w:p>
    <w:p w14:paraId="4592D454" w14:textId="77777777" w:rsidR="000B09EC" w:rsidRDefault="004C00E6">
      <w:pPr>
        <w:pStyle w:val="ListParagraph"/>
        <w:numPr>
          <w:ilvl w:val="0"/>
          <w:numId w:val="7"/>
        </w:numPr>
        <w:tabs>
          <w:tab w:val="left" w:pos="1199"/>
          <w:tab w:val="left" w:pos="1200"/>
        </w:tabs>
        <w:ind w:right="526" w:firstLine="0"/>
        <w:rPr>
          <w:sz w:val="24"/>
        </w:rPr>
      </w:pPr>
      <w:bookmarkStart w:id="43" w:name="_Hlk9244175"/>
      <w:commentRangeStart w:id="44"/>
      <w:r>
        <w:rPr>
          <w:b/>
          <w:sz w:val="24"/>
        </w:rPr>
        <w:t xml:space="preserve">Page 17, part 2.2 second paragraph. </w:t>
      </w:r>
      <w:r>
        <w:rPr>
          <w:sz w:val="24"/>
        </w:rPr>
        <w:t>The City questions whether this is an appropriate permit requirement. The City knows of no reason why clean snow would not qualify as stormwater as it melts. If the snow is contaminated, then it would be prohibited just as any other</w:t>
      </w:r>
      <w:r>
        <w:rPr>
          <w:spacing w:val="-1"/>
          <w:sz w:val="24"/>
        </w:rPr>
        <w:t xml:space="preserve"> </w:t>
      </w:r>
      <w:r>
        <w:rPr>
          <w:sz w:val="24"/>
        </w:rPr>
        <w:t>contaminant.</w:t>
      </w:r>
      <w:commentRangeEnd w:id="44"/>
      <w:r w:rsidR="00D34AFE">
        <w:rPr>
          <w:rStyle w:val="CommentReference"/>
        </w:rPr>
        <w:commentReference w:id="44"/>
      </w:r>
    </w:p>
    <w:bookmarkEnd w:id="43"/>
    <w:p w14:paraId="2CE8697E" w14:textId="77777777" w:rsidR="000B09EC" w:rsidRDefault="000B09EC">
      <w:pPr>
        <w:pStyle w:val="BodyText"/>
        <w:rPr>
          <w:sz w:val="26"/>
        </w:rPr>
      </w:pPr>
    </w:p>
    <w:p w14:paraId="6B23CB7B" w14:textId="77777777" w:rsidR="000B09EC" w:rsidRDefault="000B09EC">
      <w:pPr>
        <w:pStyle w:val="BodyText"/>
        <w:rPr>
          <w:sz w:val="22"/>
        </w:rPr>
      </w:pPr>
    </w:p>
    <w:p w14:paraId="57421D2D" w14:textId="77777777" w:rsidR="000B09EC" w:rsidRDefault="004C00E6">
      <w:pPr>
        <w:pStyle w:val="ListParagraph"/>
        <w:numPr>
          <w:ilvl w:val="0"/>
          <w:numId w:val="7"/>
        </w:numPr>
        <w:tabs>
          <w:tab w:val="left" w:pos="1199"/>
          <w:tab w:val="left" w:pos="1200"/>
        </w:tabs>
        <w:ind w:right="484" w:firstLine="0"/>
        <w:rPr>
          <w:i/>
          <w:sz w:val="24"/>
        </w:rPr>
      </w:pPr>
      <w:bookmarkStart w:id="45" w:name="_Hlk9247653"/>
      <w:commentRangeStart w:id="46"/>
      <w:r>
        <w:rPr>
          <w:b/>
          <w:sz w:val="24"/>
        </w:rPr>
        <w:t xml:space="preserve">Page 57: Appendix 6.2 Lindsay Creek. </w:t>
      </w:r>
      <w:r>
        <w:rPr>
          <w:sz w:val="24"/>
        </w:rPr>
        <w:t xml:space="preserve">Lindsay Creek TMDL does not assign a nutrient load to the Lewiston’s MS4 discharges. It should be noted in this section that IDEQ has identified nutrient loading from septic systems both inside and outside the Lewiston MS4 area. IDEQ’s report </w:t>
      </w:r>
      <w:r>
        <w:rPr>
          <w:i/>
          <w:sz w:val="24"/>
        </w:rPr>
        <w:t>An Evaluation of Septic Effluent Presence and</w:t>
      </w:r>
      <w:r>
        <w:rPr>
          <w:i/>
          <w:spacing w:val="-12"/>
          <w:sz w:val="24"/>
        </w:rPr>
        <w:t xml:space="preserve"> </w:t>
      </w:r>
      <w:r>
        <w:rPr>
          <w:i/>
          <w:sz w:val="24"/>
        </w:rPr>
        <w:t>Spatial</w:t>
      </w:r>
    </w:p>
    <w:p w14:paraId="1E662BFB" w14:textId="77777777" w:rsidR="000B09EC" w:rsidRDefault="000B09EC">
      <w:pPr>
        <w:rPr>
          <w:sz w:val="24"/>
        </w:rPr>
        <w:sectPr w:rsidR="000B09EC">
          <w:pgSz w:w="12240" w:h="15840"/>
          <w:pgMar w:top="960" w:right="1320" w:bottom="940" w:left="1320" w:header="725" w:footer="747" w:gutter="0"/>
          <w:cols w:space="720"/>
        </w:sectPr>
      </w:pPr>
    </w:p>
    <w:p w14:paraId="50B1ED7C" w14:textId="77777777" w:rsidR="000B09EC" w:rsidRDefault="000B09EC">
      <w:pPr>
        <w:pStyle w:val="BodyText"/>
        <w:rPr>
          <w:i/>
          <w:sz w:val="20"/>
        </w:rPr>
      </w:pPr>
    </w:p>
    <w:p w14:paraId="54F09BD1" w14:textId="77777777" w:rsidR="000B09EC" w:rsidRDefault="000B09EC">
      <w:pPr>
        <w:pStyle w:val="BodyText"/>
        <w:spacing w:before="6"/>
        <w:rPr>
          <w:i/>
          <w:sz w:val="20"/>
        </w:rPr>
      </w:pPr>
    </w:p>
    <w:p w14:paraId="2D967EBD" w14:textId="77777777" w:rsidR="000B09EC" w:rsidRDefault="004C00E6">
      <w:pPr>
        <w:pStyle w:val="BodyText"/>
        <w:ind w:left="479" w:right="642"/>
      </w:pPr>
      <w:r>
        <w:rPr>
          <w:i/>
        </w:rPr>
        <w:t xml:space="preserve">Distribution in the Lindsay Creek Watershed, January 2019 </w:t>
      </w:r>
      <w:r>
        <w:t xml:space="preserve">is the most recent summary of these findings. The fact sheet should recognize that the hundreds of septic systems inside the Lewiston MS4 discharge pollutants into the MS4 system, and that these nutrients are accounted for as non-point source septic in origin and NOT the </w:t>
      </w:r>
      <w:proofErr w:type="spellStart"/>
      <w:r>
        <w:t>Lewistion</w:t>
      </w:r>
      <w:proofErr w:type="spellEnd"/>
      <w:r>
        <w:t xml:space="preserve"> MS4.</w:t>
      </w:r>
      <w:commentRangeEnd w:id="46"/>
      <w:r w:rsidR="00603D4D">
        <w:rPr>
          <w:rStyle w:val="CommentReference"/>
        </w:rPr>
        <w:commentReference w:id="46"/>
      </w:r>
    </w:p>
    <w:bookmarkEnd w:id="45"/>
    <w:p w14:paraId="0188DC06" w14:textId="77777777" w:rsidR="000B09EC" w:rsidRDefault="000B09EC">
      <w:pPr>
        <w:pStyle w:val="BodyText"/>
        <w:spacing w:before="2"/>
      </w:pPr>
    </w:p>
    <w:p w14:paraId="7A6D90F7" w14:textId="77777777" w:rsidR="000B09EC" w:rsidRDefault="004C00E6">
      <w:pPr>
        <w:pStyle w:val="ListParagraph"/>
        <w:numPr>
          <w:ilvl w:val="0"/>
          <w:numId w:val="7"/>
        </w:numPr>
        <w:tabs>
          <w:tab w:val="left" w:pos="1199"/>
          <w:tab w:val="left" w:pos="1200"/>
        </w:tabs>
        <w:ind w:right="505" w:firstLine="0"/>
        <w:rPr>
          <w:sz w:val="24"/>
        </w:rPr>
      </w:pPr>
      <w:bookmarkStart w:id="47" w:name="_Hlk9247901"/>
      <w:commentRangeStart w:id="48"/>
      <w:r>
        <w:rPr>
          <w:b/>
          <w:sz w:val="24"/>
        </w:rPr>
        <w:t xml:space="preserve">401 Water Quality Certification. Temperature Monitoring in Discharge to the Snake River. </w:t>
      </w:r>
      <w:proofErr w:type="gramStart"/>
      <w:r>
        <w:rPr>
          <w:sz w:val="24"/>
        </w:rPr>
        <w:t>Similarly</w:t>
      </w:r>
      <w:proofErr w:type="gramEnd"/>
      <w:r>
        <w:rPr>
          <w:sz w:val="24"/>
        </w:rPr>
        <w:t xml:space="preserve"> to all other monitoring, the City believes no discharge temperature monitoring should be required in the first permit cycle. There is no current TMDL for temperature in the Snake River, although the City understands one is currently being developed. The City has some temperature records for discharge it would voluntarily provide to Idaho Dept of Environmental Quality if requested for assistance in developing the TMDL. Making it a permit requirement would simply be a burden on a small municipality that has only de minimis thermal load. This would also allow EPA to correct their receiving water body designations in the permit, where the City has no discharges to the </w:t>
      </w:r>
      <w:proofErr w:type="gramStart"/>
      <w:r>
        <w:rPr>
          <w:sz w:val="24"/>
        </w:rPr>
        <w:t>free flowing</w:t>
      </w:r>
      <w:proofErr w:type="gramEnd"/>
      <w:r>
        <w:rPr>
          <w:sz w:val="24"/>
        </w:rPr>
        <w:t xml:space="preserve"> units of the Snake River, but only to Lower Granite Reservoir.</w:t>
      </w:r>
      <w:commentRangeEnd w:id="48"/>
      <w:r w:rsidR="00345287">
        <w:rPr>
          <w:rStyle w:val="CommentReference"/>
        </w:rPr>
        <w:commentReference w:id="48"/>
      </w:r>
    </w:p>
    <w:bookmarkEnd w:id="47"/>
    <w:p w14:paraId="585F5C2D" w14:textId="77777777" w:rsidR="000B09EC" w:rsidRDefault="000B09EC">
      <w:pPr>
        <w:pStyle w:val="BodyText"/>
        <w:spacing w:before="10"/>
        <w:rPr>
          <w:sz w:val="23"/>
        </w:rPr>
      </w:pPr>
    </w:p>
    <w:p w14:paraId="5D6006E2" w14:textId="77777777" w:rsidR="000B09EC" w:rsidRDefault="004C00E6">
      <w:pPr>
        <w:pStyle w:val="ListParagraph"/>
        <w:numPr>
          <w:ilvl w:val="0"/>
          <w:numId w:val="7"/>
        </w:numPr>
        <w:tabs>
          <w:tab w:val="left" w:pos="1199"/>
          <w:tab w:val="left" w:pos="1200"/>
        </w:tabs>
        <w:ind w:right="571" w:firstLine="0"/>
        <w:rPr>
          <w:sz w:val="24"/>
        </w:rPr>
      </w:pPr>
      <w:bookmarkStart w:id="49" w:name="_Hlk9247792"/>
      <w:commentRangeStart w:id="50"/>
      <w:r>
        <w:rPr>
          <w:b/>
          <w:sz w:val="24"/>
        </w:rPr>
        <w:t xml:space="preserve">General: SWMP Resources.  </w:t>
      </w:r>
      <w:r>
        <w:rPr>
          <w:sz w:val="24"/>
        </w:rPr>
        <w:t xml:space="preserve">The City points out that Lewiston is neither a large nor a rich city. The City has committed scarce resources to implement some SWMP activities as originally proposed to EPA. In anticipation of permit requirements, the City had implemented a Stormwater Utility nearly 10 years ago. The ensuing legal challenges led to refunding all the stormwater fees that had been collected. The City is in the process of developing a stormwater user fee, with the guidance of the court decisions from the earlier utility to fund the program. In the absence of such a user fee, it is difficult for the City to imagine how it might come up with the additional funds to develop a monitoring program as required by this permit. The City points out that in addition to all the other reasons given in these comments why monitoring should be deferred to the second 5-year permit period, the City would be much more likely by that time to have resources available to </w:t>
      </w:r>
      <w:proofErr w:type="gramStart"/>
      <w:r>
        <w:rPr>
          <w:sz w:val="24"/>
        </w:rPr>
        <w:t>actually fund</w:t>
      </w:r>
      <w:proofErr w:type="gramEnd"/>
      <w:r>
        <w:rPr>
          <w:sz w:val="24"/>
        </w:rPr>
        <w:t xml:space="preserve"> monitoring of SWMP</w:t>
      </w:r>
      <w:r>
        <w:rPr>
          <w:spacing w:val="-10"/>
          <w:sz w:val="24"/>
        </w:rPr>
        <w:t xml:space="preserve"> </w:t>
      </w:r>
      <w:r>
        <w:rPr>
          <w:sz w:val="24"/>
        </w:rPr>
        <w:t>effectiveness.</w:t>
      </w:r>
      <w:commentRangeEnd w:id="50"/>
      <w:r w:rsidR="00603D4D">
        <w:rPr>
          <w:rStyle w:val="CommentReference"/>
        </w:rPr>
        <w:commentReference w:id="50"/>
      </w:r>
    </w:p>
    <w:bookmarkEnd w:id="49"/>
    <w:p w14:paraId="47F4F274" w14:textId="77777777" w:rsidR="000B09EC" w:rsidRDefault="000B09EC">
      <w:pPr>
        <w:pStyle w:val="BodyText"/>
        <w:spacing w:before="10"/>
        <w:rPr>
          <w:sz w:val="23"/>
        </w:rPr>
      </w:pPr>
    </w:p>
    <w:p w14:paraId="1B062AA1" w14:textId="77777777" w:rsidR="000B09EC" w:rsidRDefault="004C00E6">
      <w:pPr>
        <w:pStyle w:val="BodyText"/>
        <w:ind w:left="479" w:right="517"/>
      </w:pPr>
      <w:bookmarkStart w:id="51" w:name="_Hlk13055153"/>
      <w:r>
        <w:t>In summary, EPA needs to make the determination that the facts set for forth as the basis for the draft of Lewiston’s stormwater permit are not the facts needed to write the permit.</w:t>
      </w:r>
    </w:p>
    <w:bookmarkEnd w:id="51"/>
    <w:p w14:paraId="569E17D6" w14:textId="77777777" w:rsidR="000B09EC" w:rsidRDefault="000B09EC">
      <w:pPr>
        <w:pStyle w:val="BodyText"/>
        <w:spacing w:before="1"/>
      </w:pPr>
    </w:p>
    <w:p w14:paraId="0A05532C" w14:textId="77777777" w:rsidR="000B09EC" w:rsidRDefault="004C00E6">
      <w:pPr>
        <w:pStyle w:val="ListParagraph"/>
        <w:numPr>
          <w:ilvl w:val="1"/>
          <w:numId w:val="7"/>
        </w:numPr>
        <w:tabs>
          <w:tab w:val="left" w:pos="1259"/>
          <w:tab w:val="left" w:pos="1260"/>
        </w:tabs>
        <w:ind w:left="1260" w:right="1330"/>
        <w:rPr>
          <w:sz w:val="24"/>
        </w:rPr>
      </w:pPr>
      <w:bookmarkStart w:id="52" w:name="_Hlk9247973"/>
      <w:commentRangeStart w:id="53"/>
      <w:r>
        <w:rPr>
          <w:sz w:val="24"/>
        </w:rPr>
        <w:t>Failure to identify the correct receiving waters for the City of Lewiston’s stormwater</w:t>
      </w:r>
    </w:p>
    <w:p w14:paraId="09547E14" w14:textId="77777777" w:rsidR="000B09EC" w:rsidRDefault="004C00E6">
      <w:pPr>
        <w:pStyle w:val="ListParagraph"/>
        <w:numPr>
          <w:ilvl w:val="1"/>
          <w:numId w:val="7"/>
        </w:numPr>
        <w:tabs>
          <w:tab w:val="left" w:pos="1259"/>
          <w:tab w:val="left" w:pos="1260"/>
        </w:tabs>
        <w:ind w:left="1260" w:right="605"/>
        <w:rPr>
          <w:sz w:val="24"/>
        </w:rPr>
      </w:pPr>
      <w:r>
        <w:rPr>
          <w:sz w:val="24"/>
        </w:rPr>
        <w:t>The Fact Sheet language identifies the COE levee ponds and ditches as indistinguishable from both the Snake and Clearwater Rivers and Lower Granite Reservoir. However, there is ample evidence to clearly show the COE levee ponds and ditches are separate and distinguishable water bodies from the two rivers and the</w:t>
      </w:r>
      <w:r>
        <w:rPr>
          <w:spacing w:val="-4"/>
          <w:sz w:val="24"/>
        </w:rPr>
        <w:t xml:space="preserve"> </w:t>
      </w:r>
      <w:r>
        <w:rPr>
          <w:sz w:val="24"/>
        </w:rPr>
        <w:t>reservoir.</w:t>
      </w:r>
    </w:p>
    <w:p w14:paraId="0975767F" w14:textId="77777777" w:rsidR="000B09EC" w:rsidRDefault="004C00E6">
      <w:pPr>
        <w:pStyle w:val="ListParagraph"/>
        <w:numPr>
          <w:ilvl w:val="1"/>
          <w:numId w:val="7"/>
        </w:numPr>
        <w:tabs>
          <w:tab w:val="left" w:pos="1259"/>
          <w:tab w:val="left" w:pos="1260"/>
        </w:tabs>
        <w:ind w:left="1260" w:right="699"/>
        <w:rPr>
          <w:sz w:val="24"/>
        </w:rPr>
      </w:pPr>
      <w:r>
        <w:rPr>
          <w:sz w:val="24"/>
        </w:rPr>
        <w:t>The COE levee ponds and ditches are not under City management, and the City does not control discharges from the COE levee ponds and drainage ditches to the</w:t>
      </w:r>
      <w:r>
        <w:rPr>
          <w:spacing w:val="-1"/>
          <w:sz w:val="24"/>
        </w:rPr>
        <w:t xml:space="preserve"> </w:t>
      </w:r>
      <w:r>
        <w:rPr>
          <w:sz w:val="24"/>
        </w:rPr>
        <w:t>reservoir.</w:t>
      </w:r>
      <w:commentRangeEnd w:id="53"/>
      <w:r w:rsidR="00345287">
        <w:rPr>
          <w:rStyle w:val="CommentReference"/>
        </w:rPr>
        <w:commentReference w:id="53"/>
      </w:r>
    </w:p>
    <w:bookmarkEnd w:id="52"/>
    <w:p w14:paraId="7A4FA692" w14:textId="77777777" w:rsidR="000B09EC" w:rsidRDefault="000B09EC">
      <w:pPr>
        <w:rPr>
          <w:sz w:val="24"/>
        </w:rPr>
        <w:sectPr w:rsidR="000B09EC">
          <w:pgSz w:w="12240" w:h="15840"/>
          <w:pgMar w:top="960" w:right="1320" w:bottom="940" w:left="1320" w:header="725" w:footer="747" w:gutter="0"/>
          <w:cols w:space="720"/>
        </w:sectPr>
      </w:pPr>
    </w:p>
    <w:p w14:paraId="5CB63755" w14:textId="77777777" w:rsidR="000B09EC" w:rsidRDefault="000B09EC">
      <w:pPr>
        <w:pStyle w:val="BodyText"/>
        <w:rPr>
          <w:sz w:val="20"/>
        </w:rPr>
      </w:pPr>
    </w:p>
    <w:p w14:paraId="5575A14D" w14:textId="77777777" w:rsidR="000B09EC" w:rsidRDefault="000B09EC">
      <w:pPr>
        <w:pStyle w:val="BodyText"/>
        <w:spacing w:before="6"/>
        <w:rPr>
          <w:sz w:val="20"/>
        </w:rPr>
      </w:pPr>
    </w:p>
    <w:p w14:paraId="1CB9F69E" w14:textId="77777777" w:rsidR="000B09EC" w:rsidRDefault="004C00E6">
      <w:pPr>
        <w:pStyle w:val="BodyText"/>
        <w:ind w:left="479" w:right="968"/>
      </w:pPr>
      <w:bookmarkStart w:id="54" w:name="_Hlk13055397"/>
      <w:commentRangeStart w:id="55"/>
      <w:r>
        <w:t>The City of Lewiston looks forward to EPA’s modification of the MS4 Fact Sheet to reflect the comments provided.</w:t>
      </w:r>
      <w:commentRangeEnd w:id="55"/>
      <w:r w:rsidR="0066509F">
        <w:rPr>
          <w:rStyle w:val="CommentReference"/>
        </w:rPr>
        <w:commentReference w:id="55"/>
      </w:r>
    </w:p>
    <w:bookmarkEnd w:id="54"/>
    <w:p w14:paraId="2536D79A" w14:textId="77777777" w:rsidR="000B09EC" w:rsidRDefault="000B09EC">
      <w:pPr>
        <w:sectPr w:rsidR="000B09EC">
          <w:pgSz w:w="12240" w:h="15840"/>
          <w:pgMar w:top="960" w:right="1320" w:bottom="940" w:left="1320" w:header="725" w:footer="747" w:gutter="0"/>
          <w:cols w:space="720"/>
        </w:sectPr>
      </w:pPr>
    </w:p>
    <w:p w14:paraId="43F9FE5F" w14:textId="77777777" w:rsidR="000B09EC" w:rsidRDefault="004C00E6">
      <w:pPr>
        <w:pStyle w:val="Heading1"/>
        <w:spacing w:before="60"/>
      </w:pPr>
      <w:bookmarkStart w:id="56" w:name="City_of_Lewiston_MS4_Comments_on_Draft_P"/>
      <w:bookmarkEnd w:id="56"/>
      <w:r>
        <w:lastRenderedPageBreak/>
        <w:t>Attachment 2</w:t>
      </w:r>
    </w:p>
    <w:p w14:paraId="68A04AAA" w14:textId="77777777" w:rsidR="000B09EC" w:rsidRDefault="000B09EC">
      <w:pPr>
        <w:pStyle w:val="BodyText"/>
        <w:rPr>
          <w:b/>
          <w:sz w:val="28"/>
        </w:rPr>
      </w:pPr>
    </w:p>
    <w:p w14:paraId="685D58E3" w14:textId="77777777" w:rsidR="000B09EC" w:rsidRDefault="004C00E6">
      <w:pPr>
        <w:spacing w:line="322" w:lineRule="exact"/>
        <w:ind w:left="1268" w:right="1268"/>
        <w:jc w:val="center"/>
        <w:rPr>
          <w:b/>
          <w:sz w:val="28"/>
        </w:rPr>
      </w:pPr>
      <w:r>
        <w:rPr>
          <w:b/>
          <w:sz w:val="28"/>
        </w:rPr>
        <w:t>City of Lewiston</w:t>
      </w:r>
    </w:p>
    <w:p w14:paraId="6027E357" w14:textId="77777777" w:rsidR="000B09EC" w:rsidRDefault="004C00E6">
      <w:pPr>
        <w:ind w:left="1268" w:right="1268"/>
        <w:jc w:val="center"/>
        <w:rPr>
          <w:b/>
          <w:sz w:val="28"/>
        </w:rPr>
      </w:pPr>
      <w:r>
        <w:rPr>
          <w:b/>
          <w:sz w:val="28"/>
        </w:rPr>
        <w:t xml:space="preserve">Comments on Draft Permit #IDS-028061 – </w:t>
      </w:r>
      <w:r>
        <w:rPr>
          <w:b/>
          <w:sz w:val="28"/>
          <w:u w:val="thick"/>
        </w:rPr>
        <w:t>March 22, 2019</w:t>
      </w:r>
    </w:p>
    <w:p w14:paraId="75496981" w14:textId="77777777" w:rsidR="000B09EC" w:rsidRDefault="000B09EC">
      <w:pPr>
        <w:pStyle w:val="BodyText"/>
        <w:spacing w:before="5"/>
        <w:rPr>
          <w:b/>
          <w:sz w:val="20"/>
        </w:rPr>
      </w:pPr>
    </w:p>
    <w:p w14:paraId="1C615F18" w14:textId="77777777" w:rsidR="000B09EC" w:rsidRDefault="004C00E6">
      <w:pPr>
        <w:spacing w:before="88"/>
        <w:ind w:left="480" w:right="1485"/>
        <w:rPr>
          <w:b/>
          <w:sz w:val="28"/>
        </w:rPr>
      </w:pPr>
      <w:r>
        <w:rPr>
          <w:b/>
          <w:sz w:val="28"/>
        </w:rPr>
        <w:t>Issued by the U.S. Environmental Protection Agency, Region 10 Issued to the City of Lewiston</w:t>
      </w:r>
    </w:p>
    <w:p w14:paraId="5E89DE7A" w14:textId="77777777" w:rsidR="000B09EC" w:rsidRDefault="000B09EC">
      <w:pPr>
        <w:pStyle w:val="BodyText"/>
        <w:spacing w:before="7"/>
        <w:rPr>
          <w:b/>
          <w:sz w:val="23"/>
        </w:rPr>
      </w:pPr>
    </w:p>
    <w:p w14:paraId="6A28E874" w14:textId="77777777" w:rsidR="000B09EC" w:rsidRDefault="004C00E6">
      <w:pPr>
        <w:pStyle w:val="BodyText"/>
        <w:ind w:left="479" w:right="496"/>
      </w:pPr>
      <w:bookmarkStart w:id="57" w:name="_Hlk13479871"/>
      <w:commentRangeStart w:id="58"/>
      <w:r>
        <w:t xml:space="preserve">The City of Lewiston appreciates the opportunity to comment on the draft NPDES permit for discharge of stormwater from the City’s MS4. Over the last </w:t>
      </w:r>
      <w:r>
        <w:rPr>
          <w:u w:val="single"/>
        </w:rPr>
        <w:t>16</w:t>
      </w:r>
      <w:r>
        <w:t xml:space="preserve"> years since submitting its application for the permit, which included a required draft Stormwater Management Plan (SWMP), the City has been managing its MS4 as though many of the requirements of the Draft Permit were already in place. The City is committed to improving water quality throughout the </w:t>
      </w:r>
      <w:proofErr w:type="gramStart"/>
      <w:r>
        <w:t>system, and</w:t>
      </w:r>
      <w:proofErr w:type="gramEnd"/>
      <w:r>
        <w:t xml:space="preserve"> is interested in adjusting current effective management strategies to promote overall</w:t>
      </w:r>
      <w:r>
        <w:rPr>
          <w:spacing w:val="-2"/>
        </w:rPr>
        <w:t xml:space="preserve"> </w:t>
      </w:r>
      <w:r>
        <w:t>efficiency.</w:t>
      </w:r>
    </w:p>
    <w:p w14:paraId="3E6A86D4" w14:textId="77777777" w:rsidR="000B09EC" w:rsidRDefault="000B09EC">
      <w:pPr>
        <w:pStyle w:val="BodyText"/>
      </w:pPr>
    </w:p>
    <w:p w14:paraId="17C340F2" w14:textId="77777777" w:rsidR="000B09EC" w:rsidRDefault="004C00E6">
      <w:pPr>
        <w:pStyle w:val="BodyText"/>
        <w:ind w:left="480" w:right="535"/>
      </w:pPr>
      <w:r>
        <w:t>The City looks forward to a finalized MS4 permit that will meet the requirements both of EPA and of the City of Lewiston. To that end, we provide the following comments and requests for changes in the Draft Permit.</w:t>
      </w:r>
    </w:p>
    <w:p w14:paraId="389F33CB" w14:textId="77777777" w:rsidR="000B09EC" w:rsidRDefault="000B09EC">
      <w:pPr>
        <w:pStyle w:val="BodyText"/>
      </w:pPr>
    </w:p>
    <w:p w14:paraId="4E92CF35" w14:textId="77777777" w:rsidR="000B09EC" w:rsidRDefault="004C00E6">
      <w:pPr>
        <w:pStyle w:val="BodyText"/>
        <w:ind w:left="480" w:right="668"/>
      </w:pPr>
      <w:r>
        <w:t>The City chose to review the Fact Sheet for the Draft Permit and provides comments on the Fact Sheet as a separate document. Since the Fact Sheet sets the premises upon which the Draft Permit is built, comments on the Fact Sheet should be considered first. The City refers to comments on the Fact Sheet in making comments in this document.</w:t>
      </w:r>
      <w:commentRangeEnd w:id="58"/>
      <w:r w:rsidR="00B27807">
        <w:rPr>
          <w:rStyle w:val="CommentReference"/>
        </w:rPr>
        <w:commentReference w:id="58"/>
      </w:r>
    </w:p>
    <w:bookmarkEnd w:id="57"/>
    <w:p w14:paraId="712403A3" w14:textId="77777777" w:rsidR="000B09EC" w:rsidRDefault="000B09EC">
      <w:pPr>
        <w:pStyle w:val="BodyText"/>
      </w:pPr>
    </w:p>
    <w:p w14:paraId="0DAC66D3" w14:textId="77777777" w:rsidR="000B09EC" w:rsidRDefault="004C00E6">
      <w:pPr>
        <w:pStyle w:val="ListParagraph"/>
        <w:numPr>
          <w:ilvl w:val="0"/>
          <w:numId w:val="6"/>
        </w:numPr>
        <w:tabs>
          <w:tab w:val="left" w:pos="1199"/>
          <w:tab w:val="left" w:pos="1200"/>
        </w:tabs>
        <w:ind w:right="605" w:firstLine="0"/>
        <w:rPr>
          <w:sz w:val="24"/>
        </w:rPr>
      </w:pPr>
      <w:commentRangeStart w:id="59"/>
      <w:r>
        <w:rPr>
          <w:b/>
          <w:sz w:val="24"/>
        </w:rPr>
        <w:t xml:space="preserve">Individual Verses General Permits: </w:t>
      </w:r>
      <w:r>
        <w:rPr>
          <w:sz w:val="24"/>
        </w:rPr>
        <w:t xml:space="preserve">The EPA was previously working on a statewide General Permit that would cover all Phase 2 regulated MS4s in Idaho (i.e., during 2016 through the first half of 2018). During this </w:t>
      </w:r>
      <w:proofErr w:type="gramStart"/>
      <w:r>
        <w:rPr>
          <w:sz w:val="24"/>
        </w:rPr>
        <w:t>period of time</w:t>
      </w:r>
      <w:proofErr w:type="gramEnd"/>
      <w:r>
        <w:rPr>
          <w:sz w:val="24"/>
        </w:rPr>
        <w:t>, the EPA received comments from the City of Lewiston and other stakeholders on two versions of the draft general Permit. As the Fact Sheet Supporting the Lewiston Area MS4 Phase 2 Permit states the “EPA has decided to issue individual Permits instead of a General Permit” and that the “information received, in conjunction with the Permit renewal application and Annual Reports, has been used to inform the current draft</w:t>
      </w:r>
      <w:r>
        <w:rPr>
          <w:spacing w:val="-6"/>
          <w:sz w:val="24"/>
        </w:rPr>
        <w:t xml:space="preserve"> </w:t>
      </w:r>
      <w:r>
        <w:rPr>
          <w:sz w:val="24"/>
        </w:rPr>
        <w:t>Permit.”</w:t>
      </w:r>
    </w:p>
    <w:p w14:paraId="29F161A1" w14:textId="77777777" w:rsidR="000B09EC" w:rsidRDefault="000B09EC">
      <w:pPr>
        <w:pStyle w:val="BodyText"/>
      </w:pPr>
    </w:p>
    <w:p w14:paraId="2C3B2113" w14:textId="77777777" w:rsidR="000B09EC" w:rsidRDefault="004C00E6">
      <w:pPr>
        <w:pStyle w:val="BodyText"/>
        <w:spacing w:before="1"/>
        <w:ind w:left="480" w:right="602"/>
      </w:pPr>
      <w:r>
        <w:t>Given this history, Lewiston wishes to go on record as strongly urging the EPA to carefully reconsider the decision to develop multiple individual permits rather than a statewide Phase 2 MS4 General Permit. There are many compelling reasons that support a statewide General Permit approach, including but not limited to the following:</w:t>
      </w:r>
    </w:p>
    <w:p w14:paraId="7370A998" w14:textId="77777777" w:rsidR="000B09EC" w:rsidRDefault="000B09EC">
      <w:pPr>
        <w:pStyle w:val="BodyText"/>
        <w:spacing w:before="11"/>
        <w:rPr>
          <w:sz w:val="23"/>
        </w:rPr>
      </w:pPr>
    </w:p>
    <w:p w14:paraId="4427284D" w14:textId="77777777" w:rsidR="000B09EC" w:rsidRDefault="004C00E6">
      <w:pPr>
        <w:pStyle w:val="ListParagraph"/>
        <w:numPr>
          <w:ilvl w:val="1"/>
          <w:numId w:val="6"/>
        </w:numPr>
        <w:tabs>
          <w:tab w:val="left" w:pos="1343"/>
        </w:tabs>
        <w:ind w:hanging="142"/>
        <w:rPr>
          <w:sz w:val="24"/>
        </w:rPr>
      </w:pPr>
      <w:r>
        <w:rPr>
          <w:sz w:val="24"/>
        </w:rPr>
        <w:t>Reduced regulatory agency workload (both federal and</w:t>
      </w:r>
      <w:r>
        <w:rPr>
          <w:spacing w:val="-8"/>
          <w:sz w:val="24"/>
        </w:rPr>
        <w:t xml:space="preserve"> </w:t>
      </w:r>
      <w:r>
        <w:rPr>
          <w:sz w:val="24"/>
        </w:rPr>
        <w:t>state)</w:t>
      </w:r>
    </w:p>
    <w:p w14:paraId="2D41E405" w14:textId="77777777" w:rsidR="000B09EC" w:rsidRDefault="004C00E6">
      <w:pPr>
        <w:pStyle w:val="ListParagraph"/>
        <w:numPr>
          <w:ilvl w:val="1"/>
          <w:numId w:val="6"/>
        </w:numPr>
        <w:tabs>
          <w:tab w:val="left" w:pos="1343"/>
        </w:tabs>
        <w:ind w:hanging="142"/>
        <w:rPr>
          <w:sz w:val="24"/>
        </w:rPr>
      </w:pPr>
      <w:r>
        <w:rPr>
          <w:sz w:val="24"/>
        </w:rPr>
        <w:t>Improved Permittee coordination of</w:t>
      </w:r>
      <w:r>
        <w:rPr>
          <w:spacing w:val="-1"/>
          <w:sz w:val="24"/>
        </w:rPr>
        <w:t xml:space="preserve"> </w:t>
      </w:r>
      <w:r>
        <w:rPr>
          <w:sz w:val="24"/>
        </w:rPr>
        <w:t>resources</w:t>
      </w:r>
    </w:p>
    <w:p w14:paraId="53D569AF" w14:textId="77777777" w:rsidR="000B09EC" w:rsidRDefault="004C00E6">
      <w:pPr>
        <w:pStyle w:val="ListParagraph"/>
        <w:numPr>
          <w:ilvl w:val="1"/>
          <w:numId w:val="6"/>
        </w:numPr>
        <w:tabs>
          <w:tab w:val="left" w:pos="1343"/>
        </w:tabs>
        <w:spacing w:line="275" w:lineRule="exact"/>
        <w:ind w:hanging="142"/>
        <w:rPr>
          <w:sz w:val="24"/>
        </w:rPr>
      </w:pPr>
      <w:r>
        <w:rPr>
          <w:sz w:val="24"/>
        </w:rPr>
        <w:t>Fairness and consistency across</w:t>
      </w:r>
      <w:r>
        <w:rPr>
          <w:spacing w:val="-2"/>
          <w:sz w:val="24"/>
        </w:rPr>
        <w:t xml:space="preserve"> </w:t>
      </w:r>
      <w:r>
        <w:rPr>
          <w:sz w:val="24"/>
        </w:rPr>
        <w:t>Idaho</w:t>
      </w:r>
    </w:p>
    <w:p w14:paraId="3D443E8F" w14:textId="77777777" w:rsidR="000B09EC" w:rsidRDefault="004C00E6">
      <w:pPr>
        <w:pStyle w:val="ListParagraph"/>
        <w:numPr>
          <w:ilvl w:val="1"/>
          <w:numId w:val="6"/>
        </w:numPr>
        <w:tabs>
          <w:tab w:val="left" w:pos="1343"/>
        </w:tabs>
        <w:spacing w:line="275" w:lineRule="exact"/>
        <w:ind w:hanging="142"/>
        <w:rPr>
          <w:sz w:val="24"/>
        </w:rPr>
      </w:pPr>
      <w:r>
        <w:rPr>
          <w:sz w:val="24"/>
        </w:rPr>
        <w:t>Better supports a transition to Idaho</w:t>
      </w:r>
      <w:r>
        <w:rPr>
          <w:spacing w:val="-1"/>
          <w:sz w:val="24"/>
        </w:rPr>
        <w:t xml:space="preserve"> </w:t>
      </w:r>
      <w:r>
        <w:rPr>
          <w:sz w:val="24"/>
        </w:rPr>
        <w:t>primacy</w:t>
      </w:r>
    </w:p>
    <w:p w14:paraId="7E20C192" w14:textId="77777777" w:rsidR="000B09EC" w:rsidRDefault="000B09EC">
      <w:pPr>
        <w:spacing w:line="275" w:lineRule="exact"/>
        <w:rPr>
          <w:sz w:val="24"/>
        </w:rPr>
        <w:sectPr w:rsidR="000B09EC">
          <w:headerReference w:type="default" r:id="rId18"/>
          <w:footerReference w:type="default" r:id="rId19"/>
          <w:pgSz w:w="12240" w:h="15840"/>
          <w:pgMar w:top="1380" w:right="1320" w:bottom="280" w:left="1320" w:header="0" w:footer="0" w:gutter="0"/>
          <w:cols w:space="720"/>
        </w:sectPr>
      </w:pPr>
    </w:p>
    <w:p w14:paraId="49AF0522" w14:textId="77777777" w:rsidR="000B09EC" w:rsidRDefault="000B09EC">
      <w:pPr>
        <w:pStyle w:val="BodyText"/>
        <w:rPr>
          <w:sz w:val="20"/>
        </w:rPr>
      </w:pPr>
    </w:p>
    <w:p w14:paraId="5A64D65F" w14:textId="77777777" w:rsidR="000B09EC" w:rsidRDefault="000B09EC">
      <w:pPr>
        <w:pStyle w:val="BodyText"/>
        <w:spacing w:before="6"/>
        <w:rPr>
          <w:sz w:val="20"/>
        </w:rPr>
      </w:pPr>
    </w:p>
    <w:p w14:paraId="6980DF5D" w14:textId="77777777" w:rsidR="000B09EC" w:rsidRDefault="004C00E6">
      <w:pPr>
        <w:pStyle w:val="BodyText"/>
        <w:ind w:left="479" w:right="530"/>
      </w:pPr>
      <w:r>
        <w:t xml:space="preserve">If EPA believes that issuing individual permits reduces EPA’s overall work load, The City of Lewiston respectfully asserts this makes little sense if the work load of DEQ and the permittees are considered as well. The fact that this permit is still out for public comment in March of 2019, months after the original “deadline” of December 2018 cited by EPA is proof </w:t>
      </w:r>
      <w:proofErr w:type="gramStart"/>
      <w:r>
        <w:t>in in itself</w:t>
      </w:r>
      <w:proofErr w:type="gramEnd"/>
      <w:r>
        <w:t>.</w:t>
      </w:r>
      <w:commentRangeEnd w:id="59"/>
      <w:r>
        <w:rPr>
          <w:rStyle w:val="CommentReference"/>
        </w:rPr>
        <w:commentReference w:id="59"/>
      </w:r>
    </w:p>
    <w:p w14:paraId="1005DF5C" w14:textId="77777777" w:rsidR="000B09EC" w:rsidRDefault="000B09EC">
      <w:pPr>
        <w:pStyle w:val="BodyText"/>
      </w:pPr>
    </w:p>
    <w:p w14:paraId="4C568777" w14:textId="77777777" w:rsidR="000B09EC" w:rsidRDefault="004C00E6">
      <w:pPr>
        <w:pStyle w:val="ListParagraph"/>
        <w:numPr>
          <w:ilvl w:val="0"/>
          <w:numId w:val="6"/>
        </w:numPr>
        <w:tabs>
          <w:tab w:val="left" w:pos="1199"/>
          <w:tab w:val="left" w:pos="1200"/>
        </w:tabs>
        <w:ind w:right="600" w:firstLine="0"/>
        <w:rPr>
          <w:sz w:val="24"/>
        </w:rPr>
      </w:pPr>
      <w:r>
        <w:rPr>
          <w:b/>
          <w:sz w:val="24"/>
        </w:rPr>
        <w:t xml:space="preserve">Page 1 of 66: </w:t>
      </w:r>
      <w:r>
        <w:rPr>
          <w:sz w:val="24"/>
        </w:rPr>
        <w:t xml:space="preserve">Pursuant to Comments on the Fact Sheet regarding the correct description of receiving waters, </w:t>
      </w:r>
      <w:bookmarkStart w:id="60" w:name="_Hlk9240242"/>
      <w:commentRangeStart w:id="61"/>
      <w:r>
        <w:rPr>
          <w:sz w:val="24"/>
        </w:rPr>
        <w:t>the City requests that the introductory paragraph be changed to reflect true nature of the City’s discharge locations. A large portion of the City’s discharges are to the U.S. Army Corps of Engineers (COE) levee ponds and drainage ditches, and secondarily to Lower Granite Reservoir (LGR). The City discharges much smaller volumes to Lindsay Creek and Tammany Creek. The City asserts that it has no stormwater discharge to the Snake and Clearwater Rivers outside of LGR.</w:t>
      </w:r>
      <w:commentRangeEnd w:id="61"/>
      <w:r>
        <w:rPr>
          <w:rStyle w:val="CommentReference"/>
        </w:rPr>
        <w:commentReference w:id="61"/>
      </w:r>
    </w:p>
    <w:bookmarkEnd w:id="60"/>
    <w:p w14:paraId="2E97BF2A" w14:textId="77777777" w:rsidR="000B09EC" w:rsidRDefault="000B09EC">
      <w:pPr>
        <w:pStyle w:val="BodyText"/>
      </w:pPr>
    </w:p>
    <w:p w14:paraId="0E8D8D6C" w14:textId="77777777" w:rsidR="000B09EC" w:rsidRDefault="004C00E6">
      <w:pPr>
        <w:pStyle w:val="ListParagraph"/>
        <w:numPr>
          <w:ilvl w:val="0"/>
          <w:numId w:val="6"/>
        </w:numPr>
        <w:tabs>
          <w:tab w:val="left" w:pos="1199"/>
          <w:tab w:val="left" w:pos="1200"/>
        </w:tabs>
        <w:ind w:right="688" w:firstLine="0"/>
        <w:rPr>
          <w:sz w:val="24"/>
        </w:rPr>
      </w:pPr>
      <w:bookmarkStart w:id="62" w:name="_Hlk9240372"/>
      <w:commentRangeStart w:id="63"/>
      <w:r>
        <w:rPr>
          <w:b/>
          <w:sz w:val="24"/>
        </w:rPr>
        <w:t xml:space="preserve">Page 7, Part 2.2: </w:t>
      </w:r>
      <w:r>
        <w:rPr>
          <w:sz w:val="24"/>
        </w:rPr>
        <w:t>Whereas the City appreciates EPA’s intent with this clause,</w:t>
      </w:r>
      <w:r>
        <w:rPr>
          <w:spacing w:val="-14"/>
          <w:sz w:val="24"/>
        </w:rPr>
        <w:t xml:space="preserve"> </w:t>
      </w:r>
      <w:r>
        <w:rPr>
          <w:sz w:val="24"/>
        </w:rPr>
        <w:t>it is unwarranted unless there are specific regulations to back it. Polluted rainwater, polluted snowmelt, just like polluted snow, are all prohibited from discharge. Clean snow as it melts produces clean water that qualifies for discharge as</w:t>
      </w:r>
      <w:r>
        <w:rPr>
          <w:spacing w:val="-8"/>
          <w:sz w:val="24"/>
        </w:rPr>
        <w:t xml:space="preserve"> </w:t>
      </w:r>
      <w:r>
        <w:rPr>
          <w:sz w:val="24"/>
        </w:rPr>
        <w:t>stormwater.</w:t>
      </w:r>
      <w:commentRangeEnd w:id="63"/>
      <w:r w:rsidR="001B6F61">
        <w:rPr>
          <w:rStyle w:val="CommentReference"/>
        </w:rPr>
        <w:commentReference w:id="63"/>
      </w:r>
    </w:p>
    <w:bookmarkEnd w:id="62"/>
    <w:p w14:paraId="67770F92" w14:textId="77777777" w:rsidR="000B09EC" w:rsidRDefault="000B09EC">
      <w:pPr>
        <w:pStyle w:val="BodyText"/>
      </w:pPr>
    </w:p>
    <w:p w14:paraId="5D9D3BBD" w14:textId="77777777" w:rsidR="000B09EC" w:rsidRDefault="004C00E6">
      <w:pPr>
        <w:pStyle w:val="ListParagraph"/>
        <w:numPr>
          <w:ilvl w:val="0"/>
          <w:numId w:val="6"/>
        </w:numPr>
        <w:tabs>
          <w:tab w:val="left" w:pos="1199"/>
          <w:tab w:val="left" w:pos="1200"/>
        </w:tabs>
        <w:ind w:right="479" w:firstLine="0"/>
        <w:rPr>
          <w:sz w:val="24"/>
        </w:rPr>
      </w:pPr>
      <w:bookmarkStart w:id="64" w:name="_Hlk9241145"/>
      <w:commentRangeStart w:id="65"/>
      <w:r>
        <w:rPr>
          <w:b/>
          <w:sz w:val="24"/>
        </w:rPr>
        <w:t xml:space="preserve">Page 13 - Parts 2.6.3.1 and 2.6.3.2: </w:t>
      </w:r>
      <w:r>
        <w:rPr>
          <w:sz w:val="24"/>
        </w:rPr>
        <w:t>The City of Lewiston submits our Draft Stormwater Design Manual, available online at</w:t>
      </w:r>
      <w:r>
        <w:rPr>
          <w:color w:val="0000FF"/>
          <w:sz w:val="24"/>
          <w:u w:val="single" w:color="0000FF"/>
        </w:rPr>
        <w:t xml:space="preserve"> </w:t>
      </w:r>
      <w:hyperlink r:id="rId20">
        <w:r>
          <w:rPr>
            <w:color w:val="0000FF"/>
            <w:sz w:val="24"/>
            <w:u w:val="single" w:color="0000FF"/>
          </w:rPr>
          <w:t>https://www.cityoflewiston.org/filestorage/551/745/809/draft_Design_Manual_10_10.PD</w:t>
        </w:r>
      </w:hyperlink>
      <w:r>
        <w:rPr>
          <w:color w:val="0000FF"/>
          <w:sz w:val="24"/>
          <w:u w:val="single" w:color="0000FF"/>
        </w:rPr>
        <w:t xml:space="preserve"> F</w:t>
      </w:r>
      <w:r>
        <w:rPr>
          <w:sz w:val="24"/>
        </w:rPr>
        <w:t xml:space="preserve">, to satisfy the requirements of the permit for new development and redevelopment. The process outlined in this document is </w:t>
      </w:r>
      <w:proofErr w:type="gramStart"/>
      <w:r>
        <w:rPr>
          <w:sz w:val="24"/>
        </w:rPr>
        <w:t>sufficient</w:t>
      </w:r>
      <w:proofErr w:type="gramEnd"/>
      <w:r>
        <w:rPr>
          <w:sz w:val="24"/>
        </w:rPr>
        <w:t xml:space="preserve"> to provide a level of pollutant removal greater than what is proposed in the current permit. The City requests that EPA modify the permit prior to final issuance to recognize the Draft Manual as meeting the permit requirements. The Manual is based on the Eastern Washington Manual, which is approved by EPA for this purpose in our adjacent municipality that shares our urbanized area. If it is </w:t>
      </w:r>
      <w:proofErr w:type="gramStart"/>
      <w:r>
        <w:rPr>
          <w:sz w:val="24"/>
        </w:rPr>
        <w:t>sufficient</w:t>
      </w:r>
      <w:proofErr w:type="gramEnd"/>
      <w:r>
        <w:rPr>
          <w:sz w:val="24"/>
        </w:rPr>
        <w:t xml:space="preserve"> for Asotin County, we feel the EPA bears the burden of proof to show its insufficiency for Lewiston if that is EPA’s</w:t>
      </w:r>
      <w:r>
        <w:rPr>
          <w:spacing w:val="-3"/>
          <w:sz w:val="24"/>
        </w:rPr>
        <w:t xml:space="preserve"> </w:t>
      </w:r>
      <w:r>
        <w:rPr>
          <w:sz w:val="24"/>
        </w:rPr>
        <w:t>position.</w:t>
      </w:r>
    </w:p>
    <w:p w14:paraId="7409AA7B" w14:textId="77777777" w:rsidR="000B09EC" w:rsidRDefault="000B09EC">
      <w:pPr>
        <w:pStyle w:val="BodyText"/>
        <w:spacing w:before="11"/>
        <w:rPr>
          <w:sz w:val="23"/>
        </w:rPr>
      </w:pPr>
    </w:p>
    <w:p w14:paraId="31DE354F" w14:textId="77777777" w:rsidR="000B09EC" w:rsidRDefault="004C00E6">
      <w:pPr>
        <w:pStyle w:val="BodyText"/>
        <w:ind w:left="479" w:right="556"/>
      </w:pPr>
      <w:r>
        <w:t xml:space="preserve">The Draft Manual was a result of significant public input. It has been discussed at multiple City Council Meetings. It was published for public comment and 12 separate responses were received and incorporated into the current draft. It has also been used successfully as a voluntary alternative to the City’s current 80-100 ordinance for 8 years. It has often been used by design professionals familiar with the Eastern Washington Manual rather than having to learn the City’s somewhat idiosyncratic ordinance 80-100. This experience informs our opinion that the 95% storm retention standard in the proposed permit would be a cumbersome impediment to development, especially </w:t>
      </w:r>
      <w:proofErr w:type="gramStart"/>
      <w:r>
        <w:t>in light of</w:t>
      </w:r>
      <w:proofErr w:type="gramEnd"/>
      <w:r>
        <w:t xml:space="preserve"> the immediate availability of a better approach that has been tailored to Lewiston through public comment. The City can provide substantial background and support information if requested by EPA.</w:t>
      </w:r>
      <w:commentRangeEnd w:id="65"/>
      <w:r w:rsidR="00BC15FB">
        <w:rPr>
          <w:rStyle w:val="CommentReference"/>
        </w:rPr>
        <w:commentReference w:id="65"/>
      </w:r>
    </w:p>
    <w:p w14:paraId="34AFDEA8" w14:textId="77777777" w:rsidR="000B09EC" w:rsidRDefault="000B09EC">
      <w:pPr>
        <w:sectPr w:rsidR="000B09EC">
          <w:headerReference w:type="default" r:id="rId21"/>
          <w:footerReference w:type="default" r:id="rId22"/>
          <w:pgSz w:w="12240" w:h="15840"/>
          <w:pgMar w:top="960" w:right="1320" w:bottom="940" w:left="1320" w:header="725" w:footer="747" w:gutter="0"/>
          <w:pgNumType w:start="2"/>
          <w:cols w:space="720"/>
        </w:sectPr>
      </w:pPr>
    </w:p>
    <w:p w14:paraId="59FDAD65" w14:textId="77777777" w:rsidR="000B09EC" w:rsidRDefault="000B09EC">
      <w:pPr>
        <w:pStyle w:val="BodyText"/>
        <w:rPr>
          <w:sz w:val="20"/>
        </w:rPr>
      </w:pPr>
    </w:p>
    <w:p w14:paraId="73F1D7C7" w14:textId="77777777" w:rsidR="000B09EC" w:rsidRDefault="000B09EC">
      <w:pPr>
        <w:pStyle w:val="BodyText"/>
        <w:spacing w:before="6"/>
        <w:rPr>
          <w:sz w:val="20"/>
        </w:rPr>
      </w:pPr>
      <w:bookmarkStart w:id="66" w:name="_Hlk9241190"/>
    </w:p>
    <w:p w14:paraId="1FEFD033" w14:textId="77777777" w:rsidR="000B09EC" w:rsidRDefault="004C00E6">
      <w:pPr>
        <w:pStyle w:val="BodyText"/>
        <w:ind w:left="479" w:right="570"/>
      </w:pPr>
      <w:commentRangeStart w:id="67"/>
      <w:r>
        <w:t xml:space="preserve">Should EPA choose not to amend the permit prior to final issuance. Please consider this comment as an Alternative Control Measure request as provided in the </w:t>
      </w:r>
      <w:proofErr w:type="gramStart"/>
      <w:r>
        <w:t>permit, and</w:t>
      </w:r>
      <w:proofErr w:type="gramEnd"/>
      <w:r>
        <w:t xml:space="preserve"> begin review immediately for the purposes of amending the permit for its inclusion.</w:t>
      </w:r>
      <w:commentRangeEnd w:id="67"/>
      <w:r w:rsidR="00BC15FB">
        <w:rPr>
          <w:rStyle w:val="CommentReference"/>
        </w:rPr>
        <w:commentReference w:id="67"/>
      </w:r>
    </w:p>
    <w:bookmarkEnd w:id="64"/>
    <w:bookmarkEnd w:id="66"/>
    <w:p w14:paraId="4E130560" w14:textId="77777777" w:rsidR="000B09EC" w:rsidRDefault="000B09EC">
      <w:pPr>
        <w:pStyle w:val="BodyText"/>
      </w:pPr>
    </w:p>
    <w:p w14:paraId="4AC20D57" w14:textId="77777777" w:rsidR="000B09EC" w:rsidRDefault="004C00E6">
      <w:pPr>
        <w:pStyle w:val="ListParagraph"/>
        <w:numPr>
          <w:ilvl w:val="0"/>
          <w:numId w:val="6"/>
        </w:numPr>
        <w:tabs>
          <w:tab w:val="left" w:pos="1199"/>
          <w:tab w:val="left" w:pos="1200"/>
        </w:tabs>
        <w:ind w:right="606" w:firstLine="0"/>
        <w:rPr>
          <w:sz w:val="24"/>
        </w:rPr>
      </w:pPr>
      <w:bookmarkStart w:id="68" w:name="_Hlk9242425"/>
      <w:bookmarkStart w:id="69" w:name="_Hlk9241254"/>
      <w:commentRangeStart w:id="70"/>
      <w:r>
        <w:rPr>
          <w:b/>
          <w:sz w:val="24"/>
        </w:rPr>
        <w:t xml:space="preserve">Page 15, Part 3: </w:t>
      </w:r>
      <w:r>
        <w:rPr>
          <w:sz w:val="24"/>
        </w:rPr>
        <w:t>Pursuant to discussion in the City’s comments on the Fact Sheet, this paragraph is one of several in the Draft Permit that sets out measures of success for BMPs based on determination of exceedances of WQS. The City first points out that measures of compliance with WQS go beyond EPA guidance for permitting MS4s which recommends that measures of success for the program should be measures of BMP applications to the Maximum Extent Practicable (MEP) and measures of BMP effectiveness.</w:t>
      </w:r>
    </w:p>
    <w:p w14:paraId="118697CD" w14:textId="77777777" w:rsidR="000B09EC" w:rsidRDefault="000B09EC">
      <w:pPr>
        <w:pStyle w:val="BodyText"/>
      </w:pPr>
    </w:p>
    <w:p w14:paraId="737A5B1A" w14:textId="77777777" w:rsidR="000B09EC" w:rsidRDefault="004C00E6">
      <w:pPr>
        <w:pStyle w:val="BodyText"/>
        <w:ind w:left="479" w:right="522"/>
      </w:pPr>
      <w:r>
        <w:t>The City asserts that EPA does not follow its own guidance, “</w:t>
      </w:r>
      <w:r>
        <w:rPr>
          <w:b/>
          <w:i/>
        </w:rPr>
        <w:t xml:space="preserve">Absent evidence to the contrary </w:t>
      </w:r>
      <w:r>
        <w:t xml:space="preserve">(City’s emphasis), it is presumed that a permit for a small MS4 operator who implements a SWMP that covers the six minimum measures does not require more stringent limitations to meet water quality standards.”  Monitoring to meet WQS is a more stringent limitation. EPA’s reasons for imposing further monitoring fails to provide any evidence that Lewiston’s program needs further restrictions.  As discussed throughout our comments, the only water quality impaired waters to which Lewiston stormwater discharges are Tammany and Lindsay Creeks. Neither TMDL identifies the City’s stormwater as a significant source of pollutants. The pollutants are virtually all from non-point source agriculture, grazing and small hobby farms.  There is no reasonable way of arguing that the City’s limited stormwater discharges to these water bodies are contributing significantly to their impairment. Further, monitoring of the City’s BMP implementation </w:t>
      </w:r>
      <w:proofErr w:type="gramStart"/>
      <w:r>
        <w:t>in itself will</w:t>
      </w:r>
      <w:proofErr w:type="gramEnd"/>
      <w:r>
        <w:t xml:space="preserve"> demonstrate that the City is controlling stormwater discharges to these creeks. EPA’s citation of a “lack of information” as cause for imposing monitoring is in no way “evidence to the contrary.”  The City does not know of any evidence demonstrating that the City is contributing in any significant way to pollutant loading of Waters of the U.S. The City has submitted multiple annual reports to EPA in the past demonstrating that the City is applying its SWMP, that the City is addressing significant stormwater issues in the City following EPA’s guidance and already meeting EPA</w:t>
      </w:r>
      <w:r>
        <w:rPr>
          <w:spacing w:val="-1"/>
        </w:rPr>
        <w:t xml:space="preserve"> </w:t>
      </w:r>
      <w:r>
        <w:t>requirements.</w:t>
      </w:r>
    </w:p>
    <w:p w14:paraId="3805E729" w14:textId="77777777" w:rsidR="000B09EC" w:rsidRDefault="000B09EC">
      <w:pPr>
        <w:pStyle w:val="BodyText"/>
        <w:spacing w:before="11"/>
        <w:rPr>
          <w:sz w:val="23"/>
        </w:rPr>
      </w:pPr>
    </w:p>
    <w:p w14:paraId="5581ED54" w14:textId="77777777" w:rsidR="000B09EC" w:rsidRDefault="004C00E6">
      <w:pPr>
        <w:pStyle w:val="BodyText"/>
        <w:ind w:left="479" w:right="486"/>
      </w:pPr>
      <w:r>
        <w:t>However, recognizing that EPA is requiring monitoring to demonstrate end-of-pipe pollutant loading and compliance with WQS, the City asserts that the Fact Sheet and Draft Permit must: l) identify the correct stormwater discharge locations in relation to Water Body Assessment Units (WBAU) as determined by Idaho’s Water Body Assessment Guidance (WBAG) (IDAPA 58.01.02.53) (Attachment 3), 2) identify the correct beneficial uses for each WBAU, 3) identify the correct WQS for the beneficial uses where City outfalls are to Waters of the U.S., 4) recognize that numerous stormwater discharges from the City are in fact to other MS4s, primarily the MS4 of Nez Perce County and the MS4 of the COE, and 5) identify the correct pollutants of concern given the results of 1 through 4, existing TMDLs and the 2002 303(d) and 305(b) Integrated Report.</w:t>
      </w:r>
      <w:commentRangeEnd w:id="70"/>
      <w:r w:rsidR="00BC15FB">
        <w:rPr>
          <w:rStyle w:val="CommentReference"/>
        </w:rPr>
        <w:commentReference w:id="70"/>
      </w:r>
    </w:p>
    <w:bookmarkEnd w:id="68"/>
    <w:p w14:paraId="747A9CC2" w14:textId="77777777" w:rsidR="000B09EC" w:rsidRDefault="000B09EC">
      <w:pPr>
        <w:sectPr w:rsidR="000B09EC">
          <w:pgSz w:w="12240" w:h="15840"/>
          <w:pgMar w:top="960" w:right="1320" w:bottom="940" w:left="1320" w:header="725" w:footer="747" w:gutter="0"/>
          <w:cols w:space="720"/>
        </w:sectPr>
      </w:pPr>
    </w:p>
    <w:p w14:paraId="1EDCB83D" w14:textId="77777777" w:rsidR="000B09EC" w:rsidRDefault="000B09EC">
      <w:pPr>
        <w:pStyle w:val="BodyText"/>
        <w:rPr>
          <w:sz w:val="20"/>
        </w:rPr>
      </w:pPr>
    </w:p>
    <w:p w14:paraId="1494B615" w14:textId="77777777" w:rsidR="000B09EC" w:rsidRDefault="000B09EC">
      <w:pPr>
        <w:pStyle w:val="BodyText"/>
        <w:spacing w:before="6"/>
        <w:rPr>
          <w:sz w:val="20"/>
        </w:rPr>
      </w:pPr>
    </w:p>
    <w:p w14:paraId="281A06C4" w14:textId="77777777" w:rsidR="000B09EC" w:rsidRDefault="004C00E6">
      <w:pPr>
        <w:pStyle w:val="BodyText"/>
        <w:ind w:left="479" w:right="589"/>
      </w:pPr>
      <w:bookmarkStart w:id="71" w:name="_Hlk9242495"/>
      <w:commentRangeStart w:id="72"/>
      <w:r>
        <w:t xml:space="preserve">In the end, the City proposes that all water quality monitoring be eliminated from this first 5-year permit. The City asserts that there is no evidence that should lead EPA to impose monitoring requirements, following their own guidelines. The City points out that in fairness, the City should not be held to greater monitoring requirements than the City’s fellow MS4 entities across the border in Washington, who have no monitoring requirements in their first 5-year permit. The City asserts that in this first 5-years, the City should be left to assess its stormwater program and its stormwater </w:t>
      </w:r>
      <w:proofErr w:type="gramStart"/>
      <w:r>
        <w:t>outfalls, and</w:t>
      </w:r>
      <w:proofErr w:type="gramEnd"/>
      <w:r>
        <w:t xml:space="preserve"> develop a plan for monitoring that would serve the needs of both EPA and the City, long term. The requirement in this 5-year permit should be for the development of a monitoring plan satisfactory to both DEQ and EPA.</w:t>
      </w:r>
      <w:commentRangeEnd w:id="72"/>
      <w:r w:rsidR="00BC15FB">
        <w:rPr>
          <w:rStyle w:val="CommentReference"/>
        </w:rPr>
        <w:commentReference w:id="72"/>
      </w:r>
    </w:p>
    <w:bookmarkEnd w:id="69"/>
    <w:bookmarkEnd w:id="71"/>
    <w:p w14:paraId="09825D74" w14:textId="77777777" w:rsidR="000B09EC" w:rsidRDefault="000B09EC">
      <w:pPr>
        <w:pStyle w:val="BodyText"/>
      </w:pPr>
    </w:p>
    <w:p w14:paraId="6947F338" w14:textId="77777777" w:rsidR="000B09EC" w:rsidRDefault="004C00E6">
      <w:pPr>
        <w:pStyle w:val="ListParagraph"/>
        <w:numPr>
          <w:ilvl w:val="0"/>
          <w:numId w:val="6"/>
        </w:numPr>
        <w:tabs>
          <w:tab w:val="left" w:pos="1199"/>
          <w:tab w:val="left" w:pos="1200"/>
        </w:tabs>
        <w:ind w:right="565" w:firstLine="0"/>
        <w:rPr>
          <w:sz w:val="24"/>
        </w:rPr>
      </w:pPr>
      <w:bookmarkStart w:id="73" w:name="_Hlk9241459"/>
      <w:commentRangeStart w:id="74"/>
      <w:r>
        <w:rPr>
          <w:b/>
          <w:sz w:val="24"/>
        </w:rPr>
        <w:t xml:space="preserve">Page 15-36, Part 3: </w:t>
      </w:r>
      <w:r>
        <w:rPr>
          <w:sz w:val="24"/>
        </w:rPr>
        <w:t xml:space="preserve">Many of the control measures identified in this Draft Permit are already being implemented to some degree. In the Fact Sheet, EPA recognizes having received the City’s Annual Report for 2004-2005. The City also produced an Annual Report for 2005-2006, although for some reason that report did not become part of the record at EPA. The City did not prepare an annual report for 2006-2007 because EPA informed the City that issuance of the Draft Permit was </w:t>
      </w:r>
      <w:proofErr w:type="gramStart"/>
      <w:r>
        <w:rPr>
          <w:sz w:val="24"/>
        </w:rPr>
        <w:t>imminent</w:t>
      </w:r>
      <w:proofErr w:type="gramEnd"/>
      <w:r>
        <w:rPr>
          <w:sz w:val="24"/>
        </w:rPr>
        <w:t xml:space="preserve"> and any report would not change the content or requirements of the permit. No subsequent reports were prepared by the</w:t>
      </w:r>
      <w:r>
        <w:rPr>
          <w:spacing w:val="-4"/>
          <w:sz w:val="24"/>
        </w:rPr>
        <w:t xml:space="preserve"> </w:t>
      </w:r>
      <w:r>
        <w:rPr>
          <w:sz w:val="24"/>
        </w:rPr>
        <w:t>City.</w:t>
      </w:r>
    </w:p>
    <w:p w14:paraId="084AA182" w14:textId="77777777" w:rsidR="000B09EC" w:rsidRDefault="000B09EC">
      <w:pPr>
        <w:pStyle w:val="BodyText"/>
      </w:pPr>
    </w:p>
    <w:p w14:paraId="3222BCDD" w14:textId="77777777" w:rsidR="000B09EC" w:rsidRDefault="004C00E6">
      <w:pPr>
        <w:pStyle w:val="BodyText"/>
        <w:ind w:left="479" w:right="569"/>
      </w:pPr>
      <w:r>
        <w:t xml:space="preserve">At this point, the City chooses to not comment on </w:t>
      </w:r>
      <w:proofErr w:type="gramStart"/>
      <w:r>
        <w:t>each and every</w:t>
      </w:r>
      <w:proofErr w:type="gramEnd"/>
      <w:r>
        <w:t xml:space="preserve"> one of the minimum control measures to update them with the current status of implementation by the City. At the finalization of the permit, the City will update the SWMP to reflect the current status of the </w:t>
      </w:r>
      <w:proofErr w:type="gramStart"/>
      <w:r>
        <w:t>program, and</w:t>
      </w:r>
      <w:proofErr w:type="gramEnd"/>
      <w:r>
        <w:t xml:space="preserve"> set measurable goals that will at a minimum meet the requirements of the permit. The City will report on the status for each of the measures in the first annual report; one year beyond the finalization of the</w:t>
      </w:r>
      <w:r>
        <w:rPr>
          <w:spacing w:val="-8"/>
        </w:rPr>
        <w:t xml:space="preserve"> </w:t>
      </w:r>
      <w:r>
        <w:t>permit.</w:t>
      </w:r>
    </w:p>
    <w:p w14:paraId="79B42C72" w14:textId="77777777" w:rsidR="000B09EC" w:rsidRDefault="000B09EC">
      <w:pPr>
        <w:pStyle w:val="BodyText"/>
        <w:spacing w:before="11"/>
        <w:rPr>
          <w:sz w:val="23"/>
        </w:rPr>
      </w:pPr>
    </w:p>
    <w:p w14:paraId="1019FA2B" w14:textId="77777777" w:rsidR="000B09EC" w:rsidRDefault="004C00E6">
      <w:pPr>
        <w:pStyle w:val="BodyText"/>
        <w:ind w:left="479" w:right="476"/>
      </w:pPr>
      <w:r>
        <w:t>The City provides comments and requests for changes in the Minimum Control Measures below. However, the City is requesting that a distinction be made between what are Minimum Control Measures as BMPs and what are Monitoring Activities related to the effectiveness of the BMPs. The City recognizes that monitoring in general is a BMP. However, given that EPA chooses to establish a separate monitoring requirements section of the permit, the City requests that all required monitoring be set forth in that section.</w:t>
      </w:r>
    </w:p>
    <w:p w14:paraId="4F9EF4B3" w14:textId="77777777" w:rsidR="000B09EC" w:rsidRDefault="004C00E6">
      <w:pPr>
        <w:pStyle w:val="BodyText"/>
        <w:ind w:left="479" w:right="590"/>
      </w:pPr>
      <w:r>
        <w:t>The City asserts that BMP effectiveness monitoring should be the primary monitoring required by the permit. Second in importance should be pollutant screening monitoring and pollutant loading monitoring at representative outfalls, more-or-less at the discretion of the City as part of its IDDE program. End-of-pipe monitoring coupled with in-stream monitoring for compliance with WQS should be limited to those situations where discharges are to “Water Quality-Impaired Receiving Waters” (40 CFR 122.44(d)), as described in Section 7 of the Fact Sheet, and to situations where in-stream and outfall flows data can be collected that can be analyzed following WQS protocols set forth in IDAPA.</w:t>
      </w:r>
      <w:commentRangeEnd w:id="74"/>
      <w:r w:rsidR="00920A65">
        <w:rPr>
          <w:rStyle w:val="CommentReference"/>
        </w:rPr>
        <w:commentReference w:id="74"/>
      </w:r>
    </w:p>
    <w:bookmarkEnd w:id="73"/>
    <w:p w14:paraId="201E4FE5" w14:textId="77777777" w:rsidR="000B09EC" w:rsidRDefault="000B09EC">
      <w:pPr>
        <w:pStyle w:val="BodyText"/>
      </w:pPr>
    </w:p>
    <w:p w14:paraId="45EBC800" w14:textId="77777777" w:rsidR="000B09EC" w:rsidRDefault="004C00E6">
      <w:pPr>
        <w:pStyle w:val="ListParagraph"/>
        <w:numPr>
          <w:ilvl w:val="0"/>
          <w:numId w:val="6"/>
        </w:numPr>
        <w:tabs>
          <w:tab w:val="left" w:pos="1199"/>
          <w:tab w:val="left" w:pos="1200"/>
        </w:tabs>
        <w:ind w:right="485" w:firstLine="0"/>
        <w:rPr>
          <w:sz w:val="24"/>
        </w:rPr>
      </w:pPr>
      <w:bookmarkStart w:id="75" w:name="_Hlk9241557"/>
      <w:commentRangeStart w:id="76"/>
      <w:r>
        <w:rPr>
          <w:b/>
          <w:sz w:val="24"/>
        </w:rPr>
        <w:t xml:space="preserve">Page 37, Part 4.3: </w:t>
      </w:r>
      <w:r>
        <w:rPr>
          <w:sz w:val="24"/>
        </w:rPr>
        <w:t>The City recommends deleting the requirement for implementing at least 1 pollutant reduction activity designed to reduce loading from the MS4 to Tammany Creek. The small areas of the City that do drain to Tammany Creek</w:t>
      </w:r>
      <w:r>
        <w:rPr>
          <w:spacing w:val="-11"/>
          <w:sz w:val="24"/>
        </w:rPr>
        <w:t xml:space="preserve"> </w:t>
      </w:r>
      <w:r>
        <w:rPr>
          <w:sz w:val="24"/>
        </w:rPr>
        <w:t>are</w:t>
      </w:r>
    </w:p>
    <w:p w14:paraId="0164909B" w14:textId="77777777" w:rsidR="000B09EC" w:rsidRDefault="000B09EC">
      <w:pPr>
        <w:rPr>
          <w:sz w:val="24"/>
        </w:rPr>
        <w:sectPr w:rsidR="000B09EC">
          <w:pgSz w:w="12240" w:h="15840"/>
          <w:pgMar w:top="960" w:right="1320" w:bottom="940" w:left="1320" w:header="725" w:footer="747" w:gutter="0"/>
          <w:cols w:space="720"/>
        </w:sectPr>
      </w:pPr>
    </w:p>
    <w:p w14:paraId="0A0C2D4E" w14:textId="77777777" w:rsidR="000B09EC" w:rsidRDefault="000B09EC">
      <w:pPr>
        <w:pStyle w:val="BodyText"/>
        <w:rPr>
          <w:sz w:val="20"/>
        </w:rPr>
      </w:pPr>
    </w:p>
    <w:p w14:paraId="1032B626" w14:textId="77777777" w:rsidR="000B09EC" w:rsidRDefault="000B09EC">
      <w:pPr>
        <w:pStyle w:val="BodyText"/>
        <w:spacing w:before="6"/>
        <w:rPr>
          <w:sz w:val="20"/>
        </w:rPr>
      </w:pPr>
    </w:p>
    <w:p w14:paraId="04828040" w14:textId="77777777" w:rsidR="000B09EC" w:rsidRDefault="004C00E6">
      <w:pPr>
        <w:pStyle w:val="BodyText"/>
        <w:ind w:left="479" w:right="516"/>
      </w:pPr>
      <w:r>
        <w:t>very physically distant from Tammany Creek itself and are predominantly production agricultural lands and hobby farms served by surface drainage. These drainages, if they do reach Tammany Creek itself, which is intermittent at best, must pass through large areas of Nez Perce County managed land and drainage features. It would be far more practical for the City to work with a Nez Perce County led effort to reduce MS4 pollutant loading to Tammany Creek. The recent Vollmer Road drainage improvements by Nez Perce County would be an appropriate model for future sediment and other pollutant reduction efforts</w:t>
      </w:r>
      <w:bookmarkEnd w:id="75"/>
      <w:commentRangeEnd w:id="76"/>
      <w:r w:rsidR="00920A65">
        <w:rPr>
          <w:rStyle w:val="CommentReference"/>
        </w:rPr>
        <w:commentReference w:id="76"/>
      </w:r>
      <w:r>
        <w:t>.</w:t>
      </w:r>
    </w:p>
    <w:p w14:paraId="1D7EC811" w14:textId="77777777" w:rsidR="000B09EC" w:rsidRDefault="000B09EC">
      <w:pPr>
        <w:pStyle w:val="BodyText"/>
      </w:pPr>
    </w:p>
    <w:p w14:paraId="23CE07D6" w14:textId="77777777" w:rsidR="000B09EC" w:rsidRDefault="004C00E6">
      <w:pPr>
        <w:pStyle w:val="ListParagraph"/>
        <w:numPr>
          <w:ilvl w:val="0"/>
          <w:numId w:val="6"/>
        </w:numPr>
        <w:tabs>
          <w:tab w:val="left" w:pos="1199"/>
          <w:tab w:val="left" w:pos="1200"/>
        </w:tabs>
        <w:ind w:right="525" w:firstLine="0"/>
        <w:rPr>
          <w:sz w:val="24"/>
        </w:rPr>
      </w:pPr>
      <w:bookmarkStart w:id="77" w:name="_Hlk9241756"/>
      <w:commentRangeStart w:id="78"/>
      <w:r>
        <w:rPr>
          <w:b/>
          <w:sz w:val="24"/>
        </w:rPr>
        <w:t xml:space="preserve">Page 12, Part 2.5.7: </w:t>
      </w:r>
      <w:r>
        <w:rPr>
          <w:sz w:val="24"/>
        </w:rPr>
        <w:t xml:space="preserve">The City understands the intent of this </w:t>
      </w:r>
      <w:proofErr w:type="gramStart"/>
      <w:r>
        <w:rPr>
          <w:sz w:val="24"/>
        </w:rPr>
        <w:t>requirement, and</w:t>
      </w:r>
      <w:proofErr w:type="gramEnd"/>
      <w:r>
        <w:rPr>
          <w:sz w:val="24"/>
        </w:rPr>
        <w:t xml:space="preserve"> has in fact been complying with its intent now for 16 years. For 16 years, the City has been committing resources based on EPA guidance. The City, therefore, has made specific comments above </w:t>
      </w:r>
      <w:proofErr w:type="gramStart"/>
      <w:r>
        <w:rPr>
          <w:sz w:val="24"/>
        </w:rPr>
        <w:t>in an effort to</w:t>
      </w:r>
      <w:proofErr w:type="gramEnd"/>
      <w:r>
        <w:rPr>
          <w:sz w:val="24"/>
        </w:rPr>
        <w:t xml:space="preserve"> limit requirements that will add costs to the City’s program. The City thinks additional cost is unwarranted for a city of our size, especially </w:t>
      </w:r>
      <w:proofErr w:type="gramStart"/>
      <w:r>
        <w:rPr>
          <w:sz w:val="24"/>
        </w:rPr>
        <w:t>in light of</w:t>
      </w:r>
      <w:proofErr w:type="gramEnd"/>
      <w:r>
        <w:rPr>
          <w:sz w:val="24"/>
        </w:rPr>
        <w:t xml:space="preserve"> our consistent effort to comply with this program. The City’s comments also attempt to minimize any future unforeseen requirements that might come from this permit. The City requests that EPA, in responding to our comments, recognize the City’s efforts to date, and the City’s full intent to continue implementing the program. EPA needs to recognize that Lewiston with a population of 30,000 has limited resources to apply to this</w:t>
      </w:r>
      <w:r>
        <w:rPr>
          <w:spacing w:val="-1"/>
          <w:sz w:val="24"/>
        </w:rPr>
        <w:t xml:space="preserve"> </w:t>
      </w:r>
      <w:r>
        <w:rPr>
          <w:sz w:val="24"/>
        </w:rPr>
        <w:t>program.</w:t>
      </w:r>
      <w:commentRangeEnd w:id="78"/>
      <w:r w:rsidR="00793D3B">
        <w:rPr>
          <w:rStyle w:val="CommentReference"/>
        </w:rPr>
        <w:commentReference w:id="78"/>
      </w:r>
    </w:p>
    <w:bookmarkEnd w:id="77"/>
    <w:p w14:paraId="320F5BCC" w14:textId="77777777" w:rsidR="000B09EC" w:rsidRDefault="000B09EC">
      <w:pPr>
        <w:pStyle w:val="BodyText"/>
      </w:pPr>
    </w:p>
    <w:p w14:paraId="1241620A" w14:textId="77777777" w:rsidR="000B09EC" w:rsidRDefault="004C00E6">
      <w:pPr>
        <w:pStyle w:val="ListParagraph"/>
        <w:numPr>
          <w:ilvl w:val="0"/>
          <w:numId w:val="6"/>
        </w:numPr>
        <w:tabs>
          <w:tab w:val="left" w:pos="1199"/>
          <w:tab w:val="left" w:pos="1200"/>
        </w:tabs>
        <w:ind w:right="479" w:firstLine="0"/>
        <w:rPr>
          <w:sz w:val="24"/>
        </w:rPr>
      </w:pPr>
      <w:bookmarkStart w:id="79" w:name="_Hlk9241809"/>
      <w:commentRangeStart w:id="80"/>
      <w:r>
        <w:rPr>
          <w:b/>
          <w:sz w:val="24"/>
        </w:rPr>
        <w:t xml:space="preserve">Page 41 Part 6.6.2:  </w:t>
      </w:r>
      <w:r>
        <w:rPr>
          <w:sz w:val="24"/>
        </w:rPr>
        <w:t>The City requests that the finalization of the monitoring plan, including the QAP be changed to 1 year from the permit effective date. There are many steps to be completed in 180 days: identification and evaluation of stormwater outfalls, draft of a comprehensive monitoring plan and QAP, commitment and approval from DEQ for sediment and nutrient beneficial uses support monitoring as required, approval by DEQ and EPA of the whole plan, and approval and funding of the plan by the City Council. This time frame would recognize the unusual complexity introduced by the Corps of Engineers Levee Pond system. As the EPA permit writer has encountered the outright resistance to what the City feels are reasonable monitoring of water quantity requests at the Corp’s pump station, the additional time is warranted for this unique situation.</w:t>
      </w:r>
      <w:commentRangeEnd w:id="80"/>
      <w:r w:rsidR="00793D3B">
        <w:rPr>
          <w:rStyle w:val="CommentReference"/>
        </w:rPr>
        <w:commentReference w:id="80"/>
      </w:r>
    </w:p>
    <w:bookmarkEnd w:id="79"/>
    <w:p w14:paraId="715AC8F3" w14:textId="77777777" w:rsidR="000B09EC" w:rsidRDefault="000B09EC">
      <w:pPr>
        <w:pStyle w:val="BodyText"/>
        <w:spacing w:before="11"/>
        <w:rPr>
          <w:sz w:val="23"/>
        </w:rPr>
      </w:pPr>
    </w:p>
    <w:p w14:paraId="42DBF405" w14:textId="77777777" w:rsidR="000B09EC" w:rsidRDefault="004C00E6">
      <w:pPr>
        <w:pStyle w:val="ListParagraph"/>
        <w:numPr>
          <w:ilvl w:val="0"/>
          <w:numId w:val="6"/>
        </w:numPr>
        <w:tabs>
          <w:tab w:val="left" w:pos="1199"/>
          <w:tab w:val="left" w:pos="1200"/>
        </w:tabs>
        <w:ind w:right="806" w:firstLine="0"/>
        <w:rPr>
          <w:sz w:val="24"/>
        </w:rPr>
      </w:pPr>
      <w:bookmarkStart w:id="81" w:name="_Hlk9241845"/>
      <w:commentRangeStart w:id="82"/>
      <w:r>
        <w:rPr>
          <w:b/>
          <w:sz w:val="24"/>
        </w:rPr>
        <w:t xml:space="preserve">Page 41, Part 6.2.3: </w:t>
      </w:r>
      <w:r>
        <w:rPr>
          <w:sz w:val="24"/>
        </w:rPr>
        <w:t>The following sentence needs to be added to this section: “Samples collected for water quality assessment in relation to Idaho’s WQS must be collected meeting requirements set out in IDAPA</w:t>
      </w:r>
      <w:r>
        <w:rPr>
          <w:spacing w:val="-2"/>
          <w:sz w:val="24"/>
        </w:rPr>
        <w:t xml:space="preserve"> </w:t>
      </w:r>
      <w:r>
        <w:rPr>
          <w:sz w:val="24"/>
        </w:rPr>
        <w:t>58.01.02.”</w:t>
      </w:r>
      <w:commentRangeEnd w:id="82"/>
      <w:r w:rsidR="00793D3B">
        <w:rPr>
          <w:rStyle w:val="CommentReference"/>
        </w:rPr>
        <w:commentReference w:id="82"/>
      </w:r>
    </w:p>
    <w:bookmarkEnd w:id="81"/>
    <w:p w14:paraId="0B2D4F0B" w14:textId="77777777" w:rsidR="000B09EC" w:rsidRDefault="000B09EC">
      <w:pPr>
        <w:pStyle w:val="BodyText"/>
        <w:spacing w:before="4"/>
      </w:pPr>
    </w:p>
    <w:p w14:paraId="643E09B3" w14:textId="77777777" w:rsidR="000B09EC" w:rsidRDefault="004C00E6">
      <w:pPr>
        <w:pStyle w:val="ListParagraph"/>
        <w:numPr>
          <w:ilvl w:val="0"/>
          <w:numId w:val="6"/>
        </w:numPr>
        <w:tabs>
          <w:tab w:val="left" w:pos="1199"/>
          <w:tab w:val="left" w:pos="1200"/>
        </w:tabs>
        <w:spacing w:before="1" w:line="235" w:lineRule="auto"/>
        <w:ind w:right="479" w:firstLine="0"/>
        <w:rPr>
          <w:sz w:val="24"/>
        </w:rPr>
      </w:pPr>
      <w:bookmarkStart w:id="83" w:name="_Hlk9241948"/>
      <w:commentRangeStart w:id="84"/>
      <w:r>
        <w:rPr>
          <w:b/>
          <w:sz w:val="24"/>
        </w:rPr>
        <w:t xml:space="preserve">Page 37, Part 4: </w:t>
      </w:r>
      <w:r>
        <w:rPr>
          <w:sz w:val="24"/>
        </w:rPr>
        <w:t>Comments on these two sections and associated table assume that the correct receiving waters from the City’s MS4 are identified, i.e., 1</w:t>
      </w:r>
      <w:proofErr w:type="spellStart"/>
      <w:r>
        <w:rPr>
          <w:position w:val="9"/>
          <w:sz w:val="16"/>
        </w:rPr>
        <w:t>st</w:t>
      </w:r>
      <w:proofErr w:type="spellEnd"/>
      <w:r>
        <w:rPr>
          <w:position w:val="9"/>
          <w:sz w:val="16"/>
        </w:rPr>
        <w:t xml:space="preserve"> </w:t>
      </w:r>
      <w:r>
        <w:rPr>
          <w:sz w:val="24"/>
        </w:rPr>
        <w:t>and 2</w:t>
      </w:r>
      <w:proofErr w:type="spellStart"/>
      <w:r>
        <w:rPr>
          <w:position w:val="9"/>
          <w:sz w:val="16"/>
        </w:rPr>
        <w:t>nd</w:t>
      </w:r>
      <w:proofErr w:type="spellEnd"/>
      <w:r>
        <w:rPr>
          <w:position w:val="9"/>
          <w:sz w:val="16"/>
        </w:rPr>
        <w:t xml:space="preserve"> </w:t>
      </w:r>
      <w:r>
        <w:rPr>
          <w:sz w:val="24"/>
        </w:rPr>
        <w:t>and 3</w:t>
      </w:r>
      <w:proofErr w:type="spellStart"/>
      <w:r>
        <w:rPr>
          <w:position w:val="9"/>
          <w:sz w:val="16"/>
        </w:rPr>
        <w:t>rd</w:t>
      </w:r>
      <w:proofErr w:type="spellEnd"/>
      <w:r>
        <w:rPr>
          <w:position w:val="9"/>
          <w:sz w:val="16"/>
        </w:rPr>
        <w:t xml:space="preserve"> </w:t>
      </w:r>
      <w:r>
        <w:rPr>
          <w:sz w:val="24"/>
        </w:rPr>
        <w:t>order portions of Lindsay Creek, 1</w:t>
      </w:r>
      <w:proofErr w:type="spellStart"/>
      <w:r>
        <w:rPr>
          <w:position w:val="9"/>
          <w:sz w:val="16"/>
        </w:rPr>
        <w:t>st</w:t>
      </w:r>
      <w:proofErr w:type="spellEnd"/>
      <w:r>
        <w:rPr>
          <w:position w:val="9"/>
          <w:sz w:val="16"/>
        </w:rPr>
        <w:t xml:space="preserve"> </w:t>
      </w:r>
      <w:r>
        <w:rPr>
          <w:sz w:val="24"/>
        </w:rPr>
        <w:t>and 2</w:t>
      </w:r>
      <w:proofErr w:type="spellStart"/>
      <w:r>
        <w:rPr>
          <w:position w:val="9"/>
          <w:sz w:val="16"/>
        </w:rPr>
        <w:t>nd</w:t>
      </w:r>
      <w:proofErr w:type="spellEnd"/>
      <w:r>
        <w:rPr>
          <w:position w:val="9"/>
          <w:sz w:val="16"/>
        </w:rPr>
        <w:t xml:space="preserve"> </w:t>
      </w:r>
      <w:r>
        <w:rPr>
          <w:sz w:val="24"/>
        </w:rPr>
        <w:t>order portions of Tammany Creek, Lower Granite Reservoir, and 1</w:t>
      </w:r>
      <w:proofErr w:type="spellStart"/>
      <w:r>
        <w:rPr>
          <w:position w:val="9"/>
          <w:sz w:val="16"/>
        </w:rPr>
        <w:t>st</w:t>
      </w:r>
      <w:proofErr w:type="spellEnd"/>
      <w:r>
        <w:rPr>
          <w:position w:val="9"/>
          <w:sz w:val="16"/>
        </w:rPr>
        <w:t xml:space="preserve"> </w:t>
      </w:r>
      <w:r>
        <w:rPr>
          <w:sz w:val="24"/>
        </w:rPr>
        <w:t>and 2</w:t>
      </w:r>
      <w:proofErr w:type="spellStart"/>
      <w:r>
        <w:rPr>
          <w:position w:val="9"/>
          <w:sz w:val="16"/>
        </w:rPr>
        <w:t>nd</w:t>
      </w:r>
      <w:proofErr w:type="spellEnd"/>
      <w:r>
        <w:rPr>
          <w:position w:val="9"/>
          <w:sz w:val="16"/>
        </w:rPr>
        <w:t xml:space="preserve"> </w:t>
      </w:r>
      <w:r>
        <w:rPr>
          <w:sz w:val="24"/>
        </w:rPr>
        <w:t>order tributaries to LGR within the MPO area. These comments assume, contrary to EPA’s opinion in the Fact Sheet, that the COE levee ponds are distinct from the Snake and Clearwater Rivers (and from LGR). These comments assume that the City has no discharges, either directly or indirectly (however “indirectly” is finally defined), to the Snake River or the Clearwater River. These comments</w:t>
      </w:r>
      <w:r>
        <w:rPr>
          <w:spacing w:val="-9"/>
          <w:sz w:val="24"/>
        </w:rPr>
        <w:t xml:space="preserve"> </w:t>
      </w:r>
      <w:r>
        <w:rPr>
          <w:sz w:val="24"/>
        </w:rPr>
        <w:t>assume</w:t>
      </w:r>
    </w:p>
    <w:p w14:paraId="3B06F46A" w14:textId="77777777" w:rsidR="000B09EC" w:rsidRDefault="000B09EC">
      <w:pPr>
        <w:spacing w:line="235" w:lineRule="auto"/>
        <w:rPr>
          <w:sz w:val="24"/>
        </w:rPr>
        <w:sectPr w:rsidR="000B09EC">
          <w:pgSz w:w="12240" w:h="15840"/>
          <w:pgMar w:top="960" w:right="1320" w:bottom="940" w:left="1320" w:header="725" w:footer="747" w:gutter="0"/>
          <w:cols w:space="720"/>
        </w:sectPr>
      </w:pPr>
    </w:p>
    <w:p w14:paraId="14DB5EED" w14:textId="77777777" w:rsidR="000B09EC" w:rsidRDefault="000B09EC">
      <w:pPr>
        <w:pStyle w:val="BodyText"/>
        <w:rPr>
          <w:sz w:val="20"/>
        </w:rPr>
      </w:pPr>
    </w:p>
    <w:p w14:paraId="3ED56A76" w14:textId="77777777" w:rsidR="000B09EC" w:rsidRDefault="000B09EC">
      <w:pPr>
        <w:pStyle w:val="BodyText"/>
        <w:spacing w:before="6"/>
        <w:rPr>
          <w:sz w:val="20"/>
        </w:rPr>
      </w:pPr>
    </w:p>
    <w:p w14:paraId="1C620BD5" w14:textId="77777777" w:rsidR="000B09EC" w:rsidRDefault="004C00E6">
      <w:pPr>
        <w:pStyle w:val="BodyText"/>
        <w:ind w:left="479" w:right="1029"/>
      </w:pPr>
      <w:r>
        <w:t>that other jurisdictional MS4s in the MPO area have or will have similar monitoring requirements in their permits.</w:t>
      </w:r>
    </w:p>
    <w:p w14:paraId="786CB17C" w14:textId="77777777" w:rsidR="000B09EC" w:rsidRDefault="000B09EC">
      <w:pPr>
        <w:pStyle w:val="BodyText"/>
      </w:pPr>
    </w:p>
    <w:p w14:paraId="7CE1CA58" w14:textId="77777777" w:rsidR="000B09EC" w:rsidRDefault="004C00E6">
      <w:pPr>
        <w:pStyle w:val="BodyText"/>
        <w:ind w:left="479" w:right="516"/>
      </w:pPr>
      <w:r>
        <w:t xml:space="preserve">There are several underlying questions that need to be resolved before jurisdictional responsibilities can be identified and </w:t>
      </w:r>
      <w:proofErr w:type="gramStart"/>
      <w:r>
        <w:t>cost effective</w:t>
      </w:r>
      <w:proofErr w:type="gramEnd"/>
      <w:r>
        <w:t xml:space="preserve"> monitoring programs for the MPO are developed. They include: 1) Where are the physical upstream limits, on-the-ground, to Waters of the U.S. as receiving waters to which Idaho WQS standards and TMDLs apply? The City provides Attachment 3 as a proposal of what constitutes Waters of the</w:t>
      </w:r>
    </w:p>
    <w:p w14:paraId="7D1C8C2C" w14:textId="77777777" w:rsidR="000B09EC" w:rsidRDefault="004C00E6">
      <w:pPr>
        <w:pStyle w:val="BodyText"/>
        <w:ind w:left="479" w:right="492"/>
      </w:pPr>
      <w:proofErr w:type="gramStart"/>
      <w:r>
        <w:t>U.S. within the City limits,</w:t>
      </w:r>
      <w:proofErr w:type="gramEnd"/>
      <w:r>
        <w:t xml:space="preserve"> based on recent guidance from EPA and COE. </w:t>
      </w:r>
      <w:hyperlink r:id="rId23">
        <w:r>
          <w:rPr>
            <w:color w:val="0000FF"/>
            <w:u w:val="single" w:color="0000FF"/>
          </w:rPr>
          <w:t>http://www.epa.gov/owow/wetlands/pdf/RapanosGuidance6507.pdf</w:t>
        </w:r>
      </w:hyperlink>
      <w:r>
        <w:rPr>
          <w:color w:val="0000FF"/>
        </w:rPr>
        <w:t xml:space="preserve"> </w:t>
      </w:r>
      <w:r>
        <w:t>2) Are such Waters of the U.S. and the City’s stormwater or any other MS4 mutually exclusive? 3) When the City MS4 discharges to another MS4, what monitoring requirements apply? 4) How is the monitoring program to deal with mixtures of point and non-point source discharges? These are all questions for which EPA needs to provide guidance, either in the Fact Sheet or elsewhere.  Given the situation with several drainages in the Lewiston area having been converted from ephemeral to perennial as the result of irrigation over time, EPA needs to establish the physical limits to waters over which it asserts</w:t>
      </w:r>
      <w:r>
        <w:rPr>
          <w:spacing w:val="-5"/>
        </w:rPr>
        <w:t xml:space="preserve"> </w:t>
      </w:r>
      <w:r>
        <w:t>authority.</w:t>
      </w:r>
    </w:p>
    <w:p w14:paraId="4B3A7E14" w14:textId="77777777" w:rsidR="000B09EC" w:rsidRDefault="000B09EC">
      <w:pPr>
        <w:pStyle w:val="BodyText"/>
      </w:pPr>
    </w:p>
    <w:p w14:paraId="1E03961E" w14:textId="77777777" w:rsidR="000B09EC" w:rsidRDefault="004C00E6">
      <w:pPr>
        <w:pStyle w:val="BodyText"/>
        <w:ind w:left="480" w:right="502"/>
      </w:pPr>
      <w:r>
        <w:t>Similarly, if EPA continues to assert that the COE levee ponds are indistinct from Lower Granite Reservoir, that, in effect, Idaho’s WBAG does not apply to the COE levee ponds, EPA needs to provide the legal justification for this assertion, identify the WQS that do apply, and provide the assessment framework that must be used to determine whether the WQS are being met or not. The City discusses this issue at length in its comments on the Fact Sheet.</w:t>
      </w:r>
      <w:commentRangeEnd w:id="84"/>
      <w:r w:rsidR="00793D3B">
        <w:rPr>
          <w:rStyle w:val="CommentReference"/>
        </w:rPr>
        <w:commentReference w:id="84"/>
      </w:r>
    </w:p>
    <w:bookmarkEnd w:id="83"/>
    <w:p w14:paraId="0AA2B001" w14:textId="77777777" w:rsidR="000B09EC" w:rsidRDefault="000B09EC">
      <w:pPr>
        <w:pStyle w:val="BodyText"/>
      </w:pPr>
    </w:p>
    <w:p w14:paraId="1E46C532" w14:textId="77777777" w:rsidR="000B09EC" w:rsidRDefault="004C00E6">
      <w:pPr>
        <w:pStyle w:val="ListParagraph"/>
        <w:numPr>
          <w:ilvl w:val="0"/>
          <w:numId w:val="6"/>
        </w:numPr>
        <w:tabs>
          <w:tab w:val="left" w:pos="1199"/>
          <w:tab w:val="left" w:pos="1200"/>
        </w:tabs>
        <w:spacing w:before="1"/>
        <w:ind w:right="487" w:firstLine="0"/>
        <w:rPr>
          <w:sz w:val="24"/>
        </w:rPr>
      </w:pPr>
      <w:bookmarkStart w:id="85" w:name="_Hlk9242034"/>
      <w:commentRangeStart w:id="86"/>
      <w:r>
        <w:rPr>
          <w:b/>
          <w:sz w:val="24"/>
        </w:rPr>
        <w:t xml:space="preserve">Page 37, Part 4.2): </w:t>
      </w:r>
      <w:r>
        <w:rPr>
          <w:sz w:val="24"/>
        </w:rPr>
        <w:t>Assuming the correct designation of the receiving waters, the application of this section is dependent on an answer to what constitutes the receiving waters and what constitutes discharges to other MS4 jurisdictions? The City asserts that in most cases in Tammany Creek, the City discharges to the Nez Perce County MS4,</w:t>
      </w:r>
      <w:r>
        <w:rPr>
          <w:spacing w:val="-27"/>
          <w:sz w:val="24"/>
        </w:rPr>
        <w:t xml:space="preserve"> </w:t>
      </w:r>
      <w:r>
        <w:rPr>
          <w:sz w:val="24"/>
        </w:rPr>
        <w:t xml:space="preserve">with some surface and street drainage into </w:t>
      </w:r>
      <w:proofErr w:type="spellStart"/>
      <w:r>
        <w:rPr>
          <w:sz w:val="24"/>
        </w:rPr>
        <w:t>Grelle</w:t>
      </w:r>
      <w:proofErr w:type="spellEnd"/>
      <w:r>
        <w:rPr>
          <w:sz w:val="24"/>
        </w:rPr>
        <w:t xml:space="preserve"> Draw (Attachment 3, Map). In all cases for discharges to LGR, the City’s stormwater passes through either COE or ITD, or Nez Perce County jurisdictions, or even two of them, before reaching the Reservoir. In the case of discharges to the COE levee ponds and drainage ditches, the City is discharging to Waters of the U.S. if one assumes that the COE ponds are not an MS4</w:t>
      </w:r>
      <w:r>
        <w:rPr>
          <w:spacing w:val="-9"/>
          <w:sz w:val="24"/>
        </w:rPr>
        <w:t xml:space="preserve"> </w:t>
      </w:r>
      <w:r>
        <w:rPr>
          <w:sz w:val="24"/>
        </w:rPr>
        <w:t>themselves.</w:t>
      </w:r>
    </w:p>
    <w:p w14:paraId="1C07D6CC" w14:textId="77777777" w:rsidR="000B09EC" w:rsidRDefault="004C00E6">
      <w:pPr>
        <w:pStyle w:val="BodyText"/>
        <w:ind w:left="480" w:right="495"/>
      </w:pPr>
      <w:r>
        <w:t>The City presents information in the Comments to the Fact Sheet pointing out that the COE levee ponds and drainage ditches were designed, at least in part, as stormwater treatment facilities.  It is unclear what result EPA would expect from outfall monitoring to the COE levee ponds and drainage ditches absent concomitant monitoring by the COE to describe the results of their treatment of City stormwater. The more appropriate course would be to leave it to the City and COE to determine the type and level of monitoring of outfalls to the COE levee ponds and drainage ditches to meet COE expectations as the receiving jurisdiction.</w:t>
      </w:r>
      <w:commentRangeEnd w:id="86"/>
      <w:r w:rsidR="00A452F1">
        <w:rPr>
          <w:rStyle w:val="CommentReference"/>
        </w:rPr>
        <w:commentReference w:id="86"/>
      </w:r>
    </w:p>
    <w:p w14:paraId="73C81C75" w14:textId="77777777" w:rsidR="000B09EC" w:rsidRDefault="000B09EC">
      <w:pPr>
        <w:pStyle w:val="BodyText"/>
        <w:spacing w:before="10"/>
        <w:rPr>
          <w:sz w:val="23"/>
        </w:rPr>
      </w:pPr>
    </w:p>
    <w:p w14:paraId="5EF8B83A" w14:textId="77777777" w:rsidR="000B09EC" w:rsidRDefault="004C00E6">
      <w:pPr>
        <w:pStyle w:val="ListParagraph"/>
        <w:numPr>
          <w:ilvl w:val="0"/>
          <w:numId w:val="6"/>
        </w:numPr>
        <w:tabs>
          <w:tab w:val="left" w:pos="1200"/>
        </w:tabs>
        <w:ind w:right="544" w:firstLine="0"/>
        <w:jc w:val="both"/>
        <w:rPr>
          <w:sz w:val="24"/>
        </w:rPr>
      </w:pPr>
      <w:bookmarkStart w:id="87" w:name="_Hlk9243094"/>
      <w:bookmarkEnd w:id="85"/>
      <w:commentRangeStart w:id="88"/>
      <w:r>
        <w:rPr>
          <w:b/>
          <w:sz w:val="24"/>
        </w:rPr>
        <w:t xml:space="preserve">Page 37, Parts 4.1 &amp; 4.2: </w:t>
      </w:r>
      <w:r>
        <w:rPr>
          <w:sz w:val="24"/>
        </w:rPr>
        <w:t>54 months from the effective date of the permit is too quick to require monitoring be in place. Before that can happen, EPA or DEQ will have to provide the City with a mapping of Waters of the U.S., outfall mapping and</w:t>
      </w:r>
      <w:r>
        <w:rPr>
          <w:spacing w:val="-13"/>
          <w:sz w:val="24"/>
        </w:rPr>
        <w:t xml:space="preserve"> </w:t>
      </w:r>
      <w:r>
        <w:rPr>
          <w:sz w:val="24"/>
        </w:rPr>
        <w:t>evaluation</w:t>
      </w:r>
    </w:p>
    <w:p w14:paraId="06C06F80" w14:textId="77777777" w:rsidR="000B09EC" w:rsidRDefault="000B09EC">
      <w:pPr>
        <w:jc w:val="both"/>
        <w:rPr>
          <w:sz w:val="24"/>
        </w:rPr>
        <w:sectPr w:rsidR="000B09EC">
          <w:pgSz w:w="12240" w:h="15840"/>
          <w:pgMar w:top="960" w:right="1320" w:bottom="940" w:left="1320" w:header="725" w:footer="747" w:gutter="0"/>
          <w:cols w:space="720"/>
        </w:sectPr>
      </w:pPr>
    </w:p>
    <w:p w14:paraId="1F824098" w14:textId="77777777" w:rsidR="000B09EC" w:rsidRDefault="000B09EC">
      <w:pPr>
        <w:pStyle w:val="BodyText"/>
        <w:rPr>
          <w:sz w:val="20"/>
        </w:rPr>
      </w:pPr>
    </w:p>
    <w:p w14:paraId="62F4B872" w14:textId="77777777" w:rsidR="000B09EC" w:rsidRDefault="000B09EC">
      <w:pPr>
        <w:pStyle w:val="BodyText"/>
        <w:spacing w:before="6"/>
        <w:rPr>
          <w:sz w:val="20"/>
        </w:rPr>
      </w:pPr>
    </w:p>
    <w:p w14:paraId="6154D437" w14:textId="77777777" w:rsidR="000B09EC" w:rsidRDefault="004C00E6">
      <w:pPr>
        <w:pStyle w:val="BodyText"/>
        <w:ind w:left="479" w:right="662"/>
      </w:pPr>
      <w:r>
        <w:t>will have to take place, a monitoring program will have to be developed, it will have to be approved by EPA and DEQ, it will have to be submitted to City Council for funding, and equipment will have to be purchased, put in place and tested. A more reasonable monitoring start date would be the next 5-year permit cycle.</w:t>
      </w:r>
    </w:p>
    <w:p w14:paraId="0E5E23EA" w14:textId="77777777" w:rsidR="000B09EC" w:rsidRDefault="000B09EC">
      <w:pPr>
        <w:pStyle w:val="BodyText"/>
      </w:pPr>
    </w:p>
    <w:p w14:paraId="4C948AFE" w14:textId="77777777" w:rsidR="000B09EC" w:rsidRDefault="004C00E6">
      <w:pPr>
        <w:pStyle w:val="BodyText"/>
        <w:ind w:left="479" w:right="522"/>
      </w:pPr>
      <w:r>
        <w:t>The only pollutants of concern for Lewiston’s receiving waters are sediment, nutrients and bacteria. The City requests that temperature be removed from the pollutants in Table 4.2.</w:t>
      </w:r>
      <w:commentRangeEnd w:id="88"/>
      <w:r w:rsidR="00A452F1">
        <w:rPr>
          <w:rStyle w:val="CommentReference"/>
        </w:rPr>
        <w:commentReference w:id="88"/>
      </w:r>
    </w:p>
    <w:bookmarkEnd w:id="87"/>
    <w:p w14:paraId="79A51AF2" w14:textId="77777777" w:rsidR="000B09EC" w:rsidRDefault="000B09EC">
      <w:pPr>
        <w:pStyle w:val="BodyText"/>
      </w:pPr>
    </w:p>
    <w:p w14:paraId="4E07AC9A" w14:textId="77777777" w:rsidR="000B09EC" w:rsidRDefault="004C00E6">
      <w:pPr>
        <w:pStyle w:val="ListParagraph"/>
        <w:numPr>
          <w:ilvl w:val="0"/>
          <w:numId w:val="6"/>
        </w:numPr>
        <w:tabs>
          <w:tab w:val="left" w:pos="1199"/>
          <w:tab w:val="left" w:pos="1200"/>
        </w:tabs>
        <w:ind w:right="659" w:firstLine="0"/>
        <w:rPr>
          <w:sz w:val="24"/>
        </w:rPr>
      </w:pPr>
      <w:bookmarkStart w:id="89" w:name="_Hlk9243218"/>
      <w:commentRangeStart w:id="90"/>
      <w:r>
        <w:rPr>
          <w:b/>
          <w:sz w:val="24"/>
        </w:rPr>
        <w:t xml:space="preserve">Page 37, Parts 41, 4.2, &amp; 4.3): </w:t>
      </w:r>
      <w:r>
        <w:rPr>
          <w:sz w:val="24"/>
        </w:rPr>
        <w:t>The City has no discharges to Tammany Creek where the prescribed type of monitoring or Pollutant Reduction Activities could be accomplished. The City has several discharge locations on Lindsay Creek. However, as noted above, data from these locations will be confounded by non-point sources from Nez Perce County, i.e., data collected will not provide necessary information to identify the influence of storm water from the Lewiston</w:t>
      </w:r>
      <w:r>
        <w:rPr>
          <w:spacing w:val="-4"/>
          <w:sz w:val="24"/>
        </w:rPr>
        <w:t xml:space="preserve"> </w:t>
      </w:r>
      <w:r>
        <w:rPr>
          <w:sz w:val="24"/>
        </w:rPr>
        <w:t>MS4.</w:t>
      </w:r>
    </w:p>
    <w:p w14:paraId="17755EFF" w14:textId="77777777" w:rsidR="000B09EC" w:rsidRDefault="000B09EC">
      <w:pPr>
        <w:pStyle w:val="BodyText"/>
      </w:pPr>
    </w:p>
    <w:p w14:paraId="0CCA2851" w14:textId="77777777" w:rsidR="000B09EC" w:rsidRDefault="004C00E6">
      <w:pPr>
        <w:pStyle w:val="BodyText"/>
        <w:ind w:left="479" w:right="510"/>
      </w:pPr>
      <w:r>
        <w:t>DEQ, while completing the Lindsay Creek TMDL with a much richer data set, was unable to sort out influences from different land uses or jurisdictions, although DEQ did note that most of the sediment loading appeared to be coming from agricultural non-point sources, that most of the nitrogen (nutrients) appeared to be coming from non-point ground water surfacing in the Lindsay Creek canyon, and most of the bacteria appeared to be coming from non-point livestock grazing along the creek or septic</w:t>
      </w:r>
      <w:r>
        <w:rPr>
          <w:spacing w:val="-10"/>
        </w:rPr>
        <w:t xml:space="preserve"> </w:t>
      </w:r>
      <w:r>
        <w:t>systems.</w:t>
      </w:r>
    </w:p>
    <w:p w14:paraId="4279706F" w14:textId="77777777" w:rsidR="000B09EC" w:rsidRDefault="004C00E6">
      <w:pPr>
        <w:pStyle w:val="BodyText"/>
        <w:ind w:left="479" w:right="623"/>
      </w:pPr>
      <w:r>
        <w:t xml:space="preserve">Without any information as to the total loading from any particular source, DEQ established gross load reduction allocations for all the pollutants from all </w:t>
      </w:r>
      <w:proofErr w:type="gramStart"/>
      <w:r>
        <w:t>sources, and</w:t>
      </w:r>
      <w:proofErr w:type="gramEnd"/>
      <w:r>
        <w:t xml:space="preserve"> gave the City a 3% waste load allocation for sediment with an 8% allocation for growth. Although the City requested a waste load allocation for nutrients, none was provided.</w:t>
      </w:r>
    </w:p>
    <w:p w14:paraId="47DB3754" w14:textId="77777777" w:rsidR="000B09EC" w:rsidRDefault="000B09EC">
      <w:pPr>
        <w:pStyle w:val="BodyText"/>
        <w:spacing w:before="11"/>
        <w:rPr>
          <w:sz w:val="23"/>
        </w:rPr>
      </w:pPr>
    </w:p>
    <w:p w14:paraId="3FE665A9" w14:textId="77777777" w:rsidR="000B09EC" w:rsidRDefault="004C00E6">
      <w:pPr>
        <w:pStyle w:val="BodyText"/>
        <w:ind w:left="479" w:right="476"/>
      </w:pPr>
      <w:r>
        <w:t>DEQ’s justification for not having a more complete assessment framework for either meeting WQS or the load reductions of the TMDL is that DEQ is waiting for the Watershed Advisory Group to complete an update of the implementation plan for the TMDL. This planning has just now begun. Since there is no information about what the City’s pre-TMDL contributions of the pollutants of concern were, there is no basis for determining what the City’s required reduction might be for the gross allocations. The TMDL does not indicate that the City’s discharges contribute substantially to nutrient and bacteria loading in the stream. For sediment, the waste load allocation can be calculated directly from the outfall data and assumptions from the TMDL, with no requirement for instream monitoring.</w:t>
      </w:r>
    </w:p>
    <w:p w14:paraId="04D6DD90" w14:textId="77777777" w:rsidR="000B09EC" w:rsidRDefault="000B09EC">
      <w:pPr>
        <w:pStyle w:val="BodyText"/>
      </w:pPr>
    </w:p>
    <w:p w14:paraId="41FE96A2" w14:textId="77777777" w:rsidR="000B09EC" w:rsidRDefault="004C00E6">
      <w:pPr>
        <w:pStyle w:val="BodyText"/>
        <w:ind w:left="479" w:right="579"/>
      </w:pPr>
      <w:r>
        <w:t>The City concludes that it is premature to begin any monitoring that will require Surface Water Monitoring as a needed input for water quality assessment. The City requests that Part IV.A.5 of the permit be deleted completely, that any end-of-pipe monitoring for this 5-year permit period focus exclusively on characterizing the periodicity and pollutant content of the outfalls, more-or-less at the City’s discretion as part of its IDDE program.</w:t>
      </w:r>
    </w:p>
    <w:p w14:paraId="5EE59CF7" w14:textId="77777777" w:rsidR="000B09EC" w:rsidRDefault="000B09EC">
      <w:pPr>
        <w:pStyle w:val="BodyText"/>
      </w:pPr>
    </w:p>
    <w:p w14:paraId="29C3A0F3" w14:textId="77777777" w:rsidR="000B09EC" w:rsidRDefault="004C00E6">
      <w:pPr>
        <w:pStyle w:val="BodyText"/>
        <w:ind w:left="480" w:right="614"/>
      </w:pPr>
      <w:r>
        <w:t>The City reminds EPA that sediment limitations in the Lindsay Creek TMDL are WLAs during high flow periods and can be calculated from grab samples and instantaneous</w:t>
      </w:r>
    </w:p>
    <w:p w14:paraId="51024F5C" w14:textId="77777777" w:rsidR="000B09EC" w:rsidRDefault="000B09EC">
      <w:pPr>
        <w:sectPr w:rsidR="000B09EC">
          <w:pgSz w:w="12240" w:h="15840"/>
          <w:pgMar w:top="960" w:right="1320" w:bottom="940" w:left="1320" w:header="725" w:footer="747" w:gutter="0"/>
          <w:cols w:space="720"/>
        </w:sectPr>
      </w:pPr>
    </w:p>
    <w:p w14:paraId="60AB6864" w14:textId="77777777" w:rsidR="000B09EC" w:rsidRDefault="000B09EC">
      <w:pPr>
        <w:pStyle w:val="BodyText"/>
        <w:rPr>
          <w:sz w:val="20"/>
        </w:rPr>
      </w:pPr>
    </w:p>
    <w:p w14:paraId="2AD0BAB7" w14:textId="77777777" w:rsidR="000B09EC" w:rsidRDefault="000B09EC">
      <w:pPr>
        <w:pStyle w:val="BodyText"/>
        <w:spacing w:before="6"/>
        <w:rPr>
          <w:sz w:val="20"/>
        </w:rPr>
      </w:pPr>
    </w:p>
    <w:p w14:paraId="2497D806" w14:textId="77777777" w:rsidR="000B09EC" w:rsidRDefault="004C00E6">
      <w:pPr>
        <w:pStyle w:val="BodyText"/>
        <w:ind w:left="479" w:right="479"/>
      </w:pPr>
      <w:r>
        <w:t>flows. However, both sediment and nutrient limitations are narrative standards, they are not based on numeric pollutant loadings, and require beneficial use analysis, only allowed to be done by DEQ.  Bacteria analyses can be done instantaneously at any flow to indicate a potential problem, but probably could never be done 5 times over 30 days at any City outfall, as required by IDAPA to get data compliant with Idaho’s</w:t>
      </w:r>
      <w:r>
        <w:rPr>
          <w:spacing w:val="-4"/>
        </w:rPr>
        <w:t xml:space="preserve"> </w:t>
      </w:r>
      <w:r>
        <w:t>WQS.</w:t>
      </w:r>
    </w:p>
    <w:p w14:paraId="704713FA" w14:textId="77777777" w:rsidR="000B09EC" w:rsidRDefault="000B09EC">
      <w:pPr>
        <w:pStyle w:val="BodyText"/>
        <w:spacing w:before="2"/>
      </w:pPr>
    </w:p>
    <w:p w14:paraId="71D647B1" w14:textId="77777777" w:rsidR="000B09EC" w:rsidRDefault="004C00E6">
      <w:pPr>
        <w:pStyle w:val="BodyText"/>
        <w:spacing w:line="237" w:lineRule="auto"/>
        <w:ind w:left="479" w:right="489"/>
      </w:pPr>
      <w:r>
        <w:t>The City asserts that the only appropriate method for assessing compliance with WQS is through protocols set up through the TMDL process, and WLAs for City stormwater discharges. Surface Water Monitoring by agencies other than DEQ cannot result in a water quality compliance determination. EPA needs to wait until the 2</w:t>
      </w:r>
      <w:proofErr w:type="spellStart"/>
      <w:r>
        <w:rPr>
          <w:position w:val="9"/>
          <w:sz w:val="16"/>
        </w:rPr>
        <w:t>nd</w:t>
      </w:r>
      <w:proofErr w:type="spellEnd"/>
      <w:r>
        <w:rPr>
          <w:position w:val="9"/>
          <w:sz w:val="16"/>
        </w:rPr>
        <w:t xml:space="preserve"> </w:t>
      </w:r>
      <w:r>
        <w:t xml:space="preserve">5-year permit to begin requiring water quality assessment monitoring. By that time, DEQ should have completed a revision of the Tammany Creek TMDL, presumably with WLAs for stormwater. In Lindsay Creek, </w:t>
      </w:r>
      <w:proofErr w:type="gramStart"/>
      <w:r>
        <w:t>a</w:t>
      </w:r>
      <w:proofErr w:type="gramEnd"/>
      <w:r>
        <w:t xml:space="preserve"> updated TMDL implementation plan should be completed. At that point, the appropriate analytical framework will be in place.</w:t>
      </w:r>
      <w:commentRangeEnd w:id="90"/>
      <w:r w:rsidR="00A452F1">
        <w:rPr>
          <w:rStyle w:val="CommentReference"/>
        </w:rPr>
        <w:commentReference w:id="90"/>
      </w:r>
    </w:p>
    <w:bookmarkEnd w:id="89"/>
    <w:p w14:paraId="44894477" w14:textId="77777777" w:rsidR="000B09EC" w:rsidRDefault="000B09EC">
      <w:pPr>
        <w:pStyle w:val="BodyText"/>
        <w:spacing w:before="5"/>
      </w:pPr>
    </w:p>
    <w:p w14:paraId="61146A1C" w14:textId="77777777" w:rsidR="000B09EC" w:rsidRDefault="004C00E6">
      <w:pPr>
        <w:pStyle w:val="ListParagraph"/>
        <w:numPr>
          <w:ilvl w:val="0"/>
          <w:numId w:val="6"/>
        </w:numPr>
        <w:tabs>
          <w:tab w:val="left" w:pos="1199"/>
          <w:tab w:val="left" w:pos="1200"/>
        </w:tabs>
        <w:ind w:right="506" w:firstLine="0"/>
        <w:rPr>
          <w:sz w:val="24"/>
        </w:rPr>
      </w:pPr>
      <w:bookmarkStart w:id="91" w:name="_Hlk9243344"/>
      <w:commentRangeStart w:id="92"/>
      <w:r>
        <w:rPr>
          <w:b/>
          <w:sz w:val="24"/>
        </w:rPr>
        <w:t xml:space="preserve">Page 42, Part 6.2.6: </w:t>
      </w:r>
      <w:r>
        <w:rPr>
          <w:sz w:val="24"/>
        </w:rPr>
        <w:t>The City requests that the first sentence be changed to reflect that QAPs are only required for Stormwater Discharge Monitoring and Surface Water Monitoring, specifically not for BMP effectiveness. While one might think that a QAP for BMP effectiveness monitoring might be a good idea, the wording of this section clearly indicates that EPA intends the section to apply only to water pollutant monitoring. Further, if EPA intends to require a QAP for outfall pollutant screening and/or outfall pollutant loading monitoring, the City requests that EPA require different QAPs with different levels of Quality</w:t>
      </w:r>
      <w:r>
        <w:rPr>
          <w:spacing w:val="-2"/>
          <w:sz w:val="24"/>
        </w:rPr>
        <w:t xml:space="preserve"> </w:t>
      </w:r>
      <w:r>
        <w:rPr>
          <w:sz w:val="24"/>
        </w:rPr>
        <w:t>Assurance.</w:t>
      </w:r>
    </w:p>
    <w:p w14:paraId="6737AF0D" w14:textId="77777777" w:rsidR="000B09EC" w:rsidRDefault="000B09EC">
      <w:pPr>
        <w:pStyle w:val="BodyText"/>
      </w:pPr>
    </w:p>
    <w:p w14:paraId="5E4381BA" w14:textId="77777777" w:rsidR="000B09EC" w:rsidRDefault="004C00E6">
      <w:pPr>
        <w:pStyle w:val="BodyText"/>
        <w:ind w:left="480" w:right="628"/>
      </w:pPr>
      <w:r>
        <w:t>The City requests that the deadline for development and approval of the QAPs be by the 1 year from the permit effective date. There are many steps to be completed: draft of a comprehensive monitoring plan and QAP, commitment and approval from DEQ for sediment and nutrient beneficial uses support monitoring as required, approval by DEQ and EPA of the whole plan and QAP, approval and funding of the plan and QAP by the City Council.</w:t>
      </w:r>
      <w:commentRangeEnd w:id="92"/>
      <w:r w:rsidR="00A452F1">
        <w:rPr>
          <w:rStyle w:val="CommentReference"/>
        </w:rPr>
        <w:commentReference w:id="92"/>
      </w:r>
    </w:p>
    <w:bookmarkEnd w:id="91"/>
    <w:p w14:paraId="5ED4AE03" w14:textId="77777777" w:rsidR="000B09EC" w:rsidRDefault="000B09EC">
      <w:pPr>
        <w:pStyle w:val="BodyText"/>
        <w:spacing w:before="11"/>
        <w:rPr>
          <w:sz w:val="23"/>
        </w:rPr>
      </w:pPr>
    </w:p>
    <w:p w14:paraId="20248315" w14:textId="77777777" w:rsidR="000B09EC" w:rsidRDefault="004C00E6">
      <w:pPr>
        <w:pStyle w:val="ListParagraph"/>
        <w:numPr>
          <w:ilvl w:val="0"/>
          <w:numId w:val="6"/>
        </w:numPr>
        <w:tabs>
          <w:tab w:val="left" w:pos="1199"/>
          <w:tab w:val="left" w:pos="1200"/>
        </w:tabs>
        <w:ind w:right="552" w:firstLine="0"/>
        <w:rPr>
          <w:sz w:val="24"/>
        </w:rPr>
      </w:pPr>
      <w:bookmarkStart w:id="93" w:name="_Hlk9243463"/>
      <w:commentRangeStart w:id="94"/>
      <w:r>
        <w:rPr>
          <w:b/>
          <w:sz w:val="24"/>
        </w:rPr>
        <w:t xml:space="preserve">Page 50, Part 7.6, 7.7, 7.11: </w:t>
      </w:r>
      <w:r>
        <w:rPr>
          <w:sz w:val="24"/>
        </w:rPr>
        <w:t>The City requests that sections 7.6, 7.7, and 7.11 be removed from the permit, as they are not relevant to stormwater permits and appear to be intended for wastewater or combined sewer systems which are not part of Lewiston’s MS4.</w:t>
      </w:r>
    </w:p>
    <w:p w14:paraId="33C575E0" w14:textId="77777777" w:rsidR="000B09EC" w:rsidRDefault="000B09EC">
      <w:pPr>
        <w:pStyle w:val="BodyText"/>
      </w:pPr>
    </w:p>
    <w:p w14:paraId="3947E386" w14:textId="77777777" w:rsidR="000B09EC" w:rsidRDefault="004C00E6">
      <w:pPr>
        <w:pStyle w:val="BodyText"/>
        <w:ind w:left="480" w:right="661"/>
      </w:pPr>
      <w:r>
        <w:t>The City of Lewiston looks forward to EPA’s modification of the MS4 Permit to reflect the comments provided.</w:t>
      </w:r>
      <w:commentRangeEnd w:id="94"/>
      <w:r w:rsidR="0000413E">
        <w:rPr>
          <w:rStyle w:val="CommentReference"/>
        </w:rPr>
        <w:commentReference w:id="94"/>
      </w:r>
    </w:p>
    <w:bookmarkEnd w:id="93"/>
    <w:p w14:paraId="15F05AA8" w14:textId="77777777" w:rsidR="000B09EC" w:rsidRDefault="000B09EC">
      <w:pPr>
        <w:sectPr w:rsidR="000B09EC">
          <w:pgSz w:w="12240" w:h="15840"/>
          <w:pgMar w:top="960" w:right="1320" w:bottom="940" w:left="1320" w:header="725" w:footer="747" w:gutter="0"/>
          <w:cols w:space="720"/>
        </w:sectPr>
      </w:pPr>
    </w:p>
    <w:p w14:paraId="40D2A3BE" w14:textId="77777777" w:rsidR="000B09EC" w:rsidRDefault="000B09EC">
      <w:pPr>
        <w:pStyle w:val="BodyText"/>
        <w:rPr>
          <w:sz w:val="20"/>
        </w:rPr>
      </w:pPr>
    </w:p>
    <w:p w14:paraId="6BE07927" w14:textId="77777777" w:rsidR="000B09EC" w:rsidRDefault="004C00E6">
      <w:pPr>
        <w:pStyle w:val="Heading2"/>
        <w:spacing w:before="216"/>
        <w:ind w:left="1267" w:right="1268" w:firstLine="0"/>
        <w:jc w:val="center"/>
      </w:pPr>
      <w:bookmarkStart w:id="95" w:name="City_of_Lewiston_Comments_Appendix_3_031"/>
      <w:bookmarkEnd w:id="95"/>
      <w:r>
        <w:t>Attachment 3</w:t>
      </w:r>
    </w:p>
    <w:p w14:paraId="1D94B1CD" w14:textId="77777777" w:rsidR="000B09EC" w:rsidRDefault="000B09EC">
      <w:pPr>
        <w:pStyle w:val="BodyText"/>
        <w:rPr>
          <w:b/>
        </w:rPr>
      </w:pPr>
    </w:p>
    <w:p w14:paraId="6C75B6D9" w14:textId="77777777" w:rsidR="000B09EC" w:rsidRDefault="004C00E6">
      <w:pPr>
        <w:ind w:left="1268" w:right="1268"/>
        <w:jc w:val="center"/>
        <w:rPr>
          <w:b/>
          <w:sz w:val="24"/>
        </w:rPr>
      </w:pPr>
      <w:r>
        <w:rPr>
          <w:b/>
          <w:sz w:val="24"/>
        </w:rPr>
        <w:t>City of Lewiston</w:t>
      </w:r>
    </w:p>
    <w:p w14:paraId="7AF49791" w14:textId="77777777" w:rsidR="000B09EC" w:rsidRDefault="004C00E6">
      <w:pPr>
        <w:ind w:left="2643" w:right="2643"/>
        <w:jc w:val="center"/>
        <w:rPr>
          <w:b/>
          <w:sz w:val="24"/>
        </w:rPr>
      </w:pPr>
      <w:r>
        <w:rPr>
          <w:b/>
          <w:sz w:val="24"/>
        </w:rPr>
        <w:t>Amended Stormwater System Description March 2019</w:t>
      </w:r>
    </w:p>
    <w:p w14:paraId="146795E2" w14:textId="77777777" w:rsidR="000B09EC" w:rsidRDefault="000B09EC">
      <w:pPr>
        <w:pStyle w:val="BodyText"/>
        <w:rPr>
          <w:b/>
          <w:sz w:val="26"/>
        </w:rPr>
      </w:pPr>
    </w:p>
    <w:p w14:paraId="64EDAA7C" w14:textId="77777777" w:rsidR="000B09EC" w:rsidRDefault="000B09EC">
      <w:pPr>
        <w:pStyle w:val="BodyText"/>
        <w:spacing w:before="9"/>
        <w:rPr>
          <w:b/>
          <w:sz w:val="21"/>
        </w:rPr>
      </w:pPr>
    </w:p>
    <w:p w14:paraId="0CB23768" w14:textId="77777777" w:rsidR="000B09EC" w:rsidRDefault="004C00E6">
      <w:pPr>
        <w:pStyle w:val="BodyText"/>
        <w:ind w:left="479" w:right="496"/>
      </w:pPr>
      <w:r>
        <w:t xml:space="preserve">This document and associated Map (City of Lewiston Stormwater Basins and Stormwater Drainage System) describe the City’s geography and stormwater system. The City provides this information </w:t>
      </w:r>
      <w:proofErr w:type="gramStart"/>
      <w:r>
        <w:t>to insure that</w:t>
      </w:r>
      <w:proofErr w:type="gramEnd"/>
      <w:r>
        <w:t xml:space="preserve"> EPA and DEQ clearly understand the City’s stormwater management system. The Map is a graphic description of the City’s geography, roads, proposed Waters of the U.S., stormwater basins, and stormwater system with an associated data table. Please refer to the enclosed Map as needed when reading this</w:t>
      </w:r>
      <w:r>
        <w:rPr>
          <w:spacing w:val="-1"/>
        </w:rPr>
        <w:t xml:space="preserve"> </w:t>
      </w:r>
      <w:r>
        <w:t>document.</w:t>
      </w:r>
    </w:p>
    <w:p w14:paraId="2C045AE3" w14:textId="77777777" w:rsidR="000B09EC" w:rsidRDefault="000B09EC">
      <w:pPr>
        <w:pStyle w:val="BodyText"/>
      </w:pPr>
    </w:p>
    <w:p w14:paraId="3E1F8298" w14:textId="77777777" w:rsidR="000B09EC" w:rsidRDefault="004C00E6">
      <w:pPr>
        <w:pStyle w:val="BodyText"/>
        <w:ind w:left="479" w:right="809"/>
      </w:pPr>
      <w:r>
        <w:t>It is important to note this Map is a clear illustration of the City of Lewiston’s atypical stormwater system. The COE levee ponds and ditches were constructed, in part, to facilitate stormwater treatment, and they continue to be operated for that purpose.</w:t>
      </w:r>
    </w:p>
    <w:p w14:paraId="59E1C9AC" w14:textId="77777777" w:rsidR="000B09EC" w:rsidRDefault="004C00E6">
      <w:pPr>
        <w:pStyle w:val="BodyText"/>
        <w:spacing w:before="1"/>
        <w:ind w:left="479" w:right="677"/>
      </w:pPr>
      <w:r>
        <w:t>However, the City does not manage the ponds and drainage ditches or their subsequent discharge into the Lower Granite Reservoir (LGR). Moreover, the map plainly shows there are few places where the City’s stormwater discharges directly into a Water of the</w:t>
      </w:r>
    </w:p>
    <w:p w14:paraId="4602BE20" w14:textId="77777777" w:rsidR="000B09EC" w:rsidRDefault="004C00E6">
      <w:pPr>
        <w:pStyle w:val="BodyText"/>
        <w:ind w:left="479" w:right="1486"/>
      </w:pPr>
      <w:r>
        <w:t>U.S. An assessment of this Map and its description will facilitate a thorough understanding of the City’s concerns.</w:t>
      </w:r>
    </w:p>
    <w:p w14:paraId="7244A804" w14:textId="77777777" w:rsidR="000B09EC" w:rsidRDefault="000B09EC">
      <w:pPr>
        <w:pStyle w:val="BodyText"/>
        <w:spacing w:before="11"/>
        <w:rPr>
          <w:sz w:val="23"/>
        </w:rPr>
      </w:pPr>
    </w:p>
    <w:p w14:paraId="4EEE8BDA" w14:textId="77777777" w:rsidR="000B09EC" w:rsidRDefault="004C00E6">
      <w:pPr>
        <w:pStyle w:val="BodyText"/>
        <w:ind w:left="479" w:right="493"/>
      </w:pPr>
      <w:r>
        <w:t>The City of Lewiston is at the confluence of the Clearwater and Snake Rivers, with the Snake River forming the boundary between Idaho and Washington. The Snake River continues downstream into Washington. About 25 miles downstream, the Snake River is dammed by Lower Granite Dam, forming LGR. The entire LGR, created by the dam, extends through Lewiston to a few miles upstream from Lewiston, up both the Snake and Clearwater Rivers. The Map shows in blue the extent of LGR as defined by the U.S. Army Corps of Engineers (COE). The lowest-lying areas of the City are protected from flooding by LGR by a series of levees emplaced around the northwest portions of the City. These protected areas include all of Lewiston’s older downtown area and the industrial residential zone on the north side of the LGR. The levees appear on the Map as a red jagged line along the edge of LGR.</w:t>
      </w:r>
    </w:p>
    <w:p w14:paraId="30780157" w14:textId="77777777" w:rsidR="000B09EC" w:rsidRDefault="000B09EC">
      <w:pPr>
        <w:pStyle w:val="BodyText"/>
        <w:spacing w:before="1"/>
      </w:pPr>
    </w:p>
    <w:p w14:paraId="06D8239A" w14:textId="77777777" w:rsidR="000B09EC" w:rsidRDefault="004C00E6">
      <w:pPr>
        <w:pStyle w:val="BodyText"/>
        <w:spacing w:line="237" w:lineRule="auto"/>
        <w:ind w:left="479" w:right="489"/>
      </w:pPr>
      <w:r>
        <w:t>The City is built on four fairly distinct geomorphic features: 1) low-lying flood plains mostly along both sides of the Clearwater, but extending up the Snake as well, 2) ice- aged flood deposits forming what is known as Normal Hill, the older residential part of the City, including LCSC, extending to approximately South Way and 16</w:t>
      </w:r>
      <w:proofErr w:type="spellStart"/>
      <w:r>
        <w:rPr>
          <w:position w:val="9"/>
          <w:sz w:val="16"/>
        </w:rPr>
        <w:t>th</w:t>
      </w:r>
      <w:proofErr w:type="spellEnd"/>
      <w:r>
        <w:rPr>
          <w:position w:val="9"/>
          <w:sz w:val="16"/>
        </w:rPr>
        <w:t xml:space="preserve"> </w:t>
      </w:r>
      <w:r>
        <w:t xml:space="preserve">Ave on the south; 3) a gently inclined basalt plateau forming virtually all of what is known as the Lewiston Orchards and the Airport; and 4) a series of steep draws, gullies, ravines, </w:t>
      </w:r>
      <w:proofErr w:type="spellStart"/>
      <w:r>
        <w:t>breaklands</w:t>
      </w:r>
      <w:proofErr w:type="spellEnd"/>
      <w:r>
        <w:t>, etc. around the edge of the Lewiston Orchards basalt plateau where the topography drops off sharply to the Snake River, Tammany Creek, Lindsay Creek, or Normal Hill and the Lewiston downtown area. On the west end where the plateau breaks</w:t>
      </w:r>
    </w:p>
    <w:p w14:paraId="2CDA78E1" w14:textId="77777777" w:rsidR="000B09EC" w:rsidRDefault="000B09EC">
      <w:pPr>
        <w:spacing w:line="237" w:lineRule="auto"/>
        <w:sectPr w:rsidR="000B09EC">
          <w:headerReference w:type="default" r:id="rId24"/>
          <w:footerReference w:type="default" r:id="rId25"/>
          <w:pgSz w:w="12240" w:h="15840"/>
          <w:pgMar w:top="980" w:right="1320" w:bottom="940" w:left="1320" w:header="725" w:footer="747" w:gutter="0"/>
          <w:pgNumType w:start="1"/>
          <w:cols w:space="720"/>
        </w:sectPr>
      </w:pPr>
    </w:p>
    <w:p w14:paraId="545C107A" w14:textId="77777777" w:rsidR="000B09EC" w:rsidRDefault="000B09EC">
      <w:pPr>
        <w:pStyle w:val="BodyText"/>
        <w:rPr>
          <w:sz w:val="20"/>
        </w:rPr>
      </w:pPr>
    </w:p>
    <w:p w14:paraId="6AF0EFC2" w14:textId="77777777" w:rsidR="000B09EC" w:rsidRDefault="004C00E6">
      <w:pPr>
        <w:pStyle w:val="BodyText"/>
        <w:spacing w:before="214"/>
        <w:ind w:left="479" w:right="503"/>
      </w:pPr>
      <w:r>
        <w:t xml:space="preserve">to the Snake River, the </w:t>
      </w:r>
      <w:proofErr w:type="spellStart"/>
      <w:r>
        <w:t>breaklands</w:t>
      </w:r>
      <w:proofErr w:type="spellEnd"/>
      <w:r>
        <w:t xml:space="preserve"> occur as two huge mass failures upon which the whole Country Club Subdivision is built.</w:t>
      </w:r>
    </w:p>
    <w:p w14:paraId="382AE4B5" w14:textId="77777777" w:rsidR="000B09EC" w:rsidRDefault="000B09EC">
      <w:pPr>
        <w:pStyle w:val="BodyText"/>
        <w:spacing w:before="11"/>
        <w:rPr>
          <w:sz w:val="23"/>
        </w:rPr>
      </w:pPr>
    </w:p>
    <w:p w14:paraId="6094B7B6" w14:textId="77777777" w:rsidR="000B09EC" w:rsidRDefault="004C00E6">
      <w:pPr>
        <w:pStyle w:val="BodyText"/>
        <w:ind w:left="479" w:right="463"/>
      </w:pPr>
      <w:r>
        <w:t>Above the floodplains, the older, northwest part of the City, Normal Hill, is built on ice- age flood deposits. The flood deposits grade steeply upward to the south to an inclined basalt plateau that slopes upward to the southeast to the southeast corner of the City in the Lewiston Orchards. The City (see contours on Map) is limited on the northeast by the Lindsay Creek canyon as Lindsay Creek flows down to the old Clearwater River, and Tammany Creek on the south side flowing down to the old Snake River. Both currently discharge to LGR.</w:t>
      </w:r>
    </w:p>
    <w:p w14:paraId="4458B7A7" w14:textId="77777777" w:rsidR="000B09EC" w:rsidRDefault="000B09EC">
      <w:pPr>
        <w:pStyle w:val="BodyText"/>
      </w:pPr>
    </w:p>
    <w:p w14:paraId="1A8A6926" w14:textId="77777777" w:rsidR="000B09EC" w:rsidRDefault="004C00E6">
      <w:pPr>
        <w:pStyle w:val="BodyText"/>
        <w:ind w:left="479" w:right="536"/>
      </w:pPr>
      <w:r>
        <w:t xml:space="preserve">The City’s proposed identification of Waters of the U.S., as stormwater discharge locations, is shown in dark blue on the Map. The delineation is based on information in </w:t>
      </w:r>
      <w:r>
        <w:rPr>
          <w:i/>
          <w:u w:val="single"/>
        </w:rPr>
        <w:t>Clean Water Act Jurisdiction Following the U.S. Supreme Court’s Decision in Rapanos</w:t>
      </w:r>
      <w:r>
        <w:rPr>
          <w:i/>
        </w:rPr>
        <w:t xml:space="preserve"> </w:t>
      </w:r>
      <w:r>
        <w:rPr>
          <w:i/>
          <w:u w:val="single"/>
        </w:rPr>
        <w:t xml:space="preserve">v. United States &amp; </w:t>
      </w:r>
      <w:proofErr w:type="spellStart"/>
      <w:r>
        <w:rPr>
          <w:i/>
          <w:u w:val="single"/>
        </w:rPr>
        <w:t>Carabell</w:t>
      </w:r>
      <w:proofErr w:type="spellEnd"/>
      <w:r>
        <w:rPr>
          <w:i/>
          <w:u w:val="single"/>
        </w:rPr>
        <w:t xml:space="preserve"> v. United States,</w:t>
      </w:r>
      <w:r>
        <w:rPr>
          <w:i/>
        </w:rPr>
        <w:t xml:space="preserve"> </w:t>
      </w:r>
      <w:r>
        <w:t xml:space="preserve">found at the following website: </w:t>
      </w:r>
      <w:hyperlink r:id="rId26">
        <w:r>
          <w:rPr>
            <w:color w:val="0000FF"/>
            <w:u w:val="single" w:color="0000FF"/>
          </w:rPr>
          <w:t>http://www.epa.gov/owow/wetlands/pdf/RapanosGuidance6507.pdf</w:t>
        </w:r>
        <w:r>
          <w:rPr>
            <w:sz w:val="28"/>
          </w:rPr>
          <w:t xml:space="preserve">. </w:t>
        </w:r>
      </w:hyperlink>
      <w:r>
        <w:t>The City has defined a set of “Stormwater Basins” (SWBs) as those areas contributing stormwater to a given Water of the U.S., at a scale that reflects the City’s Stormwater Master Plan and current City management practices. The outlines of the SWBs are shown in red on the Map, and their names are called out by labels around the perimeter of the Map. The data table on the Map presents a few statistics about the SWBs.</w:t>
      </w:r>
    </w:p>
    <w:p w14:paraId="4AF0845C" w14:textId="77777777" w:rsidR="000B09EC" w:rsidRDefault="000B09EC">
      <w:pPr>
        <w:pStyle w:val="BodyText"/>
      </w:pPr>
    </w:p>
    <w:p w14:paraId="0812A80C" w14:textId="77777777" w:rsidR="000B09EC" w:rsidRDefault="004C00E6">
      <w:pPr>
        <w:pStyle w:val="BodyText"/>
        <w:ind w:left="480" w:right="505"/>
      </w:pPr>
      <w:r>
        <w:t xml:space="preserve">The overall drainage for the City is from the southeast to the northwest. Steeper drainages into Lindsay Creek are mostly northerly in direction, and short steep drainages drop off the south edge of the basalt plateau into Tammany Creek. However, for </w:t>
      </w:r>
      <w:proofErr w:type="gramStart"/>
      <w:r>
        <w:t>the majority of</w:t>
      </w:r>
      <w:proofErr w:type="gramEnd"/>
      <w:r>
        <w:t xml:space="preserve"> the City consisting of Normal Hill and the Lewiston Orchards, drainage water and therefore stormwater tends to flow towards the downtown area at the confluence of the two rivers. What this means, in effect, is that the majority of the City’s stormwater becomes concentrated behind the COE levees. Also, most of the stormwater in North Lewiston flows into levee ponds and drainage ditches on the north side of</w:t>
      </w:r>
      <w:r>
        <w:rPr>
          <w:spacing w:val="-11"/>
        </w:rPr>
        <w:t xml:space="preserve"> </w:t>
      </w:r>
      <w:r>
        <w:t>LGR.</w:t>
      </w:r>
    </w:p>
    <w:p w14:paraId="4EC59A0B" w14:textId="77777777" w:rsidR="000B09EC" w:rsidRDefault="000B09EC">
      <w:pPr>
        <w:pStyle w:val="BodyText"/>
      </w:pPr>
    </w:p>
    <w:p w14:paraId="0DB36EFE" w14:textId="77777777" w:rsidR="000B09EC" w:rsidRDefault="004C00E6">
      <w:pPr>
        <w:pStyle w:val="BodyText"/>
        <w:ind w:left="480" w:right="574"/>
        <w:jc w:val="both"/>
      </w:pPr>
      <w:r>
        <w:t>The levees are shown on the Map as the jagged edge along LGR. There are levee ponds (shown in blue) and levee drainage ditches along the back sides of all the levees, except for the levee around the Potlatch mill (outside the City limits). COE ownership is shown along both sides of LGR.</w:t>
      </w:r>
    </w:p>
    <w:p w14:paraId="37B5B554" w14:textId="77777777" w:rsidR="000B09EC" w:rsidRDefault="000B09EC">
      <w:pPr>
        <w:pStyle w:val="BodyText"/>
      </w:pPr>
    </w:p>
    <w:p w14:paraId="50FA340D" w14:textId="77777777" w:rsidR="000B09EC" w:rsidRDefault="004C00E6">
      <w:pPr>
        <w:pStyle w:val="BodyText"/>
        <w:spacing w:before="1"/>
        <w:ind w:left="480" w:right="481"/>
      </w:pPr>
      <w:r>
        <w:t xml:space="preserve">In terms of density of development, the table on the Map contains the columns Parcels and </w:t>
      </w:r>
      <w:proofErr w:type="spellStart"/>
      <w:r>
        <w:t>ParcelInd</w:t>
      </w:r>
      <w:proofErr w:type="spellEnd"/>
      <w:r>
        <w:t xml:space="preserve"> = Parcel Index. The Parcels column shows the total number of ownership parcels in a given SWB. The Parcel Index shows the total number divided by the area in thousands of square feet. Both are indicators of density of development. Note that the West Lewiston SWB, which drains to the COE levee ponds and drainage ditches has both the greatest number of parcels and the smallest parcel index. Assuming an average impervious surface area for each parcel, the West Lewiston Area has the greatest runoff potential per unit area. The two SWBs adjacent to West Lewiston, the South Way Basin and the 380 Structure/</w:t>
      </w:r>
      <w:proofErr w:type="spellStart"/>
      <w:r>
        <w:t>Thain</w:t>
      </w:r>
      <w:proofErr w:type="spellEnd"/>
      <w:r>
        <w:t xml:space="preserve"> Basin also have large numbers of parcels and low parcel indices. If one looks at the distribution of dark green lines on the Map, it’s also apparent</w:t>
      </w:r>
    </w:p>
    <w:p w14:paraId="29ABBD14" w14:textId="77777777" w:rsidR="000B09EC" w:rsidRDefault="000B09EC">
      <w:pPr>
        <w:sectPr w:rsidR="000B09EC">
          <w:pgSz w:w="12240" w:h="15840"/>
          <w:pgMar w:top="980" w:right="1320" w:bottom="940" w:left="1320" w:header="725" w:footer="747" w:gutter="0"/>
          <w:cols w:space="720"/>
        </w:sectPr>
      </w:pPr>
    </w:p>
    <w:p w14:paraId="3C816063" w14:textId="77777777" w:rsidR="000B09EC" w:rsidRDefault="000B09EC">
      <w:pPr>
        <w:pStyle w:val="BodyText"/>
        <w:rPr>
          <w:sz w:val="20"/>
        </w:rPr>
      </w:pPr>
    </w:p>
    <w:p w14:paraId="4A5B91AD" w14:textId="77777777" w:rsidR="000B09EC" w:rsidRDefault="004C00E6">
      <w:pPr>
        <w:pStyle w:val="BodyText"/>
        <w:spacing w:before="214"/>
        <w:ind w:left="479" w:right="696"/>
      </w:pPr>
      <w:r>
        <w:t>that the greatest part of the City’s storm drain system in centered in these 3 SWBs, channeling stormwater toward the dikes and the confluence area. The northwest part of the City has the highest density of development, the greatest street density, the greatest percent impervious surface, and the most storm drains channeling stormwater to LGR and the COE levee ponds and drainage ditches.</w:t>
      </w:r>
    </w:p>
    <w:p w14:paraId="35F08047" w14:textId="77777777" w:rsidR="000B09EC" w:rsidRDefault="000B09EC">
      <w:pPr>
        <w:pStyle w:val="BodyText"/>
      </w:pPr>
    </w:p>
    <w:p w14:paraId="6675E2E1" w14:textId="77777777" w:rsidR="000B09EC" w:rsidRDefault="004C00E6">
      <w:pPr>
        <w:pStyle w:val="BodyText"/>
        <w:ind w:left="479" w:right="530"/>
      </w:pPr>
      <w:r>
        <w:t xml:space="preserve">Within each SWB, the stormwater system is shown in green. The dark green solid lines are </w:t>
      </w:r>
      <w:proofErr w:type="spellStart"/>
      <w:r>
        <w:t>GPS’d</w:t>
      </w:r>
      <w:proofErr w:type="spellEnd"/>
      <w:r>
        <w:t xml:space="preserve"> stormwater pipes. Dot-dashed green lines are parts of the system that are open channels. And light greenish-yellow lines associated with streets are those areas identified in the Stormwater Master Plan as streets which are planned to be part of the surface management of stormwater. The </w:t>
      </w:r>
      <w:proofErr w:type="spellStart"/>
      <w:r>
        <w:t>GPS’d</w:t>
      </w:r>
      <w:proofErr w:type="spellEnd"/>
      <w:r>
        <w:t xml:space="preserve"> existing stormwater pipes and open channels are known elements of the stormwater system. The street system identified in the Master Plan may or may not be currently functioning as stormwater</w:t>
      </w:r>
      <w:r>
        <w:rPr>
          <w:spacing w:val="-7"/>
        </w:rPr>
        <w:t xml:space="preserve"> </w:t>
      </w:r>
      <w:r>
        <w:t>conveyances.</w:t>
      </w:r>
    </w:p>
    <w:p w14:paraId="538DCFB1" w14:textId="77777777" w:rsidR="000B09EC" w:rsidRDefault="004C00E6">
      <w:pPr>
        <w:pStyle w:val="BodyText"/>
        <w:ind w:left="479"/>
      </w:pPr>
      <w:r>
        <w:t xml:space="preserve">The City does not have the information to know this </w:t>
      </w:r>
      <w:proofErr w:type="gramStart"/>
      <w:r>
        <w:t>at this time</w:t>
      </w:r>
      <w:proofErr w:type="gramEnd"/>
      <w:r>
        <w:t>.</w:t>
      </w:r>
    </w:p>
    <w:p w14:paraId="0265A01B" w14:textId="77777777" w:rsidR="000B09EC" w:rsidRDefault="000B09EC">
      <w:pPr>
        <w:pStyle w:val="BodyText"/>
      </w:pPr>
    </w:p>
    <w:p w14:paraId="0FBBE761" w14:textId="77777777" w:rsidR="000B09EC" w:rsidRDefault="004C00E6">
      <w:pPr>
        <w:pStyle w:val="BodyText"/>
        <w:ind w:left="479" w:right="696"/>
      </w:pPr>
      <w:r>
        <w:t xml:space="preserve">In some cases, e.g., along </w:t>
      </w:r>
      <w:proofErr w:type="spellStart"/>
      <w:r>
        <w:t>Thain</w:t>
      </w:r>
      <w:proofErr w:type="spellEnd"/>
      <w:r>
        <w:t xml:space="preserve"> Creek, there are blue lines (Waters of the U.S.) superimposed on green lines (City’s stormwater system). This is because until recently the City did not recognize these streams and waterways as Waters of the U.S. and has been managing them as part of the stormwater system. This is an issue that will need to be straightened out with DEQ and EPA.</w:t>
      </w:r>
    </w:p>
    <w:p w14:paraId="36A8373A" w14:textId="77777777" w:rsidR="000B09EC" w:rsidRDefault="000B09EC">
      <w:pPr>
        <w:pStyle w:val="BodyText"/>
      </w:pPr>
    </w:p>
    <w:p w14:paraId="6E5B8562" w14:textId="77777777" w:rsidR="000B09EC" w:rsidRDefault="004C00E6">
      <w:pPr>
        <w:pStyle w:val="BodyText"/>
        <w:ind w:left="479" w:right="482"/>
      </w:pPr>
      <w:r>
        <w:t>As stated above, each SWB drains to a specific Water of the U.S., and more specifically to a Water Body Assessment Unit (WBAUs) as defined in Idaho Water Body Assessment Guidance (IDAPA 58.01.02.53). These Waters of the U.S. are classified following IDAPA 58.01.02.130 and DEQ’s 2002 Integrated Report.</w:t>
      </w:r>
    </w:p>
    <w:p w14:paraId="4818EE39" w14:textId="77777777" w:rsidR="000B09EC" w:rsidRDefault="000B09EC">
      <w:pPr>
        <w:pStyle w:val="BodyText"/>
        <w:spacing w:before="4"/>
      </w:pPr>
    </w:p>
    <w:p w14:paraId="7F77D0A7" w14:textId="77777777" w:rsidR="000B09EC" w:rsidRDefault="004C00E6">
      <w:pPr>
        <w:pStyle w:val="ListParagraph"/>
        <w:numPr>
          <w:ilvl w:val="0"/>
          <w:numId w:val="5"/>
        </w:numPr>
        <w:tabs>
          <w:tab w:val="left" w:pos="1199"/>
          <w:tab w:val="left" w:pos="1200"/>
        </w:tabs>
        <w:spacing w:before="1" w:line="237" w:lineRule="auto"/>
        <w:ind w:right="504"/>
        <w:rPr>
          <w:sz w:val="24"/>
        </w:rPr>
      </w:pPr>
      <w:r>
        <w:rPr>
          <w:b/>
          <w:sz w:val="24"/>
        </w:rPr>
        <w:t xml:space="preserve">Lindsay Creek is listed as two WBAUs (17060306CL003-02 &amp;17060306CL003-03). </w:t>
      </w:r>
      <w:r>
        <w:rPr>
          <w:sz w:val="24"/>
        </w:rPr>
        <w:t>The City discharges in places to one or the other of these WBAUs. The differentiation is shown in Table</w:t>
      </w:r>
      <w:r>
        <w:rPr>
          <w:spacing w:val="-4"/>
          <w:sz w:val="24"/>
        </w:rPr>
        <w:t xml:space="preserve"> </w:t>
      </w:r>
      <w:r>
        <w:rPr>
          <w:sz w:val="24"/>
        </w:rPr>
        <w:t>3-1.</w:t>
      </w:r>
    </w:p>
    <w:p w14:paraId="328C8F9A" w14:textId="77777777" w:rsidR="000B09EC" w:rsidRDefault="004C00E6">
      <w:pPr>
        <w:pStyle w:val="ListParagraph"/>
        <w:numPr>
          <w:ilvl w:val="0"/>
          <w:numId w:val="5"/>
        </w:numPr>
        <w:tabs>
          <w:tab w:val="left" w:pos="1199"/>
          <w:tab w:val="left" w:pos="1200"/>
        </w:tabs>
        <w:spacing w:before="6"/>
        <w:ind w:right="599"/>
        <w:rPr>
          <w:sz w:val="24"/>
        </w:rPr>
      </w:pPr>
      <w:r>
        <w:rPr>
          <w:b/>
          <w:sz w:val="24"/>
        </w:rPr>
        <w:t xml:space="preserve">Tammany Creek from its source to mouth (17060103SL014- 02,17060103SL014-03 &amp; 17060103SL016-02). </w:t>
      </w:r>
      <w:r>
        <w:rPr>
          <w:sz w:val="24"/>
        </w:rPr>
        <w:t>Tammany Creek at IDAPA 58.01.02.130.02 appears to have three water body identification numbers, two of which are apparently duplicates (17060103SL016 &amp; 17060103SL015). The City only discharges to the 17060103SL016-02 assessment</w:t>
      </w:r>
      <w:r>
        <w:rPr>
          <w:spacing w:val="-6"/>
          <w:sz w:val="24"/>
        </w:rPr>
        <w:t xml:space="preserve"> </w:t>
      </w:r>
      <w:r>
        <w:rPr>
          <w:sz w:val="24"/>
        </w:rPr>
        <w:t>unit.</w:t>
      </w:r>
    </w:p>
    <w:p w14:paraId="556DE761" w14:textId="77777777" w:rsidR="000B09EC" w:rsidRDefault="004C00E6">
      <w:pPr>
        <w:pStyle w:val="ListParagraph"/>
        <w:numPr>
          <w:ilvl w:val="0"/>
          <w:numId w:val="5"/>
        </w:numPr>
        <w:tabs>
          <w:tab w:val="left" w:pos="1199"/>
          <w:tab w:val="left" w:pos="1200"/>
        </w:tabs>
        <w:ind w:right="618"/>
        <w:rPr>
          <w:sz w:val="24"/>
        </w:rPr>
      </w:pPr>
      <w:r>
        <w:rPr>
          <w:b/>
          <w:sz w:val="24"/>
        </w:rPr>
        <w:t xml:space="preserve">Lower Granite Dam pool (17060306CL001) is divided into two WBAUs in the Integrated Report (17060306CL001-02 &amp;17060306CL001-03). </w:t>
      </w:r>
      <w:r>
        <w:rPr>
          <w:sz w:val="24"/>
        </w:rPr>
        <w:t>The City assumes that the -02 WBAU are the first and second order tributaries draining into the reservoir (including the COE levee ponds and drainage ditches), and that the -03 unit is established for the reservoir itself. The City further assumes that the COE levee ponds and drainage ditches are part of 17060306CL001-02 identified in the 2002 Integrated Report.</w:t>
      </w:r>
    </w:p>
    <w:p w14:paraId="7452454F" w14:textId="77777777" w:rsidR="000B09EC" w:rsidRDefault="004C00E6">
      <w:pPr>
        <w:pStyle w:val="ListParagraph"/>
        <w:numPr>
          <w:ilvl w:val="0"/>
          <w:numId w:val="5"/>
        </w:numPr>
        <w:tabs>
          <w:tab w:val="left" w:pos="1199"/>
          <w:tab w:val="left" w:pos="1200"/>
        </w:tabs>
        <w:ind w:right="484"/>
        <w:rPr>
          <w:sz w:val="24"/>
        </w:rPr>
      </w:pPr>
      <w:r>
        <w:rPr>
          <w:b/>
          <w:sz w:val="24"/>
        </w:rPr>
        <w:t xml:space="preserve">The Lower Granite Pool on the Snake River </w:t>
      </w:r>
      <w:r>
        <w:rPr>
          <w:sz w:val="24"/>
        </w:rPr>
        <w:t>does not have a water body identification number (IDAPA 58.01.02.130.02). The City assumes for the purposes of this description the pool and its first and second order tributaries have the same numbers up both the Snake River and Clearwater River side. The permit (DEQ and EPA) needs to clarify the status of this water body. Is it part of</w:t>
      </w:r>
      <w:r>
        <w:rPr>
          <w:spacing w:val="-16"/>
          <w:sz w:val="24"/>
        </w:rPr>
        <w:t xml:space="preserve"> </w:t>
      </w:r>
      <w:proofErr w:type="gramStart"/>
      <w:r>
        <w:rPr>
          <w:sz w:val="24"/>
        </w:rPr>
        <w:t>the</w:t>
      </w:r>
      <w:proofErr w:type="gramEnd"/>
    </w:p>
    <w:p w14:paraId="1339D612" w14:textId="77777777" w:rsidR="000B09EC" w:rsidRDefault="000B09EC">
      <w:pPr>
        <w:rPr>
          <w:sz w:val="24"/>
        </w:rPr>
        <w:sectPr w:rsidR="000B09EC">
          <w:pgSz w:w="12240" w:h="15840"/>
          <w:pgMar w:top="980" w:right="1320" w:bottom="940" w:left="1320" w:header="725" w:footer="747" w:gutter="0"/>
          <w:cols w:space="720"/>
        </w:sectPr>
      </w:pPr>
    </w:p>
    <w:p w14:paraId="2CD63972" w14:textId="77777777" w:rsidR="000B09EC" w:rsidRDefault="000B09EC">
      <w:pPr>
        <w:pStyle w:val="BodyText"/>
        <w:rPr>
          <w:sz w:val="20"/>
        </w:rPr>
      </w:pPr>
    </w:p>
    <w:p w14:paraId="31669A24" w14:textId="77777777" w:rsidR="000B09EC" w:rsidRDefault="004C00E6">
      <w:pPr>
        <w:pStyle w:val="BodyText"/>
        <w:spacing w:before="214"/>
        <w:ind w:left="1199" w:right="2149"/>
      </w:pPr>
      <w:r>
        <w:t>Lower Granite Pool water body identified on the Clearwater side (17060306CL001)?</w:t>
      </w:r>
    </w:p>
    <w:p w14:paraId="483414BE" w14:textId="77777777" w:rsidR="000B09EC" w:rsidRDefault="000B09EC">
      <w:pPr>
        <w:pStyle w:val="BodyText"/>
        <w:spacing w:before="11"/>
        <w:rPr>
          <w:sz w:val="23"/>
        </w:rPr>
      </w:pPr>
    </w:p>
    <w:p w14:paraId="110CA9AC" w14:textId="77777777" w:rsidR="000B09EC" w:rsidRDefault="004C00E6">
      <w:pPr>
        <w:pStyle w:val="BodyText"/>
        <w:ind w:left="479" w:right="696"/>
      </w:pPr>
      <w:r>
        <w:t>Estimates of the numbers and types of delivery points from each of the SWBs are presented in Table 3-1. These estimates represent best available knowledge and will be subject to change as information develops. In cases where the City’s storm drain does not drain to a Water of the U.S., the other MS4s are identified as receiving the City’s stormwater.</w:t>
      </w:r>
    </w:p>
    <w:p w14:paraId="2DD5ED7F" w14:textId="77777777" w:rsidR="000B09EC" w:rsidRDefault="000B09EC">
      <w:pPr>
        <w:sectPr w:rsidR="000B09EC">
          <w:pgSz w:w="12240" w:h="15840"/>
          <w:pgMar w:top="980" w:right="1320" w:bottom="940" w:left="1320" w:header="725" w:footer="747" w:gutter="0"/>
          <w:cols w:space="720"/>
        </w:sectPr>
      </w:pPr>
    </w:p>
    <w:p w14:paraId="0304FBF4" w14:textId="77777777" w:rsidR="000B09EC" w:rsidRDefault="000B09EC">
      <w:pPr>
        <w:pStyle w:val="BodyText"/>
        <w:rPr>
          <w:sz w:val="20"/>
        </w:rPr>
      </w:pPr>
    </w:p>
    <w:p w14:paraId="714278CF" w14:textId="77777777" w:rsidR="000B09EC" w:rsidRDefault="000B09EC">
      <w:pPr>
        <w:pStyle w:val="BodyText"/>
        <w:rPr>
          <w:sz w:val="20"/>
        </w:rPr>
      </w:pPr>
    </w:p>
    <w:p w14:paraId="1E218DBF" w14:textId="77777777" w:rsidR="000B09EC" w:rsidRDefault="000B09EC">
      <w:pPr>
        <w:pStyle w:val="BodyText"/>
        <w:spacing w:before="10"/>
        <w:rPr>
          <w:sz w:val="26"/>
        </w:rPr>
      </w:pPr>
    </w:p>
    <w:p w14:paraId="08479C33" w14:textId="77777777" w:rsidR="000B09EC" w:rsidRDefault="004C00E6">
      <w:pPr>
        <w:pStyle w:val="BodyText"/>
        <w:spacing w:before="90" w:after="3"/>
        <w:ind w:left="120"/>
      </w:pPr>
      <w:r>
        <w:t>Table 3-1: Estimates from Map of stormwater delivery from SWBs to Waters of the U.S. (WUS) or other locations.</w:t>
      </w: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84"/>
        <w:gridCol w:w="2842"/>
        <w:gridCol w:w="1979"/>
        <w:gridCol w:w="1079"/>
        <w:gridCol w:w="1159"/>
        <w:gridCol w:w="1187"/>
        <w:gridCol w:w="1199"/>
        <w:gridCol w:w="1131"/>
        <w:gridCol w:w="1079"/>
        <w:gridCol w:w="834"/>
      </w:tblGrid>
      <w:tr w:rsidR="000B09EC" w14:paraId="63FA3DFF" w14:textId="77777777">
        <w:trPr>
          <w:trHeight w:val="551"/>
        </w:trPr>
        <w:tc>
          <w:tcPr>
            <w:tcW w:w="584" w:type="dxa"/>
          </w:tcPr>
          <w:p w14:paraId="3E4012C4" w14:textId="77777777" w:rsidR="000B09EC" w:rsidRDefault="004C00E6">
            <w:pPr>
              <w:pStyle w:val="TableParagraph"/>
              <w:spacing w:line="273" w:lineRule="exact"/>
              <w:ind w:left="115"/>
              <w:rPr>
                <w:sz w:val="24"/>
              </w:rPr>
            </w:pPr>
            <w:r>
              <w:rPr>
                <w:b/>
                <w:sz w:val="24"/>
              </w:rPr>
              <w:t>No</w:t>
            </w:r>
            <w:r>
              <w:rPr>
                <w:sz w:val="24"/>
              </w:rPr>
              <w:t>.</w:t>
            </w:r>
          </w:p>
        </w:tc>
        <w:tc>
          <w:tcPr>
            <w:tcW w:w="2842" w:type="dxa"/>
          </w:tcPr>
          <w:p w14:paraId="3B1CB28F" w14:textId="77777777" w:rsidR="000B09EC" w:rsidRDefault="004C00E6">
            <w:pPr>
              <w:pStyle w:val="TableParagraph"/>
              <w:spacing w:line="275" w:lineRule="exact"/>
              <w:ind w:left="115"/>
              <w:rPr>
                <w:b/>
                <w:sz w:val="24"/>
              </w:rPr>
            </w:pPr>
            <w:r>
              <w:rPr>
                <w:b/>
                <w:sz w:val="24"/>
              </w:rPr>
              <w:t>Stormwater Basin</w:t>
            </w:r>
          </w:p>
        </w:tc>
        <w:tc>
          <w:tcPr>
            <w:tcW w:w="1979" w:type="dxa"/>
          </w:tcPr>
          <w:p w14:paraId="56FAEB1E" w14:textId="77777777" w:rsidR="000B09EC" w:rsidRDefault="004C00E6">
            <w:pPr>
              <w:pStyle w:val="TableParagraph"/>
              <w:spacing w:line="275" w:lineRule="exact"/>
              <w:ind w:left="617"/>
              <w:rPr>
                <w:b/>
                <w:sz w:val="24"/>
              </w:rPr>
            </w:pPr>
            <w:r>
              <w:rPr>
                <w:b/>
                <w:sz w:val="24"/>
              </w:rPr>
              <w:t>WBAU</w:t>
            </w:r>
          </w:p>
        </w:tc>
        <w:tc>
          <w:tcPr>
            <w:tcW w:w="1079" w:type="dxa"/>
          </w:tcPr>
          <w:p w14:paraId="731ACF90" w14:textId="77777777" w:rsidR="000B09EC" w:rsidRDefault="004C00E6">
            <w:pPr>
              <w:pStyle w:val="TableParagraph"/>
              <w:spacing w:before="2" w:line="276" w:lineRule="exact"/>
              <w:ind w:left="268" w:right="152" w:hanging="85"/>
              <w:rPr>
                <w:b/>
                <w:sz w:val="24"/>
              </w:rPr>
            </w:pPr>
            <w:r>
              <w:rPr>
                <w:b/>
                <w:sz w:val="24"/>
              </w:rPr>
              <w:t>Pipe to WUS</w:t>
            </w:r>
          </w:p>
        </w:tc>
        <w:tc>
          <w:tcPr>
            <w:tcW w:w="1159" w:type="dxa"/>
          </w:tcPr>
          <w:p w14:paraId="6699B634" w14:textId="77777777" w:rsidR="000B09EC" w:rsidRDefault="004C00E6">
            <w:pPr>
              <w:pStyle w:val="TableParagraph"/>
              <w:spacing w:before="2" w:line="276" w:lineRule="exact"/>
              <w:ind w:left="309" w:right="129" w:hanging="143"/>
              <w:rPr>
                <w:b/>
                <w:sz w:val="24"/>
              </w:rPr>
            </w:pPr>
            <w:r>
              <w:rPr>
                <w:b/>
                <w:sz w:val="24"/>
              </w:rPr>
              <w:t>Draw to WUS</w:t>
            </w:r>
          </w:p>
        </w:tc>
        <w:tc>
          <w:tcPr>
            <w:tcW w:w="1187" w:type="dxa"/>
          </w:tcPr>
          <w:p w14:paraId="31EFE280" w14:textId="77777777" w:rsidR="000B09EC" w:rsidRDefault="004C00E6">
            <w:pPr>
              <w:pStyle w:val="TableParagraph"/>
              <w:spacing w:before="2" w:line="276" w:lineRule="exact"/>
              <w:ind w:left="285" w:right="123" w:hanging="124"/>
              <w:rPr>
                <w:b/>
                <w:sz w:val="16"/>
              </w:rPr>
            </w:pPr>
            <w:r>
              <w:rPr>
                <w:b/>
                <w:sz w:val="24"/>
              </w:rPr>
              <w:t>Street to WUS</w:t>
            </w:r>
            <w:r>
              <w:rPr>
                <w:b/>
                <w:position w:val="8"/>
                <w:sz w:val="16"/>
              </w:rPr>
              <w:t>1</w:t>
            </w:r>
          </w:p>
        </w:tc>
        <w:tc>
          <w:tcPr>
            <w:tcW w:w="1199" w:type="dxa"/>
          </w:tcPr>
          <w:p w14:paraId="5AD11AC5" w14:textId="77777777" w:rsidR="000B09EC" w:rsidRDefault="004C00E6">
            <w:pPr>
              <w:pStyle w:val="TableParagraph"/>
              <w:spacing w:before="2" w:line="276" w:lineRule="exact"/>
              <w:ind w:left="257" w:right="129" w:hanging="90"/>
              <w:rPr>
                <w:b/>
                <w:sz w:val="16"/>
              </w:rPr>
            </w:pPr>
            <w:r>
              <w:rPr>
                <w:b/>
                <w:sz w:val="24"/>
              </w:rPr>
              <w:t xml:space="preserve">Street to </w:t>
            </w:r>
            <w:proofErr w:type="spellStart"/>
            <w:r>
              <w:rPr>
                <w:b/>
                <w:sz w:val="24"/>
              </w:rPr>
              <w:t>NPCo</w:t>
            </w:r>
            <w:proofErr w:type="spellEnd"/>
            <w:r>
              <w:rPr>
                <w:b/>
                <w:position w:val="8"/>
                <w:sz w:val="16"/>
              </w:rPr>
              <w:t>1</w:t>
            </w:r>
          </w:p>
        </w:tc>
        <w:tc>
          <w:tcPr>
            <w:tcW w:w="1131" w:type="dxa"/>
          </w:tcPr>
          <w:p w14:paraId="22FCE257" w14:textId="77777777" w:rsidR="000B09EC" w:rsidRDefault="004C00E6">
            <w:pPr>
              <w:pStyle w:val="TableParagraph"/>
              <w:spacing w:before="2" w:line="276" w:lineRule="exact"/>
              <w:ind w:left="264" w:right="113" w:hanging="110"/>
              <w:rPr>
                <w:b/>
                <w:sz w:val="24"/>
              </w:rPr>
            </w:pPr>
            <w:r>
              <w:rPr>
                <w:b/>
                <w:sz w:val="24"/>
              </w:rPr>
              <w:t xml:space="preserve">Draw to </w:t>
            </w:r>
            <w:proofErr w:type="spellStart"/>
            <w:r>
              <w:rPr>
                <w:b/>
                <w:sz w:val="24"/>
              </w:rPr>
              <w:t>NPCo</w:t>
            </w:r>
            <w:proofErr w:type="spellEnd"/>
          </w:p>
        </w:tc>
        <w:tc>
          <w:tcPr>
            <w:tcW w:w="1079" w:type="dxa"/>
          </w:tcPr>
          <w:p w14:paraId="5A83F739" w14:textId="77777777" w:rsidR="000B09EC" w:rsidRDefault="004C00E6">
            <w:pPr>
              <w:pStyle w:val="TableParagraph"/>
              <w:spacing w:before="2" w:line="276" w:lineRule="exact"/>
              <w:ind w:left="239" w:right="147" w:hanging="51"/>
              <w:rPr>
                <w:b/>
                <w:sz w:val="24"/>
              </w:rPr>
            </w:pPr>
            <w:r>
              <w:rPr>
                <w:b/>
                <w:sz w:val="24"/>
              </w:rPr>
              <w:t xml:space="preserve">Pipe to </w:t>
            </w:r>
            <w:proofErr w:type="spellStart"/>
            <w:r>
              <w:rPr>
                <w:b/>
                <w:sz w:val="24"/>
              </w:rPr>
              <w:t>NPCo</w:t>
            </w:r>
            <w:proofErr w:type="spellEnd"/>
          </w:p>
        </w:tc>
        <w:tc>
          <w:tcPr>
            <w:tcW w:w="834" w:type="dxa"/>
          </w:tcPr>
          <w:p w14:paraId="13B03AD3" w14:textId="77777777" w:rsidR="000B09EC" w:rsidRDefault="004C00E6">
            <w:pPr>
              <w:pStyle w:val="TableParagraph"/>
              <w:spacing w:line="275" w:lineRule="exact"/>
              <w:ind w:left="198"/>
              <w:rPr>
                <w:b/>
                <w:sz w:val="24"/>
              </w:rPr>
            </w:pPr>
            <w:r>
              <w:rPr>
                <w:b/>
                <w:sz w:val="24"/>
              </w:rPr>
              <w:t>NPS</w:t>
            </w:r>
          </w:p>
          <w:p w14:paraId="6ACD6074" w14:textId="77777777" w:rsidR="000B09EC" w:rsidRDefault="004C00E6">
            <w:pPr>
              <w:pStyle w:val="TableParagraph"/>
              <w:spacing w:line="257" w:lineRule="exact"/>
              <w:ind w:left="174"/>
              <w:rPr>
                <w:b/>
                <w:sz w:val="24"/>
              </w:rPr>
            </w:pPr>
            <w:r>
              <w:rPr>
                <w:b/>
                <w:sz w:val="24"/>
              </w:rPr>
              <w:t>to ??</w:t>
            </w:r>
          </w:p>
        </w:tc>
      </w:tr>
      <w:tr w:rsidR="000B09EC" w14:paraId="4C28FBF2" w14:textId="77777777">
        <w:trPr>
          <w:trHeight w:val="550"/>
        </w:trPr>
        <w:tc>
          <w:tcPr>
            <w:tcW w:w="584" w:type="dxa"/>
          </w:tcPr>
          <w:p w14:paraId="12294338" w14:textId="77777777" w:rsidR="000B09EC" w:rsidRDefault="004C00E6">
            <w:pPr>
              <w:pStyle w:val="TableParagraph"/>
              <w:spacing w:line="271" w:lineRule="exact"/>
              <w:ind w:left="114"/>
              <w:rPr>
                <w:sz w:val="24"/>
              </w:rPr>
            </w:pPr>
            <w:r>
              <w:rPr>
                <w:sz w:val="24"/>
              </w:rPr>
              <w:t>1</w:t>
            </w:r>
          </w:p>
        </w:tc>
        <w:tc>
          <w:tcPr>
            <w:tcW w:w="2842" w:type="dxa"/>
          </w:tcPr>
          <w:p w14:paraId="54047E2E" w14:textId="77777777" w:rsidR="000B09EC" w:rsidRDefault="004C00E6">
            <w:pPr>
              <w:pStyle w:val="TableParagraph"/>
              <w:spacing w:line="271" w:lineRule="exact"/>
              <w:ind w:left="115"/>
              <w:rPr>
                <w:sz w:val="24"/>
              </w:rPr>
            </w:pPr>
            <w:r>
              <w:rPr>
                <w:sz w:val="24"/>
              </w:rPr>
              <w:t>COE 380 Structure/</w:t>
            </w:r>
            <w:proofErr w:type="spellStart"/>
            <w:r>
              <w:rPr>
                <w:sz w:val="24"/>
              </w:rPr>
              <w:t>Thain</w:t>
            </w:r>
            <w:proofErr w:type="spellEnd"/>
          </w:p>
          <w:p w14:paraId="4B698573" w14:textId="77777777" w:rsidR="000B09EC" w:rsidRDefault="004C00E6">
            <w:pPr>
              <w:pStyle w:val="TableParagraph"/>
              <w:spacing w:line="259" w:lineRule="exact"/>
              <w:ind w:left="115"/>
              <w:rPr>
                <w:sz w:val="24"/>
              </w:rPr>
            </w:pPr>
            <w:r>
              <w:rPr>
                <w:sz w:val="24"/>
              </w:rPr>
              <w:t>Basin</w:t>
            </w:r>
          </w:p>
        </w:tc>
        <w:tc>
          <w:tcPr>
            <w:tcW w:w="1979" w:type="dxa"/>
          </w:tcPr>
          <w:p w14:paraId="2A316558" w14:textId="77777777" w:rsidR="000B09EC" w:rsidRDefault="004C00E6">
            <w:pPr>
              <w:pStyle w:val="TableParagraph"/>
              <w:spacing w:line="271" w:lineRule="exact"/>
              <w:ind w:left="115" w:right="103"/>
              <w:jc w:val="center"/>
              <w:rPr>
                <w:sz w:val="24"/>
              </w:rPr>
            </w:pPr>
            <w:r>
              <w:rPr>
                <w:sz w:val="24"/>
              </w:rPr>
              <w:t>17060306CL001-</w:t>
            </w:r>
          </w:p>
          <w:p w14:paraId="4409AF45" w14:textId="77777777" w:rsidR="000B09EC" w:rsidRDefault="004C00E6">
            <w:pPr>
              <w:pStyle w:val="TableParagraph"/>
              <w:spacing w:line="259" w:lineRule="exact"/>
              <w:ind w:left="115" w:right="102"/>
              <w:jc w:val="center"/>
              <w:rPr>
                <w:sz w:val="24"/>
              </w:rPr>
            </w:pPr>
            <w:r>
              <w:rPr>
                <w:sz w:val="24"/>
              </w:rPr>
              <w:t>03</w:t>
            </w:r>
          </w:p>
        </w:tc>
        <w:tc>
          <w:tcPr>
            <w:tcW w:w="1079" w:type="dxa"/>
          </w:tcPr>
          <w:p w14:paraId="4295BCCA" w14:textId="77777777" w:rsidR="000B09EC" w:rsidRDefault="004C00E6">
            <w:pPr>
              <w:pStyle w:val="TableParagraph"/>
              <w:spacing w:line="271" w:lineRule="exact"/>
              <w:ind w:left="137" w:right="124"/>
              <w:jc w:val="center"/>
              <w:rPr>
                <w:sz w:val="24"/>
              </w:rPr>
            </w:pPr>
            <w:r>
              <w:rPr>
                <w:sz w:val="24"/>
              </w:rPr>
              <w:t>10-p 1-i</w:t>
            </w:r>
          </w:p>
        </w:tc>
        <w:tc>
          <w:tcPr>
            <w:tcW w:w="1159" w:type="dxa"/>
          </w:tcPr>
          <w:p w14:paraId="0578593E" w14:textId="77777777" w:rsidR="000B09EC" w:rsidRDefault="004C00E6">
            <w:pPr>
              <w:pStyle w:val="TableParagraph"/>
              <w:spacing w:line="271" w:lineRule="exact"/>
              <w:ind w:left="208" w:right="193"/>
              <w:jc w:val="center"/>
              <w:rPr>
                <w:sz w:val="24"/>
              </w:rPr>
            </w:pPr>
            <w:r>
              <w:rPr>
                <w:sz w:val="24"/>
              </w:rPr>
              <w:t>4-i, 1-p</w:t>
            </w:r>
          </w:p>
        </w:tc>
        <w:tc>
          <w:tcPr>
            <w:tcW w:w="1187" w:type="dxa"/>
          </w:tcPr>
          <w:p w14:paraId="75045A6A" w14:textId="77777777" w:rsidR="000B09EC" w:rsidRDefault="004C00E6">
            <w:pPr>
              <w:pStyle w:val="TableParagraph"/>
              <w:spacing w:line="271" w:lineRule="exact"/>
              <w:ind w:left="220" w:right="205"/>
              <w:jc w:val="center"/>
              <w:rPr>
                <w:sz w:val="24"/>
              </w:rPr>
            </w:pPr>
            <w:r>
              <w:rPr>
                <w:sz w:val="24"/>
              </w:rPr>
              <w:t>3-p</w:t>
            </w:r>
          </w:p>
        </w:tc>
        <w:tc>
          <w:tcPr>
            <w:tcW w:w="1199" w:type="dxa"/>
          </w:tcPr>
          <w:p w14:paraId="430D8BDE" w14:textId="77777777" w:rsidR="000B09EC" w:rsidRDefault="000B09EC">
            <w:pPr>
              <w:pStyle w:val="TableParagraph"/>
            </w:pPr>
          </w:p>
        </w:tc>
        <w:tc>
          <w:tcPr>
            <w:tcW w:w="1131" w:type="dxa"/>
          </w:tcPr>
          <w:p w14:paraId="79BBAB1F" w14:textId="77777777" w:rsidR="000B09EC" w:rsidRDefault="000B09EC">
            <w:pPr>
              <w:pStyle w:val="TableParagraph"/>
            </w:pPr>
          </w:p>
        </w:tc>
        <w:tc>
          <w:tcPr>
            <w:tcW w:w="1079" w:type="dxa"/>
          </w:tcPr>
          <w:p w14:paraId="2FA0BE8C" w14:textId="77777777" w:rsidR="000B09EC" w:rsidRDefault="000B09EC">
            <w:pPr>
              <w:pStyle w:val="TableParagraph"/>
            </w:pPr>
          </w:p>
        </w:tc>
        <w:tc>
          <w:tcPr>
            <w:tcW w:w="834" w:type="dxa"/>
          </w:tcPr>
          <w:p w14:paraId="44BAC51E" w14:textId="77777777" w:rsidR="000B09EC" w:rsidRDefault="000B09EC">
            <w:pPr>
              <w:pStyle w:val="TableParagraph"/>
            </w:pPr>
          </w:p>
        </w:tc>
      </w:tr>
      <w:tr w:rsidR="000B09EC" w14:paraId="5EAD1C41" w14:textId="77777777">
        <w:trPr>
          <w:trHeight w:val="551"/>
        </w:trPr>
        <w:tc>
          <w:tcPr>
            <w:tcW w:w="584" w:type="dxa"/>
          </w:tcPr>
          <w:p w14:paraId="5B5649E8" w14:textId="77777777" w:rsidR="000B09EC" w:rsidRDefault="004C00E6">
            <w:pPr>
              <w:pStyle w:val="TableParagraph"/>
              <w:spacing w:line="273" w:lineRule="exact"/>
              <w:ind w:left="114"/>
              <w:rPr>
                <w:sz w:val="24"/>
              </w:rPr>
            </w:pPr>
            <w:r>
              <w:rPr>
                <w:sz w:val="24"/>
              </w:rPr>
              <w:t>2</w:t>
            </w:r>
          </w:p>
        </w:tc>
        <w:tc>
          <w:tcPr>
            <w:tcW w:w="2842" w:type="dxa"/>
          </w:tcPr>
          <w:p w14:paraId="185E1EB4" w14:textId="77777777" w:rsidR="000B09EC" w:rsidRDefault="004C00E6">
            <w:pPr>
              <w:pStyle w:val="TableParagraph"/>
              <w:spacing w:line="273" w:lineRule="exact"/>
              <w:ind w:left="115"/>
              <w:rPr>
                <w:sz w:val="24"/>
              </w:rPr>
            </w:pPr>
            <w:r>
              <w:rPr>
                <w:sz w:val="24"/>
              </w:rPr>
              <w:t>COE West Lewiston Area</w:t>
            </w:r>
          </w:p>
        </w:tc>
        <w:tc>
          <w:tcPr>
            <w:tcW w:w="1979" w:type="dxa"/>
          </w:tcPr>
          <w:p w14:paraId="6DCC9590" w14:textId="77777777" w:rsidR="000B09EC" w:rsidRDefault="004C00E6">
            <w:pPr>
              <w:pStyle w:val="TableParagraph"/>
              <w:spacing w:line="273" w:lineRule="exact"/>
              <w:ind w:left="115" w:right="101"/>
              <w:jc w:val="center"/>
              <w:rPr>
                <w:sz w:val="24"/>
              </w:rPr>
            </w:pPr>
            <w:r>
              <w:rPr>
                <w:sz w:val="24"/>
              </w:rPr>
              <w:t>17060306CL001-</w:t>
            </w:r>
          </w:p>
          <w:p w14:paraId="5C929BAA" w14:textId="77777777" w:rsidR="000B09EC" w:rsidRDefault="004C00E6">
            <w:pPr>
              <w:pStyle w:val="TableParagraph"/>
              <w:spacing w:line="259" w:lineRule="exact"/>
              <w:ind w:left="115" w:right="102"/>
              <w:jc w:val="center"/>
              <w:rPr>
                <w:sz w:val="24"/>
              </w:rPr>
            </w:pPr>
            <w:r>
              <w:rPr>
                <w:sz w:val="24"/>
              </w:rPr>
              <w:t>02</w:t>
            </w:r>
          </w:p>
        </w:tc>
        <w:tc>
          <w:tcPr>
            <w:tcW w:w="1079" w:type="dxa"/>
          </w:tcPr>
          <w:p w14:paraId="7F6AA764" w14:textId="77777777" w:rsidR="000B09EC" w:rsidRDefault="004C00E6">
            <w:pPr>
              <w:pStyle w:val="TableParagraph"/>
              <w:spacing w:line="273" w:lineRule="exact"/>
              <w:ind w:left="137" w:right="124"/>
              <w:jc w:val="center"/>
              <w:rPr>
                <w:sz w:val="24"/>
              </w:rPr>
            </w:pPr>
            <w:r>
              <w:rPr>
                <w:sz w:val="24"/>
              </w:rPr>
              <w:t>19-p</w:t>
            </w:r>
          </w:p>
        </w:tc>
        <w:tc>
          <w:tcPr>
            <w:tcW w:w="1159" w:type="dxa"/>
          </w:tcPr>
          <w:p w14:paraId="39A490FA" w14:textId="77777777" w:rsidR="000B09EC" w:rsidRDefault="000B09EC">
            <w:pPr>
              <w:pStyle w:val="TableParagraph"/>
            </w:pPr>
          </w:p>
        </w:tc>
        <w:tc>
          <w:tcPr>
            <w:tcW w:w="1187" w:type="dxa"/>
          </w:tcPr>
          <w:p w14:paraId="795AA527" w14:textId="77777777" w:rsidR="000B09EC" w:rsidRDefault="000B09EC">
            <w:pPr>
              <w:pStyle w:val="TableParagraph"/>
            </w:pPr>
          </w:p>
        </w:tc>
        <w:tc>
          <w:tcPr>
            <w:tcW w:w="1199" w:type="dxa"/>
          </w:tcPr>
          <w:p w14:paraId="257EBD4F" w14:textId="77777777" w:rsidR="000B09EC" w:rsidRDefault="000B09EC">
            <w:pPr>
              <w:pStyle w:val="TableParagraph"/>
            </w:pPr>
          </w:p>
        </w:tc>
        <w:tc>
          <w:tcPr>
            <w:tcW w:w="1131" w:type="dxa"/>
          </w:tcPr>
          <w:p w14:paraId="0A314829" w14:textId="77777777" w:rsidR="000B09EC" w:rsidRDefault="000B09EC">
            <w:pPr>
              <w:pStyle w:val="TableParagraph"/>
            </w:pPr>
          </w:p>
        </w:tc>
        <w:tc>
          <w:tcPr>
            <w:tcW w:w="1079" w:type="dxa"/>
          </w:tcPr>
          <w:p w14:paraId="1FA9F2D0" w14:textId="77777777" w:rsidR="000B09EC" w:rsidRDefault="000B09EC">
            <w:pPr>
              <w:pStyle w:val="TableParagraph"/>
            </w:pPr>
          </w:p>
        </w:tc>
        <w:tc>
          <w:tcPr>
            <w:tcW w:w="834" w:type="dxa"/>
          </w:tcPr>
          <w:p w14:paraId="55D4C597" w14:textId="77777777" w:rsidR="000B09EC" w:rsidRDefault="000B09EC">
            <w:pPr>
              <w:pStyle w:val="TableParagraph"/>
            </w:pPr>
          </w:p>
        </w:tc>
      </w:tr>
      <w:tr w:rsidR="000B09EC" w14:paraId="3325FFC5" w14:textId="77777777">
        <w:trPr>
          <w:trHeight w:val="551"/>
        </w:trPr>
        <w:tc>
          <w:tcPr>
            <w:tcW w:w="584" w:type="dxa"/>
          </w:tcPr>
          <w:p w14:paraId="3221C0C2" w14:textId="77777777" w:rsidR="000B09EC" w:rsidRDefault="004C00E6">
            <w:pPr>
              <w:pStyle w:val="TableParagraph"/>
              <w:spacing w:line="273" w:lineRule="exact"/>
              <w:ind w:left="114"/>
              <w:rPr>
                <w:sz w:val="24"/>
              </w:rPr>
            </w:pPr>
            <w:r>
              <w:rPr>
                <w:sz w:val="24"/>
              </w:rPr>
              <w:t>3</w:t>
            </w:r>
          </w:p>
        </w:tc>
        <w:tc>
          <w:tcPr>
            <w:tcW w:w="2842" w:type="dxa"/>
          </w:tcPr>
          <w:p w14:paraId="53EC8F78" w14:textId="77777777" w:rsidR="000B09EC" w:rsidRDefault="004C00E6">
            <w:pPr>
              <w:pStyle w:val="TableParagraph"/>
              <w:spacing w:line="273" w:lineRule="exact"/>
              <w:ind w:left="115"/>
              <w:rPr>
                <w:sz w:val="24"/>
              </w:rPr>
            </w:pPr>
            <w:r>
              <w:rPr>
                <w:sz w:val="24"/>
              </w:rPr>
              <w:t>South Way Basin</w:t>
            </w:r>
          </w:p>
        </w:tc>
        <w:tc>
          <w:tcPr>
            <w:tcW w:w="1979" w:type="dxa"/>
          </w:tcPr>
          <w:p w14:paraId="3548C2E4" w14:textId="77777777" w:rsidR="000B09EC" w:rsidRDefault="004C00E6">
            <w:pPr>
              <w:pStyle w:val="TableParagraph"/>
              <w:spacing w:line="270" w:lineRule="exact"/>
              <w:ind w:left="114" w:right="104"/>
              <w:jc w:val="center"/>
              <w:rPr>
                <w:sz w:val="24"/>
              </w:rPr>
            </w:pPr>
            <w:r>
              <w:rPr>
                <w:sz w:val="24"/>
              </w:rPr>
              <w:t>17060306CL001-</w:t>
            </w:r>
          </w:p>
          <w:p w14:paraId="43696591" w14:textId="77777777" w:rsidR="000B09EC" w:rsidRDefault="004C00E6">
            <w:pPr>
              <w:pStyle w:val="TableParagraph"/>
              <w:spacing w:line="262" w:lineRule="exact"/>
              <w:ind w:left="115" w:right="104"/>
              <w:jc w:val="center"/>
              <w:rPr>
                <w:b/>
                <w:sz w:val="16"/>
              </w:rPr>
            </w:pPr>
            <w:r>
              <w:rPr>
                <w:sz w:val="24"/>
              </w:rPr>
              <w:t>03</w:t>
            </w:r>
            <w:r>
              <w:rPr>
                <w:b/>
                <w:position w:val="8"/>
                <w:sz w:val="16"/>
              </w:rPr>
              <w:t>2</w:t>
            </w:r>
          </w:p>
        </w:tc>
        <w:tc>
          <w:tcPr>
            <w:tcW w:w="1079" w:type="dxa"/>
          </w:tcPr>
          <w:p w14:paraId="3D6A431E" w14:textId="77777777" w:rsidR="000B09EC" w:rsidRDefault="004C00E6">
            <w:pPr>
              <w:pStyle w:val="TableParagraph"/>
              <w:spacing w:line="273" w:lineRule="exact"/>
              <w:ind w:left="137" w:right="124"/>
              <w:jc w:val="center"/>
              <w:rPr>
                <w:sz w:val="24"/>
              </w:rPr>
            </w:pPr>
            <w:r>
              <w:rPr>
                <w:sz w:val="24"/>
              </w:rPr>
              <w:t>3-p</w:t>
            </w:r>
          </w:p>
        </w:tc>
        <w:tc>
          <w:tcPr>
            <w:tcW w:w="1159" w:type="dxa"/>
          </w:tcPr>
          <w:p w14:paraId="309DAEC4" w14:textId="77777777" w:rsidR="000B09EC" w:rsidRDefault="000B09EC">
            <w:pPr>
              <w:pStyle w:val="TableParagraph"/>
            </w:pPr>
          </w:p>
        </w:tc>
        <w:tc>
          <w:tcPr>
            <w:tcW w:w="1187" w:type="dxa"/>
          </w:tcPr>
          <w:p w14:paraId="2C465904" w14:textId="77777777" w:rsidR="000B09EC" w:rsidRDefault="000B09EC">
            <w:pPr>
              <w:pStyle w:val="TableParagraph"/>
            </w:pPr>
          </w:p>
        </w:tc>
        <w:tc>
          <w:tcPr>
            <w:tcW w:w="1199" w:type="dxa"/>
          </w:tcPr>
          <w:p w14:paraId="21D1B0B1" w14:textId="77777777" w:rsidR="000B09EC" w:rsidRDefault="000B09EC">
            <w:pPr>
              <w:pStyle w:val="TableParagraph"/>
            </w:pPr>
          </w:p>
        </w:tc>
        <w:tc>
          <w:tcPr>
            <w:tcW w:w="1131" w:type="dxa"/>
          </w:tcPr>
          <w:p w14:paraId="04743FA9" w14:textId="77777777" w:rsidR="000B09EC" w:rsidRDefault="000B09EC">
            <w:pPr>
              <w:pStyle w:val="TableParagraph"/>
            </w:pPr>
          </w:p>
        </w:tc>
        <w:tc>
          <w:tcPr>
            <w:tcW w:w="1079" w:type="dxa"/>
          </w:tcPr>
          <w:p w14:paraId="7ABAE333" w14:textId="77777777" w:rsidR="000B09EC" w:rsidRDefault="000B09EC">
            <w:pPr>
              <w:pStyle w:val="TableParagraph"/>
            </w:pPr>
          </w:p>
        </w:tc>
        <w:tc>
          <w:tcPr>
            <w:tcW w:w="834" w:type="dxa"/>
          </w:tcPr>
          <w:p w14:paraId="6EAB0D31" w14:textId="77777777" w:rsidR="000B09EC" w:rsidRDefault="000B09EC">
            <w:pPr>
              <w:pStyle w:val="TableParagraph"/>
            </w:pPr>
          </w:p>
        </w:tc>
      </w:tr>
      <w:tr w:rsidR="000B09EC" w14:paraId="29C5F6EB" w14:textId="77777777">
        <w:trPr>
          <w:trHeight w:val="551"/>
        </w:trPr>
        <w:tc>
          <w:tcPr>
            <w:tcW w:w="584" w:type="dxa"/>
          </w:tcPr>
          <w:p w14:paraId="53D202DB" w14:textId="77777777" w:rsidR="000B09EC" w:rsidRDefault="004C00E6">
            <w:pPr>
              <w:pStyle w:val="TableParagraph"/>
              <w:spacing w:line="273" w:lineRule="exact"/>
              <w:ind w:left="114"/>
              <w:rPr>
                <w:sz w:val="24"/>
              </w:rPr>
            </w:pPr>
            <w:r>
              <w:rPr>
                <w:sz w:val="24"/>
              </w:rPr>
              <w:t>4</w:t>
            </w:r>
          </w:p>
        </w:tc>
        <w:tc>
          <w:tcPr>
            <w:tcW w:w="2842" w:type="dxa"/>
          </w:tcPr>
          <w:p w14:paraId="3AC460AE" w14:textId="77777777" w:rsidR="000B09EC" w:rsidRDefault="004C00E6">
            <w:pPr>
              <w:pStyle w:val="TableParagraph"/>
              <w:spacing w:line="273" w:lineRule="exact"/>
              <w:ind w:left="115"/>
              <w:rPr>
                <w:sz w:val="24"/>
              </w:rPr>
            </w:pPr>
            <w:r>
              <w:rPr>
                <w:sz w:val="24"/>
              </w:rPr>
              <w:t>Bryden Canyon</w:t>
            </w:r>
          </w:p>
        </w:tc>
        <w:tc>
          <w:tcPr>
            <w:tcW w:w="1979" w:type="dxa"/>
          </w:tcPr>
          <w:p w14:paraId="1ABDB3E0" w14:textId="77777777" w:rsidR="000B09EC" w:rsidRDefault="004C00E6">
            <w:pPr>
              <w:pStyle w:val="TableParagraph"/>
              <w:spacing w:line="270" w:lineRule="exact"/>
              <w:ind w:left="115" w:right="103"/>
              <w:jc w:val="center"/>
              <w:rPr>
                <w:sz w:val="24"/>
              </w:rPr>
            </w:pPr>
            <w:r>
              <w:rPr>
                <w:sz w:val="24"/>
              </w:rPr>
              <w:t>17060306CL001-</w:t>
            </w:r>
          </w:p>
          <w:p w14:paraId="7AAA68D8" w14:textId="77777777" w:rsidR="000B09EC" w:rsidRDefault="004C00E6">
            <w:pPr>
              <w:pStyle w:val="TableParagraph"/>
              <w:spacing w:line="262" w:lineRule="exact"/>
              <w:ind w:left="115" w:right="102"/>
              <w:jc w:val="center"/>
              <w:rPr>
                <w:b/>
                <w:sz w:val="16"/>
              </w:rPr>
            </w:pPr>
            <w:r>
              <w:rPr>
                <w:sz w:val="24"/>
              </w:rPr>
              <w:t>02 &amp; 03</w:t>
            </w:r>
            <w:r>
              <w:rPr>
                <w:b/>
                <w:position w:val="8"/>
                <w:sz w:val="16"/>
              </w:rPr>
              <w:t>2</w:t>
            </w:r>
          </w:p>
        </w:tc>
        <w:tc>
          <w:tcPr>
            <w:tcW w:w="1079" w:type="dxa"/>
          </w:tcPr>
          <w:p w14:paraId="768529D1" w14:textId="77777777" w:rsidR="000B09EC" w:rsidRDefault="004C00E6">
            <w:pPr>
              <w:pStyle w:val="TableParagraph"/>
              <w:spacing w:line="273" w:lineRule="exact"/>
              <w:ind w:left="136" w:right="124"/>
              <w:jc w:val="center"/>
              <w:rPr>
                <w:sz w:val="24"/>
              </w:rPr>
            </w:pPr>
            <w:r>
              <w:rPr>
                <w:sz w:val="24"/>
              </w:rPr>
              <w:t>1-p, 2-i</w:t>
            </w:r>
          </w:p>
        </w:tc>
        <w:tc>
          <w:tcPr>
            <w:tcW w:w="1159" w:type="dxa"/>
          </w:tcPr>
          <w:p w14:paraId="6DA220CC" w14:textId="77777777" w:rsidR="000B09EC" w:rsidRDefault="004C00E6">
            <w:pPr>
              <w:pStyle w:val="TableParagraph"/>
              <w:spacing w:line="273" w:lineRule="exact"/>
              <w:ind w:left="207" w:right="193"/>
              <w:jc w:val="center"/>
              <w:rPr>
                <w:sz w:val="24"/>
              </w:rPr>
            </w:pPr>
            <w:r>
              <w:rPr>
                <w:sz w:val="24"/>
              </w:rPr>
              <w:t>3-i</w:t>
            </w:r>
          </w:p>
        </w:tc>
        <w:tc>
          <w:tcPr>
            <w:tcW w:w="1187" w:type="dxa"/>
          </w:tcPr>
          <w:p w14:paraId="7FD12545" w14:textId="77777777" w:rsidR="000B09EC" w:rsidRDefault="000B09EC">
            <w:pPr>
              <w:pStyle w:val="TableParagraph"/>
            </w:pPr>
          </w:p>
        </w:tc>
        <w:tc>
          <w:tcPr>
            <w:tcW w:w="1199" w:type="dxa"/>
          </w:tcPr>
          <w:p w14:paraId="158FCF51" w14:textId="77777777" w:rsidR="000B09EC" w:rsidRDefault="000B09EC">
            <w:pPr>
              <w:pStyle w:val="TableParagraph"/>
            </w:pPr>
          </w:p>
        </w:tc>
        <w:tc>
          <w:tcPr>
            <w:tcW w:w="1131" w:type="dxa"/>
          </w:tcPr>
          <w:p w14:paraId="491104A8" w14:textId="77777777" w:rsidR="000B09EC" w:rsidRDefault="000B09EC">
            <w:pPr>
              <w:pStyle w:val="TableParagraph"/>
            </w:pPr>
          </w:p>
        </w:tc>
        <w:tc>
          <w:tcPr>
            <w:tcW w:w="1079" w:type="dxa"/>
          </w:tcPr>
          <w:p w14:paraId="2CEC7DA5" w14:textId="77777777" w:rsidR="000B09EC" w:rsidRDefault="000B09EC">
            <w:pPr>
              <w:pStyle w:val="TableParagraph"/>
            </w:pPr>
          </w:p>
        </w:tc>
        <w:tc>
          <w:tcPr>
            <w:tcW w:w="834" w:type="dxa"/>
          </w:tcPr>
          <w:p w14:paraId="079CE9E7" w14:textId="77777777" w:rsidR="000B09EC" w:rsidRDefault="000B09EC">
            <w:pPr>
              <w:pStyle w:val="TableParagraph"/>
            </w:pPr>
          </w:p>
        </w:tc>
      </w:tr>
      <w:tr w:rsidR="000B09EC" w14:paraId="3016B5D4" w14:textId="77777777">
        <w:trPr>
          <w:trHeight w:val="552"/>
        </w:trPr>
        <w:tc>
          <w:tcPr>
            <w:tcW w:w="584" w:type="dxa"/>
          </w:tcPr>
          <w:p w14:paraId="2A9E7176" w14:textId="77777777" w:rsidR="000B09EC" w:rsidRDefault="004C00E6">
            <w:pPr>
              <w:pStyle w:val="TableParagraph"/>
              <w:spacing w:line="274" w:lineRule="exact"/>
              <w:ind w:left="114"/>
              <w:rPr>
                <w:sz w:val="24"/>
              </w:rPr>
            </w:pPr>
            <w:r>
              <w:rPr>
                <w:sz w:val="24"/>
              </w:rPr>
              <w:t>5</w:t>
            </w:r>
          </w:p>
        </w:tc>
        <w:tc>
          <w:tcPr>
            <w:tcW w:w="2842" w:type="dxa"/>
          </w:tcPr>
          <w:p w14:paraId="1B737869" w14:textId="77777777" w:rsidR="000B09EC" w:rsidRDefault="004C00E6">
            <w:pPr>
              <w:pStyle w:val="TableParagraph"/>
              <w:spacing w:line="274" w:lineRule="exact"/>
              <w:ind w:left="115"/>
              <w:rPr>
                <w:sz w:val="24"/>
              </w:rPr>
            </w:pPr>
            <w:r>
              <w:rPr>
                <w:sz w:val="24"/>
              </w:rPr>
              <w:t>Country Club Area</w:t>
            </w:r>
          </w:p>
        </w:tc>
        <w:tc>
          <w:tcPr>
            <w:tcW w:w="1979" w:type="dxa"/>
          </w:tcPr>
          <w:p w14:paraId="37DF24FE" w14:textId="77777777" w:rsidR="000B09EC" w:rsidRDefault="004C00E6">
            <w:pPr>
              <w:pStyle w:val="TableParagraph"/>
              <w:spacing w:line="271" w:lineRule="exact"/>
              <w:ind w:left="115" w:right="104"/>
              <w:jc w:val="center"/>
              <w:rPr>
                <w:sz w:val="24"/>
              </w:rPr>
            </w:pPr>
            <w:r>
              <w:rPr>
                <w:sz w:val="24"/>
              </w:rPr>
              <w:t>17060306CL001-</w:t>
            </w:r>
          </w:p>
          <w:p w14:paraId="069AFDBE" w14:textId="77777777" w:rsidR="000B09EC" w:rsidRDefault="004C00E6">
            <w:pPr>
              <w:pStyle w:val="TableParagraph"/>
              <w:spacing w:line="262" w:lineRule="exact"/>
              <w:ind w:left="115" w:right="104"/>
              <w:jc w:val="center"/>
              <w:rPr>
                <w:b/>
                <w:sz w:val="16"/>
              </w:rPr>
            </w:pPr>
            <w:r>
              <w:rPr>
                <w:sz w:val="24"/>
              </w:rPr>
              <w:t>03</w:t>
            </w:r>
            <w:r>
              <w:rPr>
                <w:b/>
                <w:position w:val="8"/>
                <w:sz w:val="16"/>
              </w:rPr>
              <w:t>2</w:t>
            </w:r>
          </w:p>
        </w:tc>
        <w:tc>
          <w:tcPr>
            <w:tcW w:w="1079" w:type="dxa"/>
          </w:tcPr>
          <w:p w14:paraId="030510DC" w14:textId="77777777" w:rsidR="000B09EC" w:rsidRDefault="004C00E6">
            <w:pPr>
              <w:pStyle w:val="TableParagraph"/>
              <w:spacing w:line="274" w:lineRule="exact"/>
              <w:ind w:left="137" w:right="123"/>
              <w:jc w:val="center"/>
              <w:rPr>
                <w:sz w:val="24"/>
              </w:rPr>
            </w:pPr>
            <w:r>
              <w:rPr>
                <w:sz w:val="24"/>
              </w:rPr>
              <w:t>3-p</w:t>
            </w:r>
          </w:p>
        </w:tc>
        <w:tc>
          <w:tcPr>
            <w:tcW w:w="1159" w:type="dxa"/>
          </w:tcPr>
          <w:p w14:paraId="74646930" w14:textId="77777777" w:rsidR="000B09EC" w:rsidRDefault="000B09EC">
            <w:pPr>
              <w:pStyle w:val="TableParagraph"/>
            </w:pPr>
          </w:p>
        </w:tc>
        <w:tc>
          <w:tcPr>
            <w:tcW w:w="1187" w:type="dxa"/>
          </w:tcPr>
          <w:p w14:paraId="4B244928" w14:textId="77777777" w:rsidR="000B09EC" w:rsidRDefault="000B09EC">
            <w:pPr>
              <w:pStyle w:val="TableParagraph"/>
            </w:pPr>
          </w:p>
        </w:tc>
        <w:tc>
          <w:tcPr>
            <w:tcW w:w="1199" w:type="dxa"/>
          </w:tcPr>
          <w:p w14:paraId="4A175188" w14:textId="77777777" w:rsidR="000B09EC" w:rsidRDefault="000B09EC">
            <w:pPr>
              <w:pStyle w:val="TableParagraph"/>
            </w:pPr>
          </w:p>
        </w:tc>
        <w:tc>
          <w:tcPr>
            <w:tcW w:w="1131" w:type="dxa"/>
          </w:tcPr>
          <w:p w14:paraId="7B9FAB9D" w14:textId="77777777" w:rsidR="000B09EC" w:rsidRDefault="000B09EC">
            <w:pPr>
              <w:pStyle w:val="TableParagraph"/>
            </w:pPr>
          </w:p>
        </w:tc>
        <w:tc>
          <w:tcPr>
            <w:tcW w:w="1079" w:type="dxa"/>
          </w:tcPr>
          <w:p w14:paraId="3787A4BD" w14:textId="77777777" w:rsidR="000B09EC" w:rsidRDefault="000B09EC">
            <w:pPr>
              <w:pStyle w:val="TableParagraph"/>
            </w:pPr>
          </w:p>
        </w:tc>
        <w:tc>
          <w:tcPr>
            <w:tcW w:w="834" w:type="dxa"/>
          </w:tcPr>
          <w:p w14:paraId="69C7C67E" w14:textId="77777777" w:rsidR="000B09EC" w:rsidRDefault="004C00E6">
            <w:pPr>
              <w:pStyle w:val="TableParagraph"/>
              <w:spacing w:line="274" w:lineRule="exact"/>
              <w:ind w:right="103"/>
              <w:jc w:val="right"/>
              <w:rPr>
                <w:sz w:val="24"/>
              </w:rPr>
            </w:pPr>
            <w:proofErr w:type="spellStart"/>
            <w:r>
              <w:rPr>
                <w:sz w:val="24"/>
              </w:rPr>
              <w:t>NPCo</w:t>
            </w:r>
            <w:proofErr w:type="spellEnd"/>
          </w:p>
        </w:tc>
      </w:tr>
      <w:tr w:rsidR="000B09EC" w14:paraId="526706CE" w14:textId="77777777">
        <w:trPr>
          <w:trHeight w:val="551"/>
        </w:trPr>
        <w:tc>
          <w:tcPr>
            <w:tcW w:w="584" w:type="dxa"/>
          </w:tcPr>
          <w:p w14:paraId="724A48A0" w14:textId="77777777" w:rsidR="000B09EC" w:rsidRDefault="004C00E6">
            <w:pPr>
              <w:pStyle w:val="TableParagraph"/>
              <w:spacing w:line="273" w:lineRule="exact"/>
              <w:ind w:left="114"/>
              <w:rPr>
                <w:sz w:val="24"/>
              </w:rPr>
            </w:pPr>
            <w:r>
              <w:rPr>
                <w:sz w:val="24"/>
              </w:rPr>
              <w:t>6</w:t>
            </w:r>
          </w:p>
        </w:tc>
        <w:tc>
          <w:tcPr>
            <w:tcW w:w="2842" w:type="dxa"/>
          </w:tcPr>
          <w:p w14:paraId="26D10E53" w14:textId="77777777" w:rsidR="000B09EC" w:rsidRDefault="004C00E6">
            <w:pPr>
              <w:pStyle w:val="TableParagraph"/>
              <w:spacing w:line="273" w:lineRule="exact"/>
              <w:ind w:left="115"/>
              <w:rPr>
                <w:sz w:val="24"/>
              </w:rPr>
            </w:pPr>
            <w:r>
              <w:rPr>
                <w:sz w:val="24"/>
              </w:rPr>
              <w:t>Duthie Creek</w:t>
            </w:r>
          </w:p>
        </w:tc>
        <w:tc>
          <w:tcPr>
            <w:tcW w:w="1979" w:type="dxa"/>
          </w:tcPr>
          <w:p w14:paraId="3D1F44B8" w14:textId="77777777" w:rsidR="000B09EC" w:rsidRDefault="004C00E6">
            <w:pPr>
              <w:pStyle w:val="TableParagraph"/>
              <w:spacing w:line="270" w:lineRule="exact"/>
              <w:ind w:left="115" w:right="104"/>
              <w:jc w:val="center"/>
              <w:rPr>
                <w:sz w:val="24"/>
              </w:rPr>
            </w:pPr>
            <w:r>
              <w:rPr>
                <w:sz w:val="24"/>
              </w:rPr>
              <w:t>17060306CL001-</w:t>
            </w:r>
          </w:p>
          <w:p w14:paraId="739C1404" w14:textId="77777777" w:rsidR="000B09EC" w:rsidRDefault="004C00E6">
            <w:pPr>
              <w:pStyle w:val="TableParagraph"/>
              <w:spacing w:line="262" w:lineRule="exact"/>
              <w:ind w:left="115" w:right="104"/>
              <w:jc w:val="center"/>
              <w:rPr>
                <w:b/>
                <w:sz w:val="16"/>
              </w:rPr>
            </w:pPr>
            <w:r>
              <w:rPr>
                <w:sz w:val="24"/>
              </w:rPr>
              <w:t>02</w:t>
            </w:r>
            <w:r>
              <w:rPr>
                <w:b/>
                <w:position w:val="8"/>
                <w:sz w:val="16"/>
              </w:rPr>
              <w:t>2</w:t>
            </w:r>
          </w:p>
        </w:tc>
        <w:tc>
          <w:tcPr>
            <w:tcW w:w="1079" w:type="dxa"/>
          </w:tcPr>
          <w:p w14:paraId="45B8E11A" w14:textId="77777777" w:rsidR="000B09EC" w:rsidRDefault="004C00E6">
            <w:pPr>
              <w:pStyle w:val="TableParagraph"/>
              <w:spacing w:line="273" w:lineRule="exact"/>
              <w:ind w:left="137" w:right="124"/>
              <w:jc w:val="center"/>
              <w:rPr>
                <w:sz w:val="24"/>
              </w:rPr>
            </w:pPr>
            <w:r>
              <w:rPr>
                <w:sz w:val="24"/>
              </w:rPr>
              <w:t>4-p</w:t>
            </w:r>
          </w:p>
        </w:tc>
        <w:tc>
          <w:tcPr>
            <w:tcW w:w="1159" w:type="dxa"/>
          </w:tcPr>
          <w:p w14:paraId="60A081D4" w14:textId="77777777" w:rsidR="000B09EC" w:rsidRDefault="004C00E6">
            <w:pPr>
              <w:pStyle w:val="TableParagraph"/>
              <w:spacing w:line="273" w:lineRule="exact"/>
              <w:ind w:left="208" w:right="192"/>
              <w:jc w:val="center"/>
              <w:rPr>
                <w:sz w:val="24"/>
              </w:rPr>
            </w:pPr>
            <w:r>
              <w:rPr>
                <w:sz w:val="24"/>
              </w:rPr>
              <w:t>2-p</w:t>
            </w:r>
          </w:p>
        </w:tc>
        <w:tc>
          <w:tcPr>
            <w:tcW w:w="1187" w:type="dxa"/>
          </w:tcPr>
          <w:p w14:paraId="08A184A0" w14:textId="77777777" w:rsidR="000B09EC" w:rsidRDefault="000B09EC">
            <w:pPr>
              <w:pStyle w:val="TableParagraph"/>
            </w:pPr>
          </w:p>
        </w:tc>
        <w:tc>
          <w:tcPr>
            <w:tcW w:w="1199" w:type="dxa"/>
          </w:tcPr>
          <w:p w14:paraId="3769A31A" w14:textId="77777777" w:rsidR="000B09EC" w:rsidRDefault="000B09EC">
            <w:pPr>
              <w:pStyle w:val="TableParagraph"/>
            </w:pPr>
          </w:p>
        </w:tc>
        <w:tc>
          <w:tcPr>
            <w:tcW w:w="1131" w:type="dxa"/>
          </w:tcPr>
          <w:p w14:paraId="6AA2E007" w14:textId="77777777" w:rsidR="000B09EC" w:rsidRDefault="000B09EC">
            <w:pPr>
              <w:pStyle w:val="TableParagraph"/>
            </w:pPr>
          </w:p>
        </w:tc>
        <w:tc>
          <w:tcPr>
            <w:tcW w:w="1079" w:type="dxa"/>
          </w:tcPr>
          <w:p w14:paraId="0579669B" w14:textId="77777777" w:rsidR="000B09EC" w:rsidRDefault="000B09EC">
            <w:pPr>
              <w:pStyle w:val="TableParagraph"/>
            </w:pPr>
          </w:p>
        </w:tc>
        <w:tc>
          <w:tcPr>
            <w:tcW w:w="834" w:type="dxa"/>
          </w:tcPr>
          <w:p w14:paraId="1D61F7AA" w14:textId="77777777" w:rsidR="000B09EC" w:rsidRDefault="004C00E6">
            <w:pPr>
              <w:pStyle w:val="TableParagraph"/>
              <w:spacing w:line="273" w:lineRule="exact"/>
              <w:ind w:right="104"/>
              <w:jc w:val="right"/>
              <w:rPr>
                <w:sz w:val="24"/>
              </w:rPr>
            </w:pPr>
            <w:proofErr w:type="spellStart"/>
            <w:r>
              <w:rPr>
                <w:sz w:val="24"/>
              </w:rPr>
              <w:t>NPCo</w:t>
            </w:r>
            <w:proofErr w:type="spellEnd"/>
          </w:p>
        </w:tc>
      </w:tr>
      <w:tr w:rsidR="000B09EC" w14:paraId="69A71B8A" w14:textId="77777777">
        <w:trPr>
          <w:trHeight w:val="551"/>
        </w:trPr>
        <w:tc>
          <w:tcPr>
            <w:tcW w:w="584" w:type="dxa"/>
          </w:tcPr>
          <w:p w14:paraId="557CE2B4" w14:textId="77777777" w:rsidR="000B09EC" w:rsidRDefault="004C00E6">
            <w:pPr>
              <w:pStyle w:val="TableParagraph"/>
              <w:spacing w:line="273" w:lineRule="exact"/>
              <w:ind w:left="114"/>
              <w:rPr>
                <w:sz w:val="24"/>
              </w:rPr>
            </w:pPr>
            <w:r>
              <w:rPr>
                <w:sz w:val="24"/>
              </w:rPr>
              <w:t>7</w:t>
            </w:r>
          </w:p>
        </w:tc>
        <w:tc>
          <w:tcPr>
            <w:tcW w:w="2842" w:type="dxa"/>
          </w:tcPr>
          <w:p w14:paraId="3311F360" w14:textId="77777777" w:rsidR="000B09EC" w:rsidRDefault="004C00E6">
            <w:pPr>
              <w:pStyle w:val="TableParagraph"/>
              <w:spacing w:line="273" w:lineRule="exact"/>
              <w:ind w:left="115"/>
              <w:rPr>
                <w:sz w:val="24"/>
              </w:rPr>
            </w:pPr>
            <w:r>
              <w:rPr>
                <w:sz w:val="24"/>
              </w:rPr>
              <w:t>Country Club Draw</w:t>
            </w:r>
          </w:p>
        </w:tc>
        <w:tc>
          <w:tcPr>
            <w:tcW w:w="1979" w:type="dxa"/>
          </w:tcPr>
          <w:p w14:paraId="52B27780" w14:textId="77777777" w:rsidR="000B09EC" w:rsidRDefault="004C00E6">
            <w:pPr>
              <w:pStyle w:val="TableParagraph"/>
              <w:spacing w:line="270" w:lineRule="exact"/>
              <w:ind w:left="114" w:right="104"/>
              <w:jc w:val="center"/>
              <w:rPr>
                <w:sz w:val="24"/>
              </w:rPr>
            </w:pPr>
            <w:r>
              <w:rPr>
                <w:sz w:val="24"/>
              </w:rPr>
              <w:t>17060306CL001-</w:t>
            </w:r>
          </w:p>
          <w:p w14:paraId="239F4A3C" w14:textId="77777777" w:rsidR="000B09EC" w:rsidRDefault="004C00E6">
            <w:pPr>
              <w:pStyle w:val="TableParagraph"/>
              <w:spacing w:line="262" w:lineRule="exact"/>
              <w:ind w:left="115" w:right="104"/>
              <w:jc w:val="center"/>
              <w:rPr>
                <w:b/>
                <w:sz w:val="16"/>
              </w:rPr>
            </w:pPr>
            <w:r>
              <w:rPr>
                <w:sz w:val="24"/>
              </w:rPr>
              <w:t>02</w:t>
            </w:r>
            <w:r>
              <w:rPr>
                <w:b/>
                <w:position w:val="8"/>
                <w:sz w:val="16"/>
              </w:rPr>
              <w:t>2</w:t>
            </w:r>
          </w:p>
        </w:tc>
        <w:tc>
          <w:tcPr>
            <w:tcW w:w="1079" w:type="dxa"/>
          </w:tcPr>
          <w:p w14:paraId="30EFA661" w14:textId="77777777" w:rsidR="000B09EC" w:rsidRDefault="000B09EC">
            <w:pPr>
              <w:pStyle w:val="TableParagraph"/>
            </w:pPr>
          </w:p>
        </w:tc>
        <w:tc>
          <w:tcPr>
            <w:tcW w:w="1159" w:type="dxa"/>
          </w:tcPr>
          <w:p w14:paraId="74CEB51F" w14:textId="77777777" w:rsidR="000B09EC" w:rsidRDefault="000B09EC">
            <w:pPr>
              <w:pStyle w:val="TableParagraph"/>
            </w:pPr>
          </w:p>
        </w:tc>
        <w:tc>
          <w:tcPr>
            <w:tcW w:w="1187" w:type="dxa"/>
          </w:tcPr>
          <w:p w14:paraId="390756F4" w14:textId="77777777" w:rsidR="000B09EC" w:rsidRDefault="000B09EC">
            <w:pPr>
              <w:pStyle w:val="TableParagraph"/>
            </w:pPr>
          </w:p>
        </w:tc>
        <w:tc>
          <w:tcPr>
            <w:tcW w:w="1199" w:type="dxa"/>
          </w:tcPr>
          <w:p w14:paraId="699FAFAC" w14:textId="77777777" w:rsidR="000B09EC" w:rsidRDefault="000B09EC">
            <w:pPr>
              <w:pStyle w:val="TableParagraph"/>
            </w:pPr>
          </w:p>
        </w:tc>
        <w:tc>
          <w:tcPr>
            <w:tcW w:w="1131" w:type="dxa"/>
          </w:tcPr>
          <w:p w14:paraId="2E233BF1" w14:textId="77777777" w:rsidR="000B09EC" w:rsidRDefault="000B09EC">
            <w:pPr>
              <w:pStyle w:val="TableParagraph"/>
            </w:pPr>
          </w:p>
        </w:tc>
        <w:tc>
          <w:tcPr>
            <w:tcW w:w="1079" w:type="dxa"/>
          </w:tcPr>
          <w:p w14:paraId="18BF59F4" w14:textId="77777777" w:rsidR="000B09EC" w:rsidRDefault="000B09EC">
            <w:pPr>
              <w:pStyle w:val="TableParagraph"/>
            </w:pPr>
          </w:p>
        </w:tc>
        <w:tc>
          <w:tcPr>
            <w:tcW w:w="834" w:type="dxa"/>
          </w:tcPr>
          <w:p w14:paraId="7FEAB177" w14:textId="77777777" w:rsidR="000B09EC" w:rsidRDefault="004C00E6">
            <w:pPr>
              <w:pStyle w:val="TableParagraph"/>
              <w:spacing w:line="273" w:lineRule="exact"/>
              <w:ind w:right="104"/>
              <w:jc w:val="right"/>
              <w:rPr>
                <w:sz w:val="24"/>
              </w:rPr>
            </w:pPr>
            <w:proofErr w:type="spellStart"/>
            <w:r>
              <w:rPr>
                <w:sz w:val="24"/>
              </w:rPr>
              <w:t>NPCo</w:t>
            </w:r>
            <w:proofErr w:type="spellEnd"/>
          </w:p>
        </w:tc>
      </w:tr>
      <w:tr w:rsidR="000B09EC" w14:paraId="7E674B4F" w14:textId="77777777">
        <w:trPr>
          <w:trHeight w:val="552"/>
        </w:trPr>
        <w:tc>
          <w:tcPr>
            <w:tcW w:w="584" w:type="dxa"/>
          </w:tcPr>
          <w:p w14:paraId="4AD859F8" w14:textId="77777777" w:rsidR="000B09EC" w:rsidRDefault="004C00E6">
            <w:pPr>
              <w:pStyle w:val="TableParagraph"/>
              <w:spacing w:line="274" w:lineRule="exact"/>
              <w:ind w:left="115"/>
              <w:rPr>
                <w:sz w:val="24"/>
              </w:rPr>
            </w:pPr>
            <w:r>
              <w:rPr>
                <w:sz w:val="24"/>
              </w:rPr>
              <w:t>8</w:t>
            </w:r>
          </w:p>
        </w:tc>
        <w:tc>
          <w:tcPr>
            <w:tcW w:w="2842" w:type="dxa"/>
          </w:tcPr>
          <w:p w14:paraId="69005AF4" w14:textId="77777777" w:rsidR="000B09EC" w:rsidRDefault="004C00E6">
            <w:pPr>
              <w:pStyle w:val="TableParagraph"/>
              <w:spacing w:before="1" w:line="276" w:lineRule="exact"/>
              <w:ind w:left="115" w:right="404"/>
              <w:rPr>
                <w:sz w:val="24"/>
              </w:rPr>
            </w:pPr>
            <w:r>
              <w:rPr>
                <w:sz w:val="24"/>
              </w:rPr>
              <w:t>Lower Tammany Creek Area</w:t>
            </w:r>
          </w:p>
        </w:tc>
        <w:tc>
          <w:tcPr>
            <w:tcW w:w="1979" w:type="dxa"/>
          </w:tcPr>
          <w:p w14:paraId="4DAE3701" w14:textId="77777777" w:rsidR="000B09EC" w:rsidRDefault="004C00E6">
            <w:pPr>
              <w:pStyle w:val="TableParagraph"/>
              <w:spacing w:line="274" w:lineRule="exact"/>
              <w:ind w:left="115" w:right="103"/>
              <w:jc w:val="center"/>
              <w:rPr>
                <w:sz w:val="24"/>
              </w:rPr>
            </w:pPr>
            <w:r>
              <w:rPr>
                <w:sz w:val="24"/>
              </w:rPr>
              <w:t>17060103SL016-</w:t>
            </w:r>
          </w:p>
          <w:p w14:paraId="2F80FE93" w14:textId="77777777" w:rsidR="000B09EC" w:rsidRDefault="004C00E6">
            <w:pPr>
              <w:pStyle w:val="TableParagraph"/>
              <w:spacing w:line="259" w:lineRule="exact"/>
              <w:ind w:left="115" w:right="102"/>
              <w:jc w:val="center"/>
              <w:rPr>
                <w:sz w:val="24"/>
              </w:rPr>
            </w:pPr>
            <w:r>
              <w:rPr>
                <w:sz w:val="24"/>
              </w:rPr>
              <w:t>02</w:t>
            </w:r>
          </w:p>
        </w:tc>
        <w:tc>
          <w:tcPr>
            <w:tcW w:w="1079" w:type="dxa"/>
          </w:tcPr>
          <w:p w14:paraId="02B325BF" w14:textId="77777777" w:rsidR="000B09EC" w:rsidRDefault="000B09EC">
            <w:pPr>
              <w:pStyle w:val="TableParagraph"/>
            </w:pPr>
          </w:p>
        </w:tc>
        <w:tc>
          <w:tcPr>
            <w:tcW w:w="1159" w:type="dxa"/>
          </w:tcPr>
          <w:p w14:paraId="2DBBC9C9" w14:textId="77777777" w:rsidR="000B09EC" w:rsidRDefault="000B09EC">
            <w:pPr>
              <w:pStyle w:val="TableParagraph"/>
            </w:pPr>
          </w:p>
        </w:tc>
        <w:tc>
          <w:tcPr>
            <w:tcW w:w="1187" w:type="dxa"/>
          </w:tcPr>
          <w:p w14:paraId="1838DCBF" w14:textId="77777777" w:rsidR="000B09EC" w:rsidRDefault="000B09EC">
            <w:pPr>
              <w:pStyle w:val="TableParagraph"/>
            </w:pPr>
          </w:p>
        </w:tc>
        <w:tc>
          <w:tcPr>
            <w:tcW w:w="1199" w:type="dxa"/>
          </w:tcPr>
          <w:p w14:paraId="587942C2" w14:textId="77777777" w:rsidR="000B09EC" w:rsidRDefault="000B09EC">
            <w:pPr>
              <w:pStyle w:val="TableParagraph"/>
            </w:pPr>
          </w:p>
        </w:tc>
        <w:tc>
          <w:tcPr>
            <w:tcW w:w="1131" w:type="dxa"/>
          </w:tcPr>
          <w:p w14:paraId="3F02EF3C" w14:textId="77777777" w:rsidR="000B09EC" w:rsidRDefault="004C00E6">
            <w:pPr>
              <w:pStyle w:val="TableParagraph"/>
              <w:spacing w:line="274" w:lineRule="exact"/>
              <w:ind w:right="413"/>
              <w:jc w:val="right"/>
              <w:rPr>
                <w:sz w:val="24"/>
              </w:rPr>
            </w:pPr>
            <w:r>
              <w:rPr>
                <w:sz w:val="24"/>
              </w:rPr>
              <w:t>3-i</w:t>
            </w:r>
          </w:p>
        </w:tc>
        <w:tc>
          <w:tcPr>
            <w:tcW w:w="1079" w:type="dxa"/>
          </w:tcPr>
          <w:p w14:paraId="6EA093B5" w14:textId="77777777" w:rsidR="000B09EC" w:rsidRDefault="000B09EC">
            <w:pPr>
              <w:pStyle w:val="TableParagraph"/>
            </w:pPr>
          </w:p>
        </w:tc>
        <w:tc>
          <w:tcPr>
            <w:tcW w:w="834" w:type="dxa"/>
          </w:tcPr>
          <w:p w14:paraId="214F6876" w14:textId="77777777" w:rsidR="000B09EC" w:rsidRDefault="004C00E6">
            <w:pPr>
              <w:pStyle w:val="TableParagraph"/>
              <w:spacing w:line="274" w:lineRule="exact"/>
              <w:ind w:right="104"/>
              <w:jc w:val="right"/>
              <w:rPr>
                <w:sz w:val="24"/>
              </w:rPr>
            </w:pPr>
            <w:proofErr w:type="spellStart"/>
            <w:r>
              <w:rPr>
                <w:sz w:val="24"/>
              </w:rPr>
              <w:t>NPCo</w:t>
            </w:r>
            <w:proofErr w:type="spellEnd"/>
          </w:p>
        </w:tc>
      </w:tr>
      <w:tr w:rsidR="000B09EC" w14:paraId="0BB3D07B" w14:textId="77777777">
        <w:trPr>
          <w:trHeight w:val="551"/>
        </w:trPr>
        <w:tc>
          <w:tcPr>
            <w:tcW w:w="584" w:type="dxa"/>
          </w:tcPr>
          <w:p w14:paraId="5BC10ABC" w14:textId="77777777" w:rsidR="000B09EC" w:rsidRDefault="004C00E6">
            <w:pPr>
              <w:pStyle w:val="TableParagraph"/>
              <w:spacing w:line="272" w:lineRule="exact"/>
              <w:ind w:left="115"/>
              <w:rPr>
                <w:sz w:val="24"/>
              </w:rPr>
            </w:pPr>
            <w:r>
              <w:rPr>
                <w:sz w:val="24"/>
              </w:rPr>
              <w:t>9</w:t>
            </w:r>
          </w:p>
        </w:tc>
        <w:tc>
          <w:tcPr>
            <w:tcW w:w="2842" w:type="dxa"/>
          </w:tcPr>
          <w:p w14:paraId="17C5C403" w14:textId="77777777" w:rsidR="000B09EC" w:rsidRDefault="004C00E6">
            <w:pPr>
              <w:pStyle w:val="TableParagraph"/>
              <w:spacing w:line="272" w:lineRule="exact"/>
              <w:ind w:left="115"/>
              <w:rPr>
                <w:sz w:val="24"/>
              </w:rPr>
            </w:pPr>
            <w:proofErr w:type="spellStart"/>
            <w:r>
              <w:rPr>
                <w:sz w:val="24"/>
              </w:rPr>
              <w:t>Grelle</w:t>
            </w:r>
            <w:proofErr w:type="spellEnd"/>
            <w:r>
              <w:rPr>
                <w:sz w:val="24"/>
              </w:rPr>
              <w:t xml:space="preserve"> Draw</w:t>
            </w:r>
          </w:p>
        </w:tc>
        <w:tc>
          <w:tcPr>
            <w:tcW w:w="1979" w:type="dxa"/>
          </w:tcPr>
          <w:p w14:paraId="18FD6848" w14:textId="77777777" w:rsidR="000B09EC" w:rsidRDefault="004C00E6">
            <w:pPr>
              <w:pStyle w:val="TableParagraph"/>
              <w:spacing w:line="272" w:lineRule="exact"/>
              <w:ind w:left="114" w:right="104"/>
              <w:jc w:val="center"/>
              <w:rPr>
                <w:sz w:val="24"/>
              </w:rPr>
            </w:pPr>
            <w:r>
              <w:rPr>
                <w:sz w:val="24"/>
              </w:rPr>
              <w:t>17060103SL016-</w:t>
            </w:r>
          </w:p>
          <w:p w14:paraId="4C9646AE" w14:textId="77777777" w:rsidR="000B09EC" w:rsidRDefault="004C00E6">
            <w:pPr>
              <w:pStyle w:val="TableParagraph"/>
              <w:spacing w:line="259" w:lineRule="exact"/>
              <w:ind w:left="115" w:right="102"/>
              <w:jc w:val="center"/>
              <w:rPr>
                <w:sz w:val="24"/>
              </w:rPr>
            </w:pPr>
            <w:r>
              <w:rPr>
                <w:sz w:val="24"/>
              </w:rPr>
              <w:t>02</w:t>
            </w:r>
          </w:p>
        </w:tc>
        <w:tc>
          <w:tcPr>
            <w:tcW w:w="1079" w:type="dxa"/>
          </w:tcPr>
          <w:p w14:paraId="3C2267B7" w14:textId="77777777" w:rsidR="000B09EC" w:rsidRDefault="000B09EC">
            <w:pPr>
              <w:pStyle w:val="TableParagraph"/>
            </w:pPr>
          </w:p>
        </w:tc>
        <w:tc>
          <w:tcPr>
            <w:tcW w:w="1159" w:type="dxa"/>
          </w:tcPr>
          <w:p w14:paraId="0EF19D8B" w14:textId="77777777" w:rsidR="000B09EC" w:rsidRDefault="004C00E6">
            <w:pPr>
              <w:pStyle w:val="TableParagraph"/>
              <w:spacing w:line="272" w:lineRule="exact"/>
              <w:ind w:left="208" w:right="192"/>
              <w:jc w:val="center"/>
              <w:rPr>
                <w:sz w:val="24"/>
              </w:rPr>
            </w:pPr>
            <w:r>
              <w:rPr>
                <w:sz w:val="24"/>
              </w:rPr>
              <w:t>1-i</w:t>
            </w:r>
          </w:p>
        </w:tc>
        <w:tc>
          <w:tcPr>
            <w:tcW w:w="1187" w:type="dxa"/>
          </w:tcPr>
          <w:p w14:paraId="66358A9A" w14:textId="77777777" w:rsidR="000B09EC" w:rsidRDefault="004C00E6">
            <w:pPr>
              <w:pStyle w:val="TableParagraph"/>
              <w:spacing w:line="272" w:lineRule="exact"/>
              <w:ind w:left="224" w:right="205"/>
              <w:jc w:val="center"/>
              <w:rPr>
                <w:sz w:val="24"/>
              </w:rPr>
            </w:pPr>
            <w:r>
              <w:rPr>
                <w:sz w:val="24"/>
              </w:rPr>
              <w:t>2-p, 5-i</w:t>
            </w:r>
          </w:p>
        </w:tc>
        <w:tc>
          <w:tcPr>
            <w:tcW w:w="1199" w:type="dxa"/>
          </w:tcPr>
          <w:p w14:paraId="2F131D1F" w14:textId="77777777" w:rsidR="000B09EC" w:rsidRDefault="000B09EC">
            <w:pPr>
              <w:pStyle w:val="TableParagraph"/>
            </w:pPr>
          </w:p>
        </w:tc>
        <w:tc>
          <w:tcPr>
            <w:tcW w:w="1131" w:type="dxa"/>
          </w:tcPr>
          <w:p w14:paraId="0B510CAD" w14:textId="77777777" w:rsidR="000B09EC" w:rsidRDefault="000B09EC">
            <w:pPr>
              <w:pStyle w:val="TableParagraph"/>
            </w:pPr>
          </w:p>
        </w:tc>
        <w:tc>
          <w:tcPr>
            <w:tcW w:w="1079" w:type="dxa"/>
          </w:tcPr>
          <w:p w14:paraId="3F5FF73B" w14:textId="77777777" w:rsidR="000B09EC" w:rsidRDefault="000B09EC">
            <w:pPr>
              <w:pStyle w:val="TableParagraph"/>
            </w:pPr>
          </w:p>
        </w:tc>
        <w:tc>
          <w:tcPr>
            <w:tcW w:w="834" w:type="dxa"/>
          </w:tcPr>
          <w:p w14:paraId="5F9C569E" w14:textId="77777777" w:rsidR="000B09EC" w:rsidRDefault="004C00E6">
            <w:pPr>
              <w:pStyle w:val="TableParagraph"/>
              <w:spacing w:line="272" w:lineRule="exact"/>
              <w:ind w:right="103"/>
              <w:jc w:val="right"/>
              <w:rPr>
                <w:sz w:val="24"/>
              </w:rPr>
            </w:pPr>
            <w:proofErr w:type="spellStart"/>
            <w:r>
              <w:rPr>
                <w:sz w:val="24"/>
              </w:rPr>
              <w:t>NPCo</w:t>
            </w:r>
            <w:proofErr w:type="spellEnd"/>
          </w:p>
        </w:tc>
      </w:tr>
      <w:tr w:rsidR="000B09EC" w14:paraId="1D98B4D3" w14:textId="77777777">
        <w:trPr>
          <w:trHeight w:val="551"/>
        </w:trPr>
        <w:tc>
          <w:tcPr>
            <w:tcW w:w="584" w:type="dxa"/>
          </w:tcPr>
          <w:p w14:paraId="0C51B370" w14:textId="77777777" w:rsidR="000B09EC" w:rsidRDefault="004C00E6">
            <w:pPr>
              <w:pStyle w:val="TableParagraph"/>
              <w:spacing w:line="273" w:lineRule="exact"/>
              <w:ind w:left="115"/>
              <w:rPr>
                <w:sz w:val="24"/>
              </w:rPr>
            </w:pPr>
            <w:r>
              <w:rPr>
                <w:sz w:val="24"/>
              </w:rPr>
              <w:t>10</w:t>
            </w:r>
          </w:p>
        </w:tc>
        <w:tc>
          <w:tcPr>
            <w:tcW w:w="2842" w:type="dxa"/>
          </w:tcPr>
          <w:p w14:paraId="355D7E5E" w14:textId="77777777" w:rsidR="000B09EC" w:rsidRDefault="004C00E6">
            <w:pPr>
              <w:pStyle w:val="TableParagraph"/>
              <w:spacing w:line="273" w:lineRule="exact"/>
              <w:ind w:left="115"/>
              <w:rPr>
                <w:sz w:val="24"/>
              </w:rPr>
            </w:pPr>
            <w:r>
              <w:rPr>
                <w:sz w:val="24"/>
              </w:rPr>
              <w:t>East Tammany Creek Area</w:t>
            </w:r>
          </w:p>
        </w:tc>
        <w:tc>
          <w:tcPr>
            <w:tcW w:w="1979" w:type="dxa"/>
          </w:tcPr>
          <w:p w14:paraId="5EC5BC34" w14:textId="77777777" w:rsidR="000B09EC" w:rsidRDefault="004C00E6">
            <w:pPr>
              <w:pStyle w:val="TableParagraph"/>
              <w:spacing w:line="273" w:lineRule="exact"/>
              <w:ind w:left="115" w:right="103"/>
              <w:jc w:val="center"/>
              <w:rPr>
                <w:sz w:val="24"/>
              </w:rPr>
            </w:pPr>
            <w:r>
              <w:rPr>
                <w:sz w:val="24"/>
              </w:rPr>
              <w:t>17060103SL016-</w:t>
            </w:r>
          </w:p>
          <w:p w14:paraId="62D211D9" w14:textId="77777777" w:rsidR="000B09EC" w:rsidRDefault="004C00E6">
            <w:pPr>
              <w:pStyle w:val="TableParagraph"/>
              <w:spacing w:line="259" w:lineRule="exact"/>
              <w:ind w:left="115" w:right="102"/>
              <w:jc w:val="center"/>
              <w:rPr>
                <w:sz w:val="24"/>
              </w:rPr>
            </w:pPr>
            <w:r>
              <w:rPr>
                <w:sz w:val="24"/>
              </w:rPr>
              <w:t>02</w:t>
            </w:r>
          </w:p>
        </w:tc>
        <w:tc>
          <w:tcPr>
            <w:tcW w:w="1079" w:type="dxa"/>
          </w:tcPr>
          <w:p w14:paraId="30038E72" w14:textId="77777777" w:rsidR="000B09EC" w:rsidRDefault="000B09EC">
            <w:pPr>
              <w:pStyle w:val="TableParagraph"/>
            </w:pPr>
          </w:p>
        </w:tc>
        <w:tc>
          <w:tcPr>
            <w:tcW w:w="1159" w:type="dxa"/>
          </w:tcPr>
          <w:p w14:paraId="137C7260" w14:textId="77777777" w:rsidR="000B09EC" w:rsidRDefault="000B09EC">
            <w:pPr>
              <w:pStyle w:val="TableParagraph"/>
            </w:pPr>
          </w:p>
        </w:tc>
        <w:tc>
          <w:tcPr>
            <w:tcW w:w="1187" w:type="dxa"/>
          </w:tcPr>
          <w:p w14:paraId="283C80E1" w14:textId="77777777" w:rsidR="000B09EC" w:rsidRDefault="000B09EC">
            <w:pPr>
              <w:pStyle w:val="TableParagraph"/>
            </w:pPr>
          </w:p>
        </w:tc>
        <w:tc>
          <w:tcPr>
            <w:tcW w:w="1199" w:type="dxa"/>
          </w:tcPr>
          <w:p w14:paraId="3428ED77" w14:textId="77777777" w:rsidR="000B09EC" w:rsidRDefault="004C00E6">
            <w:pPr>
              <w:pStyle w:val="TableParagraph"/>
              <w:spacing w:line="273" w:lineRule="exact"/>
              <w:ind w:right="449"/>
              <w:jc w:val="right"/>
              <w:rPr>
                <w:sz w:val="24"/>
              </w:rPr>
            </w:pPr>
            <w:r>
              <w:rPr>
                <w:sz w:val="24"/>
              </w:rPr>
              <w:t>5-i</w:t>
            </w:r>
          </w:p>
        </w:tc>
        <w:tc>
          <w:tcPr>
            <w:tcW w:w="1131" w:type="dxa"/>
          </w:tcPr>
          <w:p w14:paraId="212AAAC6" w14:textId="77777777" w:rsidR="000B09EC" w:rsidRDefault="004C00E6">
            <w:pPr>
              <w:pStyle w:val="TableParagraph"/>
              <w:spacing w:line="273" w:lineRule="exact"/>
              <w:ind w:right="413"/>
              <w:jc w:val="right"/>
              <w:rPr>
                <w:sz w:val="24"/>
              </w:rPr>
            </w:pPr>
            <w:r>
              <w:rPr>
                <w:sz w:val="24"/>
              </w:rPr>
              <w:t>2-i</w:t>
            </w:r>
          </w:p>
        </w:tc>
        <w:tc>
          <w:tcPr>
            <w:tcW w:w="1079" w:type="dxa"/>
          </w:tcPr>
          <w:p w14:paraId="7CE63EC6" w14:textId="77777777" w:rsidR="000B09EC" w:rsidRDefault="004C00E6">
            <w:pPr>
              <w:pStyle w:val="TableParagraph"/>
              <w:spacing w:line="273" w:lineRule="exact"/>
              <w:ind w:right="385"/>
              <w:jc w:val="right"/>
              <w:rPr>
                <w:sz w:val="24"/>
              </w:rPr>
            </w:pPr>
            <w:r>
              <w:rPr>
                <w:sz w:val="24"/>
              </w:rPr>
              <w:t>1-i</w:t>
            </w:r>
          </w:p>
        </w:tc>
        <w:tc>
          <w:tcPr>
            <w:tcW w:w="834" w:type="dxa"/>
          </w:tcPr>
          <w:p w14:paraId="280331C2" w14:textId="77777777" w:rsidR="000B09EC" w:rsidRDefault="004C00E6">
            <w:pPr>
              <w:pStyle w:val="TableParagraph"/>
              <w:spacing w:line="273" w:lineRule="exact"/>
              <w:ind w:right="102"/>
              <w:jc w:val="right"/>
              <w:rPr>
                <w:sz w:val="24"/>
              </w:rPr>
            </w:pPr>
            <w:proofErr w:type="spellStart"/>
            <w:r>
              <w:rPr>
                <w:sz w:val="24"/>
              </w:rPr>
              <w:t>NPCo</w:t>
            </w:r>
            <w:proofErr w:type="spellEnd"/>
          </w:p>
        </w:tc>
      </w:tr>
      <w:tr w:rsidR="000B09EC" w14:paraId="69E7CAA9" w14:textId="77777777">
        <w:trPr>
          <w:trHeight w:val="551"/>
        </w:trPr>
        <w:tc>
          <w:tcPr>
            <w:tcW w:w="584" w:type="dxa"/>
          </w:tcPr>
          <w:p w14:paraId="065DB1DC" w14:textId="77777777" w:rsidR="000B09EC" w:rsidRDefault="004C00E6">
            <w:pPr>
              <w:pStyle w:val="TableParagraph"/>
              <w:spacing w:line="274" w:lineRule="exact"/>
              <w:ind w:left="115"/>
              <w:rPr>
                <w:sz w:val="24"/>
              </w:rPr>
            </w:pPr>
            <w:r>
              <w:rPr>
                <w:sz w:val="24"/>
              </w:rPr>
              <w:t>11</w:t>
            </w:r>
          </w:p>
        </w:tc>
        <w:tc>
          <w:tcPr>
            <w:tcW w:w="2842" w:type="dxa"/>
          </w:tcPr>
          <w:p w14:paraId="537D0908" w14:textId="77777777" w:rsidR="000B09EC" w:rsidRDefault="004C00E6">
            <w:pPr>
              <w:pStyle w:val="TableParagraph"/>
              <w:spacing w:line="274" w:lineRule="exact"/>
              <w:ind w:left="115"/>
              <w:rPr>
                <w:sz w:val="24"/>
              </w:rPr>
            </w:pPr>
            <w:r>
              <w:rPr>
                <w:sz w:val="24"/>
              </w:rPr>
              <w:t>Upper Lindsay Creek</w:t>
            </w:r>
          </w:p>
        </w:tc>
        <w:tc>
          <w:tcPr>
            <w:tcW w:w="1979" w:type="dxa"/>
          </w:tcPr>
          <w:p w14:paraId="7ED05603" w14:textId="77777777" w:rsidR="000B09EC" w:rsidRDefault="004C00E6">
            <w:pPr>
              <w:pStyle w:val="TableParagraph"/>
              <w:spacing w:line="274" w:lineRule="exact"/>
              <w:ind w:left="115" w:right="103"/>
              <w:jc w:val="center"/>
              <w:rPr>
                <w:sz w:val="24"/>
              </w:rPr>
            </w:pPr>
            <w:r>
              <w:rPr>
                <w:sz w:val="24"/>
              </w:rPr>
              <w:t>17060306CL003-</w:t>
            </w:r>
          </w:p>
          <w:p w14:paraId="1980B6B1" w14:textId="77777777" w:rsidR="000B09EC" w:rsidRDefault="004C00E6">
            <w:pPr>
              <w:pStyle w:val="TableParagraph"/>
              <w:spacing w:line="258" w:lineRule="exact"/>
              <w:ind w:left="115" w:right="102"/>
              <w:jc w:val="center"/>
              <w:rPr>
                <w:sz w:val="24"/>
              </w:rPr>
            </w:pPr>
            <w:r>
              <w:rPr>
                <w:sz w:val="24"/>
              </w:rPr>
              <w:t>02</w:t>
            </w:r>
          </w:p>
        </w:tc>
        <w:tc>
          <w:tcPr>
            <w:tcW w:w="1079" w:type="dxa"/>
          </w:tcPr>
          <w:p w14:paraId="79ED52AE" w14:textId="77777777" w:rsidR="000B09EC" w:rsidRDefault="004C00E6">
            <w:pPr>
              <w:pStyle w:val="TableParagraph"/>
              <w:spacing w:line="274" w:lineRule="exact"/>
              <w:ind w:left="137" w:right="124"/>
              <w:jc w:val="center"/>
              <w:rPr>
                <w:sz w:val="24"/>
              </w:rPr>
            </w:pPr>
            <w:r>
              <w:rPr>
                <w:sz w:val="24"/>
              </w:rPr>
              <w:t>1-p</w:t>
            </w:r>
          </w:p>
        </w:tc>
        <w:tc>
          <w:tcPr>
            <w:tcW w:w="1159" w:type="dxa"/>
          </w:tcPr>
          <w:p w14:paraId="2089C7C3" w14:textId="77777777" w:rsidR="000B09EC" w:rsidRDefault="000B09EC">
            <w:pPr>
              <w:pStyle w:val="TableParagraph"/>
            </w:pPr>
          </w:p>
        </w:tc>
        <w:tc>
          <w:tcPr>
            <w:tcW w:w="1187" w:type="dxa"/>
          </w:tcPr>
          <w:p w14:paraId="60C142B4" w14:textId="77777777" w:rsidR="000B09EC" w:rsidRDefault="004C00E6">
            <w:pPr>
              <w:pStyle w:val="TableParagraph"/>
              <w:spacing w:line="274" w:lineRule="exact"/>
              <w:ind w:left="224" w:right="204"/>
              <w:jc w:val="center"/>
              <w:rPr>
                <w:sz w:val="24"/>
              </w:rPr>
            </w:pPr>
            <w:r>
              <w:rPr>
                <w:sz w:val="24"/>
              </w:rPr>
              <w:t>1-i</w:t>
            </w:r>
          </w:p>
        </w:tc>
        <w:tc>
          <w:tcPr>
            <w:tcW w:w="1199" w:type="dxa"/>
          </w:tcPr>
          <w:p w14:paraId="7128DC70" w14:textId="77777777" w:rsidR="000B09EC" w:rsidRDefault="004C00E6">
            <w:pPr>
              <w:pStyle w:val="TableParagraph"/>
              <w:spacing w:line="274" w:lineRule="exact"/>
              <w:ind w:right="448"/>
              <w:jc w:val="right"/>
              <w:rPr>
                <w:sz w:val="24"/>
              </w:rPr>
            </w:pPr>
            <w:r>
              <w:rPr>
                <w:sz w:val="24"/>
              </w:rPr>
              <w:t>2-i</w:t>
            </w:r>
          </w:p>
        </w:tc>
        <w:tc>
          <w:tcPr>
            <w:tcW w:w="1131" w:type="dxa"/>
          </w:tcPr>
          <w:p w14:paraId="479DA7DA" w14:textId="77777777" w:rsidR="000B09EC" w:rsidRDefault="000B09EC">
            <w:pPr>
              <w:pStyle w:val="TableParagraph"/>
            </w:pPr>
          </w:p>
        </w:tc>
        <w:tc>
          <w:tcPr>
            <w:tcW w:w="1079" w:type="dxa"/>
          </w:tcPr>
          <w:p w14:paraId="063D3715" w14:textId="77777777" w:rsidR="000B09EC" w:rsidRDefault="000B09EC">
            <w:pPr>
              <w:pStyle w:val="TableParagraph"/>
            </w:pPr>
          </w:p>
        </w:tc>
        <w:tc>
          <w:tcPr>
            <w:tcW w:w="834" w:type="dxa"/>
          </w:tcPr>
          <w:p w14:paraId="7576CEC8" w14:textId="77777777" w:rsidR="000B09EC" w:rsidRDefault="004C00E6">
            <w:pPr>
              <w:pStyle w:val="TableParagraph"/>
              <w:spacing w:line="274" w:lineRule="exact"/>
              <w:ind w:right="102"/>
              <w:jc w:val="right"/>
              <w:rPr>
                <w:sz w:val="24"/>
              </w:rPr>
            </w:pPr>
            <w:proofErr w:type="spellStart"/>
            <w:r>
              <w:rPr>
                <w:sz w:val="24"/>
              </w:rPr>
              <w:t>NPCo</w:t>
            </w:r>
            <w:proofErr w:type="spellEnd"/>
          </w:p>
        </w:tc>
      </w:tr>
      <w:tr w:rsidR="000B09EC" w14:paraId="649A343A" w14:textId="77777777">
        <w:trPr>
          <w:trHeight w:val="552"/>
        </w:trPr>
        <w:tc>
          <w:tcPr>
            <w:tcW w:w="584" w:type="dxa"/>
          </w:tcPr>
          <w:p w14:paraId="7C56A6E8" w14:textId="77777777" w:rsidR="000B09EC" w:rsidRDefault="004C00E6">
            <w:pPr>
              <w:pStyle w:val="TableParagraph"/>
              <w:spacing w:line="274" w:lineRule="exact"/>
              <w:ind w:left="115"/>
              <w:rPr>
                <w:sz w:val="24"/>
              </w:rPr>
            </w:pPr>
            <w:r>
              <w:rPr>
                <w:sz w:val="24"/>
              </w:rPr>
              <w:t>12</w:t>
            </w:r>
          </w:p>
        </w:tc>
        <w:tc>
          <w:tcPr>
            <w:tcW w:w="2842" w:type="dxa"/>
          </w:tcPr>
          <w:p w14:paraId="234E199B" w14:textId="77777777" w:rsidR="000B09EC" w:rsidRDefault="004C00E6">
            <w:pPr>
              <w:pStyle w:val="TableParagraph"/>
              <w:spacing w:line="274" w:lineRule="exact"/>
              <w:ind w:left="115"/>
              <w:rPr>
                <w:sz w:val="24"/>
              </w:rPr>
            </w:pPr>
            <w:r>
              <w:rPr>
                <w:sz w:val="24"/>
              </w:rPr>
              <w:t>Canyon Crest Draw</w:t>
            </w:r>
          </w:p>
        </w:tc>
        <w:tc>
          <w:tcPr>
            <w:tcW w:w="1979" w:type="dxa"/>
          </w:tcPr>
          <w:p w14:paraId="06390496" w14:textId="77777777" w:rsidR="000B09EC" w:rsidRDefault="004C00E6">
            <w:pPr>
              <w:pStyle w:val="TableParagraph"/>
              <w:spacing w:line="274" w:lineRule="exact"/>
              <w:ind w:left="114" w:right="104"/>
              <w:jc w:val="center"/>
              <w:rPr>
                <w:sz w:val="24"/>
              </w:rPr>
            </w:pPr>
            <w:r>
              <w:rPr>
                <w:sz w:val="24"/>
              </w:rPr>
              <w:t>17060306CL003-</w:t>
            </w:r>
          </w:p>
          <w:p w14:paraId="5471A796" w14:textId="77777777" w:rsidR="000B09EC" w:rsidRDefault="004C00E6">
            <w:pPr>
              <w:pStyle w:val="TableParagraph"/>
              <w:spacing w:line="259" w:lineRule="exact"/>
              <w:ind w:left="115" w:right="102"/>
              <w:jc w:val="center"/>
              <w:rPr>
                <w:sz w:val="24"/>
              </w:rPr>
            </w:pPr>
            <w:r>
              <w:rPr>
                <w:sz w:val="24"/>
              </w:rPr>
              <w:t>02</w:t>
            </w:r>
          </w:p>
        </w:tc>
        <w:tc>
          <w:tcPr>
            <w:tcW w:w="1079" w:type="dxa"/>
          </w:tcPr>
          <w:p w14:paraId="27370F11" w14:textId="77777777" w:rsidR="000B09EC" w:rsidRDefault="000B09EC">
            <w:pPr>
              <w:pStyle w:val="TableParagraph"/>
            </w:pPr>
          </w:p>
        </w:tc>
        <w:tc>
          <w:tcPr>
            <w:tcW w:w="1159" w:type="dxa"/>
          </w:tcPr>
          <w:p w14:paraId="0649D665" w14:textId="77777777" w:rsidR="000B09EC" w:rsidRDefault="004C00E6">
            <w:pPr>
              <w:pStyle w:val="TableParagraph"/>
              <w:spacing w:line="274" w:lineRule="exact"/>
              <w:ind w:left="208" w:right="192"/>
              <w:jc w:val="center"/>
              <w:rPr>
                <w:sz w:val="24"/>
              </w:rPr>
            </w:pPr>
            <w:r>
              <w:rPr>
                <w:sz w:val="24"/>
              </w:rPr>
              <w:t>2-i</w:t>
            </w:r>
          </w:p>
        </w:tc>
        <w:tc>
          <w:tcPr>
            <w:tcW w:w="1187" w:type="dxa"/>
          </w:tcPr>
          <w:p w14:paraId="59B2A4A6" w14:textId="77777777" w:rsidR="000B09EC" w:rsidRDefault="000B09EC">
            <w:pPr>
              <w:pStyle w:val="TableParagraph"/>
            </w:pPr>
          </w:p>
        </w:tc>
        <w:tc>
          <w:tcPr>
            <w:tcW w:w="1199" w:type="dxa"/>
          </w:tcPr>
          <w:p w14:paraId="35636AD8" w14:textId="77777777" w:rsidR="000B09EC" w:rsidRDefault="000B09EC">
            <w:pPr>
              <w:pStyle w:val="TableParagraph"/>
            </w:pPr>
          </w:p>
        </w:tc>
        <w:tc>
          <w:tcPr>
            <w:tcW w:w="1131" w:type="dxa"/>
          </w:tcPr>
          <w:p w14:paraId="4206A195" w14:textId="77777777" w:rsidR="000B09EC" w:rsidRDefault="000B09EC">
            <w:pPr>
              <w:pStyle w:val="TableParagraph"/>
            </w:pPr>
          </w:p>
        </w:tc>
        <w:tc>
          <w:tcPr>
            <w:tcW w:w="1079" w:type="dxa"/>
          </w:tcPr>
          <w:p w14:paraId="1371A50D" w14:textId="77777777" w:rsidR="000B09EC" w:rsidRDefault="000B09EC">
            <w:pPr>
              <w:pStyle w:val="TableParagraph"/>
            </w:pPr>
          </w:p>
        </w:tc>
        <w:tc>
          <w:tcPr>
            <w:tcW w:w="834" w:type="dxa"/>
          </w:tcPr>
          <w:p w14:paraId="09D5A7FC" w14:textId="77777777" w:rsidR="000B09EC" w:rsidRDefault="004C00E6">
            <w:pPr>
              <w:pStyle w:val="TableParagraph"/>
              <w:spacing w:line="274" w:lineRule="exact"/>
              <w:ind w:right="104"/>
              <w:jc w:val="right"/>
              <w:rPr>
                <w:sz w:val="24"/>
              </w:rPr>
            </w:pPr>
            <w:proofErr w:type="spellStart"/>
            <w:r>
              <w:rPr>
                <w:sz w:val="24"/>
              </w:rPr>
              <w:t>NPCo</w:t>
            </w:r>
            <w:proofErr w:type="spellEnd"/>
          </w:p>
        </w:tc>
      </w:tr>
      <w:tr w:rsidR="000B09EC" w14:paraId="5BB9104D" w14:textId="77777777">
        <w:trPr>
          <w:trHeight w:val="551"/>
        </w:trPr>
        <w:tc>
          <w:tcPr>
            <w:tcW w:w="584" w:type="dxa"/>
          </w:tcPr>
          <w:p w14:paraId="0AD2926E" w14:textId="77777777" w:rsidR="000B09EC" w:rsidRDefault="004C00E6">
            <w:pPr>
              <w:pStyle w:val="TableParagraph"/>
              <w:spacing w:line="273" w:lineRule="exact"/>
              <w:ind w:left="115"/>
              <w:rPr>
                <w:sz w:val="24"/>
              </w:rPr>
            </w:pPr>
            <w:r>
              <w:rPr>
                <w:sz w:val="24"/>
              </w:rPr>
              <w:t>13</w:t>
            </w:r>
          </w:p>
        </w:tc>
        <w:tc>
          <w:tcPr>
            <w:tcW w:w="2842" w:type="dxa"/>
          </w:tcPr>
          <w:p w14:paraId="4B483504" w14:textId="77777777" w:rsidR="000B09EC" w:rsidRDefault="004C00E6">
            <w:pPr>
              <w:pStyle w:val="TableParagraph"/>
              <w:spacing w:line="273" w:lineRule="exact"/>
              <w:ind w:left="115"/>
              <w:rPr>
                <w:sz w:val="24"/>
              </w:rPr>
            </w:pPr>
            <w:r>
              <w:rPr>
                <w:sz w:val="24"/>
              </w:rPr>
              <w:t>Community Park Draw</w:t>
            </w:r>
          </w:p>
        </w:tc>
        <w:tc>
          <w:tcPr>
            <w:tcW w:w="1979" w:type="dxa"/>
          </w:tcPr>
          <w:p w14:paraId="2C26B6FE" w14:textId="77777777" w:rsidR="000B09EC" w:rsidRDefault="004C00E6">
            <w:pPr>
              <w:pStyle w:val="TableParagraph"/>
              <w:spacing w:line="273" w:lineRule="exact"/>
              <w:ind w:left="113" w:right="104"/>
              <w:jc w:val="center"/>
              <w:rPr>
                <w:sz w:val="24"/>
              </w:rPr>
            </w:pPr>
            <w:r>
              <w:rPr>
                <w:sz w:val="24"/>
              </w:rPr>
              <w:t>17060306CL003-</w:t>
            </w:r>
          </w:p>
          <w:p w14:paraId="6446EE43" w14:textId="77777777" w:rsidR="000B09EC" w:rsidRDefault="004C00E6">
            <w:pPr>
              <w:pStyle w:val="TableParagraph"/>
              <w:spacing w:line="259" w:lineRule="exact"/>
              <w:ind w:left="115" w:right="102"/>
              <w:jc w:val="center"/>
              <w:rPr>
                <w:sz w:val="24"/>
              </w:rPr>
            </w:pPr>
            <w:r>
              <w:rPr>
                <w:sz w:val="24"/>
              </w:rPr>
              <w:t>02</w:t>
            </w:r>
          </w:p>
        </w:tc>
        <w:tc>
          <w:tcPr>
            <w:tcW w:w="1079" w:type="dxa"/>
          </w:tcPr>
          <w:p w14:paraId="102F5ED4" w14:textId="77777777" w:rsidR="000B09EC" w:rsidRDefault="004C00E6">
            <w:pPr>
              <w:pStyle w:val="TableParagraph"/>
              <w:spacing w:line="273" w:lineRule="exact"/>
              <w:ind w:left="137" w:right="122"/>
              <w:jc w:val="center"/>
              <w:rPr>
                <w:sz w:val="24"/>
              </w:rPr>
            </w:pPr>
            <w:r>
              <w:rPr>
                <w:sz w:val="24"/>
              </w:rPr>
              <w:t>1-i</w:t>
            </w:r>
          </w:p>
        </w:tc>
        <w:tc>
          <w:tcPr>
            <w:tcW w:w="1159" w:type="dxa"/>
          </w:tcPr>
          <w:p w14:paraId="0455A05E" w14:textId="77777777" w:rsidR="000B09EC" w:rsidRDefault="004C00E6">
            <w:pPr>
              <w:pStyle w:val="TableParagraph"/>
              <w:spacing w:line="273" w:lineRule="exact"/>
              <w:ind w:left="208" w:right="192"/>
              <w:jc w:val="center"/>
              <w:rPr>
                <w:sz w:val="24"/>
              </w:rPr>
            </w:pPr>
            <w:r>
              <w:rPr>
                <w:sz w:val="24"/>
              </w:rPr>
              <w:t>1-i</w:t>
            </w:r>
          </w:p>
        </w:tc>
        <w:tc>
          <w:tcPr>
            <w:tcW w:w="1187" w:type="dxa"/>
          </w:tcPr>
          <w:p w14:paraId="63F5F636" w14:textId="77777777" w:rsidR="000B09EC" w:rsidRDefault="000B09EC">
            <w:pPr>
              <w:pStyle w:val="TableParagraph"/>
            </w:pPr>
          </w:p>
        </w:tc>
        <w:tc>
          <w:tcPr>
            <w:tcW w:w="1199" w:type="dxa"/>
          </w:tcPr>
          <w:p w14:paraId="6DF35B11" w14:textId="77777777" w:rsidR="000B09EC" w:rsidRDefault="000B09EC">
            <w:pPr>
              <w:pStyle w:val="TableParagraph"/>
            </w:pPr>
          </w:p>
        </w:tc>
        <w:tc>
          <w:tcPr>
            <w:tcW w:w="1131" w:type="dxa"/>
          </w:tcPr>
          <w:p w14:paraId="2BF99922" w14:textId="77777777" w:rsidR="000B09EC" w:rsidRDefault="000B09EC">
            <w:pPr>
              <w:pStyle w:val="TableParagraph"/>
            </w:pPr>
          </w:p>
        </w:tc>
        <w:tc>
          <w:tcPr>
            <w:tcW w:w="1079" w:type="dxa"/>
          </w:tcPr>
          <w:p w14:paraId="21746DDE" w14:textId="77777777" w:rsidR="000B09EC" w:rsidRDefault="004C00E6">
            <w:pPr>
              <w:pStyle w:val="TableParagraph"/>
              <w:spacing w:line="273" w:lineRule="exact"/>
              <w:ind w:right="386"/>
              <w:jc w:val="right"/>
              <w:rPr>
                <w:sz w:val="24"/>
              </w:rPr>
            </w:pPr>
            <w:r>
              <w:rPr>
                <w:sz w:val="24"/>
              </w:rPr>
              <w:t>1-i</w:t>
            </w:r>
          </w:p>
        </w:tc>
        <w:tc>
          <w:tcPr>
            <w:tcW w:w="834" w:type="dxa"/>
          </w:tcPr>
          <w:p w14:paraId="0AA7A030" w14:textId="77777777" w:rsidR="000B09EC" w:rsidRDefault="004C00E6">
            <w:pPr>
              <w:pStyle w:val="TableParagraph"/>
              <w:spacing w:line="273" w:lineRule="exact"/>
              <w:ind w:right="103"/>
              <w:jc w:val="right"/>
              <w:rPr>
                <w:sz w:val="24"/>
              </w:rPr>
            </w:pPr>
            <w:proofErr w:type="spellStart"/>
            <w:r>
              <w:rPr>
                <w:sz w:val="24"/>
              </w:rPr>
              <w:t>NPCo</w:t>
            </w:r>
            <w:proofErr w:type="spellEnd"/>
          </w:p>
        </w:tc>
      </w:tr>
    </w:tbl>
    <w:p w14:paraId="65B34305" w14:textId="77777777" w:rsidR="000B09EC" w:rsidRDefault="000B09EC">
      <w:pPr>
        <w:spacing w:line="273" w:lineRule="exact"/>
        <w:jc w:val="right"/>
        <w:rPr>
          <w:sz w:val="24"/>
        </w:rPr>
        <w:sectPr w:rsidR="000B09EC">
          <w:headerReference w:type="default" r:id="rId27"/>
          <w:footerReference w:type="default" r:id="rId28"/>
          <w:pgSz w:w="15840" w:h="12240" w:orient="landscape"/>
          <w:pgMar w:top="1200" w:right="1200" w:bottom="940" w:left="1320" w:header="725" w:footer="747" w:gutter="0"/>
          <w:pgNumType w:start="5"/>
          <w:cols w:space="720"/>
        </w:sectPr>
      </w:pPr>
    </w:p>
    <w:p w14:paraId="291F09FC" w14:textId="77777777" w:rsidR="000B09EC" w:rsidRDefault="000B09EC">
      <w:pPr>
        <w:pStyle w:val="BodyText"/>
        <w:rPr>
          <w:sz w:val="20"/>
        </w:rPr>
      </w:pPr>
    </w:p>
    <w:p w14:paraId="26CEC2FE" w14:textId="77777777" w:rsidR="000B09EC" w:rsidRDefault="000B09EC">
      <w:pPr>
        <w:pStyle w:val="BodyText"/>
        <w:rPr>
          <w:sz w:val="20"/>
        </w:rPr>
      </w:pPr>
    </w:p>
    <w:p w14:paraId="651B57D3" w14:textId="77777777" w:rsidR="000B09EC" w:rsidRDefault="000B09EC">
      <w:pPr>
        <w:pStyle w:val="BodyText"/>
        <w:spacing w:before="11"/>
        <w:rPr>
          <w:sz w:val="10"/>
        </w:rPr>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84"/>
        <w:gridCol w:w="2842"/>
        <w:gridCol w:w="1979"/>
        <w:gridCol w:w="1079"/>
        <w:gridCol w:w="1159"/>
        <w:gridCol w:w="1187"/>
        <w:gridCol w:w="1199"/>
        <w:gridCol w:w="1131"/>
        <w:gridCol w:w="1079"/>
        <w:gridCol w:w="834"/>
      </w:tblGrid>
      <w:tr w:rsidR="000B09EC" w14:paraId="583F3A2B" w14:textId="77777777">
        <w:trPr>
          <w:trHeight w:val="551"/>
        </w:trPr>
        <w:tc>
          <w:tcPr>
            <w:tcW w:w="584" w:type="dxa"/>
          </w:tcPr>
          <w:p w14:paraId="6505136A" w14:textId="77777777" w:rsidR="000B09EC" w:rsidRDefault="004C00E6">
            <w:pPr>
              <w:pStyle w:val="TableParagraph"/>
              <w:spacing w:line="273" w:lineRule="exact"/>
              <w:ind w:left="115"/>
              <w:rPr>
                <w:sz w:val="24"/>
              </w:rPr>
            </w:pPr>
            <w:r>
              <w:rPr>
                <w:b/>
                <w:sz w:val="24"/>
              </w:rPr>
              <w:t>No</w:t>
            </w:r>
            <w:r>
              <w:rPr>
                <w:sz w:val="24"/>
              </w:rPr>
              <w:t>.</w:t>
            </w:r>
          </w:p>
        </w:tc>
        <w:tc>
          <w:tcPr>
            <w:tcW w:w="2842" w:type="dxa"/>
          </w:tcPr>
          <w:p w14:paraId="0EC6BA94" w14:textId="77777777" w:rsidR="000B09EC" w:rsidRDefault="004C00E6">
            <w:pPr>
              <w:pStyle w:val="TableParagraph"/>
              <w:spacing w:line="275" w:lineRule="exact"/>
              <w:ind w:left="115"/>
              <w:rPr>
                <w:b/>
                <w:sz w:val="24"/>
              </w:rPr>
            </w:pPr>
            <w:r>
              <w:rPr>
                <w:b/>
                <w:sz w:val="24"/>
              </w:rPr>
              <w:t>Stormwater Basin</w:t>
            </w:r>
          </w:p>
        </w:tc>
        <w:tc>
          <w:tcPr>
            <w:tcW w:w="1979" w:type="dxa"/>
          </w:tcPr>
          <w:p w14:paraId="78F076E9" w14:textId="77777777" w:rsidR="000B09EC" w:rsidRDefault="004C00E6">
            <w:pPr>
              <w:pStyle w:val="TableParagraph"/>
              <w:spacing w:line="275" w:lineRule="exact"/>
              <w:ind w:left="617"/>
              <w:rPr>
                <w:b/>
                <w:sz w:val="24"/>
              </w:rPr>
            </w:pPr>
            <w:r>
              <w:rPr>
                <w:b/>
                <w:sz w:val="24"/>
              </w:rPr>
              <w:t>WBAU</w:t>
            </w:r>
          </w:p>
        </w:tc>
        <w:tc>
          <w:tcPr>
            <w:tcW w:w="1079" w:type="dxa"/>
          </w:tcPr>
          <w:p w14:paraId="3C0EBCDC" w14:textId="77777777" w:rsidR="000B09EC" w:rsidRDefault="004C00E6">
            <w:pPr>
              <w:pStyle w:val="TableParagraph"/>
              <w:spacing w:before="2" w:line="276" w:lineRule="exact"/>
              <w:ind w:left="268" w:right="152" w:hanging="85"/>
              <w:rPr>
                <w:b/>
                <w:sz w:val="24"/>
              </w:rPr>
            </w:pPr>
            <w:r>
              <w:rPr>
                <w:b/>
                <w:sz w:val="24"/>
              </w:rPr>
              <w:t>Pipe to WUS</w:t>
            </w:r>
          </w:p>
        </w:tc>
        <w:tc>
          <w:tcPr>
            <w:tcW w:w="1159" w:type="dxa"/>
          </w:tcPr>
          <w:p w14:paraId="1C701346" w14:textId="77777777" w:rsidR="000B09EC" w:rsidRDefault="004C00E6">
            <w:pPr>
              <w:pStyle w:val="TableParagraph"/>
              <w:spacing w:before="2" w:line="276" w:lineRule="exact"/>
              <w:ind w:left="309" w:right="129" w:hanging="143"/>
              <w:rPr>
                <w:b/>
                <w:sz w:val="24"/>
              </w:rPr>
            </w:pPr>
            <w:r>
              <w:rPr>
                <w:b/>
                <w:sz w:val="24"/>
              </w:rPr>
              <w:t>Draw to WUS</w:t>
            </w:r>
          </w:p>
        </w:tc>
        <w:tc>
          <w:tcPr>
            <w:tcW w:w="1187" w:type="dxa"/>
          </w:tcPr>
          <w:p w14:paraId="12A0259F" w14:textId="77777777" w:rsidR="000B09EC" w:rsidRDefault="004C00E6">
            <w:pPr>
              <w:pStyle w:val="TableParagraph"/>
              <w:spacing w:before="2" w:line="276" w:lineRule="exact"/>
              <w:ind w:left="285" w:right="123" w:hanging="124"/>
              <w:rPr>
                <w:b/>
                <w:sz w:val="16"/>
              </w:rPr>
            </w:pPr>
            <w:r>
              <w:rPr>
                <w:b/>
                <w:sz w:val="24"/>
              </w:rPr>
              <w:t>Street to WUS</w:t>
            </w:r>
            <w:r>
              <w:rPr>
                <w:b/>
                <w:position w:val="8"/>
                <w:sz w:val="16"/>
              </w:rPr>
              <w:t>1</w:t>
            </w:r>
          </w:p>
        </w:tc>
        <w:tc>
          <w:tcPr>
            <w:tcW w:w="1199" w:type="dxa"/>
          </w:tcPr>
          <w:p w14:paraId="24CFF94A" w14:textId="77777777" w:rsidR="000B09EC" w:rsidRDefault="004C00E6">
            <w:pPr>
              <w:pStyle w:val="TableParagraph"/>
              <w:spacing w:before="2" w:line="276" w:lineRule="exact"/>
              <w:ind w:left="257" w:right="129" w:hanging="90"/>
              <w:rPr>
                <w:b/>
                <w:sz w:val="16"/>
              </w:rPr>
            </w:pPr>
            <w:r>
              <w:rPr>
                <w:b/>
                <w:sz w:val="24"/>
              </w:rPr>
              <w:t xml:space="preserve">Street to </w:t>
            </w:r>
            <w:proofErr w:type="spellStart"/>
            <w:r>
              <w:rPr>
                <w:b/>
                <w:sz w:val="24"/>
              </w:rPr>
              <w:t>NPCo</w:t>
            </w:r>
            <w:proofErr w:type="spellEnd"/>
            <w:r>
              <w:rPr>
                <w:b/>
                <w:position w:val="8"/>
                <w:sz w:val="16"/>
              </w:rPr>
              <w:t>1</w:t>
            </w:r>
          </w:p>
        </w:tc>
        <w:tc>
          <w:tcPr>
            <w:tcW w:w="1131" w:type="dxa"/>
          </w:tcPr>
          <w:p w14:paraId="599B4C05" w14:textId="77777777" w:rsidR="000B09EC" w:rsidRDefault="004C00E6">
            <w:pPr>
              <w:pStyle w:val="TableParagraph"/>
              <w:spacing w:before="2" w:line="276" w:lineRule="exact"/>
              <w:ind w:left="264" w:right="113" w:hanging="110"/>
              <w:rPr>
                <w:b/>
                <w:sz w:val="24"/>
              </w:rPr>
            </w:pPr>
            <w:r>
              <w:rPr>
                <w:b/>
                <w:sz w:val="24"/>
              </w:rPr>
              <w:t xml:space="preserve">Draw to </w:t>
            </w:r>
            <w:proofErr w:type="spellStart"/>
            <w:r>
              <w:rPr>
                <w:b/>
                <w:sz w:val="24"/>
              </w:rPr>
              <w:t>NPCo</w:t>
            </w:r>
            <w:proofErr w:type="spellEnd"/>
          </w:p>
        </w:tc>
        <w:tc>
          <w:tcPr>
            <w:tcW w:w="1079" w:type="dxa"/>
          </w:tcPr>
          <w:p w14:paraId="35C0483D" w14:textId="77777777" w:rsidR="000B09EC" w:rsidRDefault="004C00E6">
            <w:pPr>
              <w:pStyle w:val="TableParagraph"/>
              <w:spacing w:before="2" w:line="276" w:lineRule="exact"/>
              <w:ind w:left="239" w:right="147" w:hanging="51"/>
              <w:rPr>
                <w:b/>
                <w:sz w:val="24"/>
              </w:rPr>
            </w:pPr>
            <w:r>
              <w:rPr>
                <w:b/>
                <w:sz w:val="24"/>
              </w:rPr>
              <w:t xml:space="preserve">Pipe to </w:t>
            </w:r>
            <w:proofErr w:type="spellStart"/>
            <w:r>
              <w:rPr>
                <w:b/>
                <w:sz w:val="24"/>
              </w:rPr>
              <w:t>NPCo</w:t>
            </w:r>
            <w:proofErr w:type="spellEnd"/>
          </w:p>
        </w:tc>
        <w:tc>
          <w:tcPr>
            <w:tcW w:w="834" w:type="dxa"/>
          </w:tcPr>
          <w:p w14:paraId="2CA01FA2" w14:textId="77777777" w:rsidR="000B09EC" w:rsidRDefault="004C00E6">
            <w:pPr>
              <w:pStyle w:val="TableParagraph"/>
              <w:spacing w:line="275" w:lineRule="exact"/>
              <w:ind w:left="198"/>
              <w:rPr>
                <w:b/>
                <w:sz w:val="24"/>
              </w:rPr>
            </w:pPr>
            <w:r>
              <w:rPr>
                <w:b/>
                <w:sz w:val="24"/>
              </w:rPr>
              <w:t>NPS</w:t>
            </w:r>
          </w:p>
          <w:p w14:paraId="15EA4AAB" w14:textId="77777777" w:rsidR="000B09EC" w:rsidRDefault="004C00E6">
            <w:pPr>
              <w:pStyle w:val="TableParagraph"/>
              <w:spacing w:line="257" w:lineRule="exact"/>
              <w:ind w:left="174"/>
              <w:rPr>
                <w:b/>
                <w:sz w:val="24"/>
              </w:rPr>
            </w:pPr>
            <w:r>
              <w:rPr>
                <w:b/>
                <w:sz w:val="24"/>
              </w:rPr>
              <w:t>to ??</w:t>
            </w:r>
          </w:p>
        </w:tc>
      </w:tr>
      <w:tr w:rsidR="000B09EC" w14:paraId="11DA43FD" w14:textId="77777777">
        <w:trPr>
          <w:trHeight w:val="550"/>
        </w:trPr>
        <w:tc>
          <w:tcPr>
            <w:tcW w:w="584" w:type="dxa"/>
          </w:tcPr>
          <w:p w14:paraId="0CA7585E" w14:textId="77777777" w:rsidR="000B09EC" w:rsidRDefault="004C00E6">
            <w:pPr>
              <w:pStyle w:val="TableParagraph"/>
              <w:spacing w:line="271" w:lineRule="exact"/>
              <w:ind w:left="115"/>
              <w:rPr>
                <w:sz w:val="24"/>
              </w:rPr>
            </w:pPr>
            <w:r>
              <w:rPr>
                <w:sz w:val="24"/>
              </w:rPr>
              <w:t>14</w:t>
            </w:r>
          </w:p>
        </w:tc>
        <w:tc>
          <w:tcPr>
            <w:tcW w:w="2842" w:type="dxa"/>
          </w:tcPr>
          <w:p w14:paraId="0AF5D256" w14:textId="77777777" w:rsidR="000B09EC" w:rsidRDefault="004C00E6">
            <w:pPr>
              <w:pStyle w:val="TableParagraph"/>
              <w:spacing w:line="271" w:lineRule="exact"/>
              <w:ind w:left="115"/>
              <w:rPr>
                <w:sz w:val="24"/>
              </w:rPr>
            </w:pPr>
            <w:r>
              <w:rPr>
                <w:sz w:val="24"/>
              </w:rPr>
              <w:t>Gun Club Draw</w:t>
            </w:r>
          </w:p>
        </w:tc>
        <w:tc>
          <w:tcPr>
            <w:tcW w:w="1979" w:type="dxa"/>
          </w:tcPr>
          <w:p w14:paraId="1392EBF6" w14:textId="77777777" w:rsidR="000B09EC" w:rsidRDefault="004C00E6">
            <w:pPr>
              <w:pStyle w:val="TableParagraph"/>
              <w:spacing w:line="271" w:lineRule="exact"/>
              <w:ind w:left="114" w:right="104"/>
              <w:jc w:val="center"/>
              <w:rPr>
                <w:sz w:val="24"/>
              </w:rPr>
            </w:pPr>
            <w:r>
              <w:rPr>
                <w:sz w:val="24"/>
              </w:rPr>
              <w:t>17060306CL003-</w:t>
            </w:r>
          </w:p>
          <w:p w14:paraId="0672F11F" w14:textId="77777777" w:rsidR="000B09EC" w:rsidRDefault="004C00E6">
            <w:pPr>
              <w:pStyle w:val="TableParagraph"/>
              <w:spacing w:line="259" w:lineRule="exact"/>
              <w:ind w:left="115" w:right="102"/>
              <w:jc w:val="center"/>
              <w:rPr>
                <w:sz w:val="24"/>
              </w:rPr>
            </w:pPr>
            <w:r>
              <w:rPr>
                <w:sz w:val="24"/>
              </w:rPr>
              <w:t>02</w:t>
            </w:r>
          </w:p>
        </w:tc>
        <w:tc>
          <w:tcPr>
            <w:tcW w:w="1079" w:type="dxa"/>
          </w:tcPr>
          <w:p w14:paraId="0298E0F2" w14:textId="77777777" w:rsidR="000B09EC" w:rsidRDefault="000B09EC">
            <w:pPr>
              <w:pStyle w:val="TableParagraph"/>
            </w:pPr>
          </w:p>
        </w:tc>
        <w:tc>
          <w:tcPr>
            <w:tcW w:w="1159" w:type="dxa"/>
          </w:tcPr>
          <w:p w14:paraId="3DFA5D9C" w14:textId="77777777" w:rsidR="000B09EC" w:rsidRDefault="000B09EC">
            <w:pPr>
              <w:pStyle w:val="TableParagraph"/>
            </w:pPr>
          </w:p>
        </w:tc>
        <w:tc>
          <w:tcPr>
            <w:tcW w:w="1187" w:type="dxa"/>
          </w:tcPr>
          <w:p w14:paraId="48E5FE45" w14:textId="77777777" w:rsidR="000B09EC" w:rsidRDefault="000B09EC">
            <w:pPr>
              <w:pStyle w:val="TableParagraph"/>
            </w:pPr>
          </w:p>
        </w:tc>
        <w:tc>
          <w:tcPr>
            <w:tcW w:w="1199" w:type="dxa"/>
          </w:tcPr>
          <w:p w14:paraId="3A586A51" w14:textId="77777777" w:rsidR="000B09EC" w:rsidRDefault="000B09EC">
            <w:pPr>
              <w:pStyle w:val="TableParagraph"/>
            </w:pPr>
          </w:p>
        </w:tc>
        <w:tc>
          <w:tcPr>
            <w:tcW w:w="1131" w:type="dxa"/>
          </w:tcPr>
          <w:p w14:paraId="6CF389AD" w14:textId="77777777" w:rsidR="000B09EC" w:rsidRDefault="004C00E6">
            <w:pPr>
              <w:pStyle w:val="TableParagraph"/>
              <w:spacing w:line="271" w:lineRule="exact"/>
              <w:ind w:left="417" w:right="396"/>
              <w:jc w:val="center"/>
              <w:rPr>
                <w:sz w:val="24"/>
              </w:rPr>
            </w:pPr>
            <w:r>
              <w:rPr>
                <w:sz w:val="24"/>
              </w:rPr>
              <w:t>1-i</w:t>
            </w:r>
          </w:p>
        </w:tc>
        <w:tc>
          <w:tcPr>
            <w:tcW w:w="1079" w:type="dxa"/>
          </w:tcPr>
          <w:p w14:paraId="55F5B366" w14:textId="77777777" w:rsidR="000B09EC" w:rsidRDefault="004C00E6">
            <w:pPr>
              <w:pStyle w:val="TableParagraph"/>
              <w:spacing w:line="271" w:lineRule="exact"/>
              <w:ind w:left="137" w:right="113"/>
              <w:jc w:val="center"/>
              <w:rPr>
                <w:sz w:val="24"/>
              </w:rPr>
            </w:pPr>
            <w:r>
              <w:rPr>
                <w:sz w:val="24"/>
              </w:rPr>
              <w:t>1-i</w:t>
            </w:r>
          </w:p>
        </w:tc>
        <w:tc>
          <w:tcPr>
            <w:tcW w:w="834" w:type="dxa"/>
          </w:tcPr>
          <w:p w14:paraId="4DF02C24" w14:textId="77777777" w:rsidR="000B09EC" w:rsidRDefault="004C00E6">
            <w:pPr>
              <w:pStyle w:val="TableParagraph"/>
              <w:spacing w:line="271" w:lineRule="exact"/>
              <w:ind w:left="110" w:right="86"/>
              <w:jc w:val="center"/>
              <w:rPr>
                <w:sz w:val="24"/>
              </w:rPr>
            </w:pPr>
            <w:proofErr w:type="spellStart"/>
            <w:r>
              <w:rPr>
                <w:sz w:val="24"/>
              </w:rPr>
              <w:t>NPCo</w:t>
            </w:r>
            <w:proofErr w:type="spellEnd"/>
          </w:p>
        </w:tc>
      </w:tr>
      <w:tr w:rsidR="000B09EC" w14:paraId="4F8DCCAC" w14:textId="77777777">
        <w:trPr>
          <w:trHeight w:val="551"/>
        </w:trPr>
        <w:tc>
          <w:tcPr>
            <w:tcW w:w="584" w:type="dxa"/>
          </w:tcPr>
          <w:p w14:paraId="7D6EEB64" w14:textId="77777777" w:rsidR="000B09EC" w:rsidRDefault="004C00E6">
            <w:pPr>
              <w:pStyle w:val="TableParagraph"/>
              <w:spacing w:line="273" w:lineRule="exact"/>
              <w:ind w:left="115"/>
              <w:rPr>
                <w:sz w:val="24"/>
              </w:rPr>
            </w:pPr>
            <w:r>
              <w:rPr>
                <w:sz w:val="24"/>
              </w:rPr>
              <w:t>15</w:t>
            </w:r>
          </w:p>
        </w:tc>
        <w:tc>
          <w:tcPr>
            <w:tcW w:w="2842" w:type="dxa"/>
          </w:tcPr>
          <w:p w14:paraId="23495B28" w14:textId="77777777" w:rsidR="000B09EC" w:rsidRDefault="004C00E6">
            <w:pPr>
              <w:pStyle w:val="TableParagraph"/>
              <w:spacing w:line="273" w:lineRule="exact"/>
              <w:ind w:left="115"/>
              <w:rPr>
                <w:sz w:val="24"/>
              </w:rPr>
            </w:pPr>
            <w:r>
              <w:rPr>
                <w:sz w:val="24"/>
              </w:rPr>
              <w:t>Lower Lindsay Creek</w:t>
            </w:r>
          </w:p>
        </w:tc>
        <w:tc>
          <w:tcPr>
            <w:tcW w:w="1979" w:type="dxa"/>
          </w:tcPr>
          <w:p w14:paraId="503AE2E0" w14:textId="77777777" w:rsidR="000B09EC" w:rsidRDefault="004C00E6">
            <w:pPr>
              <w:pStyle w:val="TableParagraph"/>
              <w:spacing w:line="273" w:lineRule="exact"/>
              <w:ind w:left="115" w:right="102"/>
              <w:jc w:val="center"/>
              <w:rPr>
                <w:sz w:val="24"/>
              </w:rPr>
            </w:pPr>
            <w:r>
              <w:rPr>
                <w:sz w:val="24"/>
              </w:rPr>
              <w:t>17060306CL003-</w:t>
            </w:r>
          </w:p>
          <w:p w14:paraId="7E1E80F1" w14:textId="77777777" w:rsidR="000B09EC" w:rsidRDefault="004C00E6">
            <w:pPr>
              <w:pStyle w:val="TableParagraph"/>
              <w:spacing w:line="259" w:lineRule="exact"/>
              <w:ind w:left="115" w:right="102"/>
              <w:jc w:val="center"/>
              <w:rPr>
                <w:sz w:val="24"/>
              </w:rPr>
            </w:pPr>
            <w:r>
              <w:rPr>
                <w:sz w:val="24"/>
              </w:rPr>
              <w:t>03</w:t>
            </w:r>
          </w:p>
        </w:tc>
        <w:tc>
          <w:tcPr>
            <w:tcW w:w="1079" w:type="dxa"/>
          </w:tcPr>
          <w:p w14:paraId="73458805" w14:textId="77777777" w:rsidR="000B09EC" w:rsidRDefault="004C00E6">
            <w:pPr>
              <w:pStyle w:val="TableParagraph"/>
              <w:spacing w:line="273" w:lineRule="exact"/>
              <w:ind w:left="137" w:right="124"/>
              <w:jc w:val="center"/>
              <w:rPr>
                <w:sz w:val="24"/>
              </w:rPr>
            </w:pPr>
            <w:r>
              <w:rPr>
                <w:sz w:val="24"/>
              </w:rPr>
              <w:t>3-p</w:t>
            </w:r>
          </w:p>
        </w:tc>
        <w:tc>
          <w:tcPr>
            <w:tcW w:w="1159" w:type="dxa"/>
          </w:tcPr>
          <w:p w14:paraId="4D802C5D" w14:textId="77777777" w:rsidR="000B09EC" w:rsidRDefault="000B09EC">
            <w:pPr>
              <w:pStyle w:val="TableParagraph"/>
            </w:pPr>
          </w:p>
        </w:tc>
        <w:tc>
          <w:tcPr>
            <w:tcW w:w="1187" w:type="dxa"/>
          </w:tcPr>
          <w:p w14:paraId="4932D210" w14:textId="77777777" w:rsidR="000B09EC" w:rsidRDefault="000B09EC">
            <w:pPr>
              <w:pStyle w:val="TableParagraph"/>
            </w:pPr>
          </w:p>
        </w:tc>
        <w:tc>
          <w:tcPr>
            <w:tcW w:w="1199" w:type="dxa"/>
          </w:tcPr>
          <w:p w14:paraId="3DB18754" w14:textId="77777777" w:rsidR="000B09EC" w:rsidRDefault="000B09EC">
            <w:pPr>
              <w:pStyle w:val="TableParagraph"/>
            </w:pPr>
          </w:p>
        </w:tc>
        <w:tc>
          <w:tcPr>
            <w:tcW w:w="1131" w:type="dxa"/>
          </w:tcPr>
          <w:p w14:paraId="5EA18159" w14:textId="77777777" w:rsidR="000B09EC" w:rsidRDefault="000B09EC">
            <w:pPr>
              <w:pStyle w:val="TableParagraph"/>
            </w:pPr>
          </w:p>
        </w:tc>
        <w:tc>
          <w:tcPr>
            <w:tcW w:w="1079" w:type="dxa"/>
          </w:tcPr>
          <w:p w14:paraId="74EC1962" w14:textId="77777777" w:rsidR="000B09EC" w:rsidRDefault="000B09EC">
            <w:pPr>
              <w:pStyle w:val="TableParagraph"/>
            </w:pPr>
          </w:p>
        </w:tc>
        <w:tc>
          <w:tcPr>
            <w:tcW w:w="834" w:type="dxa"/>
          </w:tcPr>
          <w:p w14:paraId="2096AD94" w14:textId="77777777" w:rsidR="000B09EC" w:rsidRDefault="000B09EC">
            <w:pPr>
              <w:pStyle w:val="TableParagraph"/>
            </w:pPr>
          </w:p>
        </w:tc>
      </w:tr>
      <w:tr w:rsidR="000B09EC" w14:paraId="115214B8" w14:textId="77777777">
        <w:trPr>
          <w:trHeight w:val="551"/>
        </w:trPr>
        <w:tc>
          <w:tcPr>
            <w:tcW w:w="584" w:type="dxa"/>
          </w:tcPr>
          <w:p w14:paraId="0DF1CE62" w14:textId="77777777" w:rsidR="000B09EC" w:rsidRDefault="004C00E6">
            <w:pPr>
              <w:pStyle w:val="TableParagraph"/>
              <w:spacing w:line="273" w:lineRule="exact"/>
              <w:ind w:left="115"/>
              <w:rPr>
                <w:sz w:val="24"/>
              </w:rPr>
            </w:pPr>
            <w:r>
              <w:rPr>
                <w:sz w:val="24"/>
              </w:rPr>
              <w:t>16</w:t>
            </w:r>
          </w:p>
        </w:tc>
        <w:tc>
          <w:tcPr>
            <w:tcW w:w="2842" w:type="dxa"/>
          </w:tcPr>
          <w:p w14:paraId="10874EA9" w14:textId="77777777" w:rsidR="000B09EC" w:rsidRDefault="004C00E6">
            <w:pPr>
              <w:pStyle w:val="TableParagraph"/>
              <w:spacing w:line="273" w:lineRule="exact"/>
              <w:ind w:left="115"/>
              <w:rPr>
                <w:sz w:val="24"/>
              </w:rPr>
            </w:pPr>
            <w:r>
              <w:rPr>
                <w:sz w:val="24"/>
              </w:rPr>
              <w:t>COE East Lewiston Area</w:t>
            </w:r>
          </w:p>
        </w:tc>
        <w:tc>
          <w:tcPr>
            <w:tcW w:w="1979" w:type="dxa"/>
          </w:tcPr>
          <w:p w14:paraId="31E160B1" w14:textId="77777777" w:rsidR="000B09EC" w:rsidRDefault="004C00E6">
            <w:pPr>
              <w:pStyle w:val="TableParagraph"/>
              <w:spacing w:line="273" w:lineRule="exact"/>
              <w:ind w:left="115" w:right="102"/>
              <w:jc w:val="center"/>
              <w:rPr>
                <w:sz w:val="24"/>
              </w:rPr>
            </w:pPr>
            <w:r>
              <w:rPr>
                <w:sz w:val="24"/>
              </w:rPr>
              <w:t>17060306CL001-</w:t>
            </w:r>
          </w:p>
          <w:p w14:paraId="2E474217" w14:textId="77777777" w:rsidR="000B09EC" w:rsidRDefault="004C00E6">
            <w:pPr>
              <w:pStyle w:val="TableParagraph"/>
              <w:spacing w:line="259" w:lineRule="exact"/>
              <w:ind w:left="115" w:right="102"/>
              <w:jc w:val="center"/>
              <w:rPr>
                <w:sz w:val="24"/>
              </w:rPr>
            </w:pPr>
            <w:r>
              <w:rPr>
                <w:sz w:val="24"/>
              </w:rPr>
              <w:t>02</w:t>
            </w:r>
          </w:p>
        </w:tc>
        <w:tc>
          <w:tcPr>
            <w:tcW w:w="1079" w:type="dxa"/>
          </w:tcPr>
          <w:p w14:paraId="7EBF3362" w14:textId="77777777" w:rsidR="000B09EC" w:rsidRDefault="000B09EC">
            <w:pPr>
              <w:pStyle w:val="TableParagraph"/>
            </w:pPr>
          </w:p>
        </w:tc>
        <w:tc>
          <w:tcPr>
            <w:tcW w:w="1159" w:type="dxa"/>
          </w:tcPr>
          <w:p w14:paraId="08233E4D" w14:textId="77777777" w:rsidR="000B09EC" w:rsidRDefault="000B09EC">
            <w:pPr>
              <w:pStyle w:val="TableParagraph"/>
            </w:pPr>
          </w:p>
        </w:tc>
        <w:tc>
          <w:tcPr>
            <w:tcW w:w="1187" w:type="dxa"/>
          </w:tcPr>
          <w:p w14:paraId="4B19C1A6" w14:textId="77777777" w:rsidR="000B09EC" w:rsidRDefault="000B09EC">
            <w:pPr>
              <w:pStyle w:val="TableParagraph"/>
            </w:pPr>
          </w:p>
        </w:tc>
        <w:tc>
          <w:tcPr>
            <w:tcW w:w="1199" w:type="dxa"/>
          </w:tcPr>
          <w:p w14:paraId="3626E78E" w14:textId="77777777" w:rsidR="000B09EC" w:rsidRDefault="000B09EC">
            <w:pPr>
              <w:pStyle w:val="TableParagraph"/>
            </w:pPr>
          </w:p>
        </w:tc>
        <w:tc>
          <w:tcPr>
            <w:tcW w:w="1131" w:type="dxa"/>
          </w:tcPr>
          <w:p w14:paraId="0D8DFBCB" w14:textId="77777777" w:rsidR="000B09EC" w:rsidRDefault="000B09EC">
            <w:pPr>
              <w:pStyle w:val="TableParagraph"/>
            </w:pPr>
          </w:p>
        </w:tc>
        <w:tc>
          <w:tcPr>
            <w:tcW w:w="1079" w:type="dxa"/>
          </w:tcPr>
          <w:p w14:paraId="1B015FFB" w14:textId="77777777" w:rsidR="000B09EC" w:rsidRDefault="000B09EC">
            <w:pPr>
              <w:pStyle w:val="TableParagraph"/>
            </w:pPr>
          </w:p>
        </w:tc>
        <w:tc>
          <w:tcPr>
            <w:tcW w:w="834" w:type="dxa"/>
          </w:tcPr>
          <w:p w14:paraId="1ECBF3BB" w14:textId="77777777" w:rsidR="000B09EC" w:rsidRDefault="004C00E6">
            <w:pPr>
              <w:pStyle w:val="TableParagraph"/>
              <w:spacing w:line="273" w:lineRule="exact"/>
              <w:ind w:left="110" w:right="84"/>
              <w:jc w:val="center"/>
              <w:rPr>
                <w:sz w:val="24"/>
              </w:rPr>
            </w:pPr>
            <w:r>
              <w:rPr>
                <w:sz w:val="24"/>
              </w:rPr>
              <w:t>COE</w:t>
            </w:r>
          </w:p>
        </w:tc>
      </w:tr>
      <w:tr w:rsidR="000B09EC" w14:paraId="775788F3" w14:textId="77777777">
        <w:trPr>
          <w:trHeight w:val="551"/>
        </w:trPr>
        <w:tc>
          <w:tcPr>
            <w:tcW w:w="584" w:type="dxa"/>
          </w:tcPr>
          <w:p w14:paraId="14F18AC6" w14:textId="77777777" w:rsidR="000B09EC" w:rsidRDefault="004C00E6">
            <w:pPr>
              <w:pStyle w:val="TableParagraph"/>
              <w:spacing w:line="274" w:lineRule="exact"/>
              <w:ind w:left="115"/>
              <w:rPr>
                <w:sz w:val="24"/>
              </w:rPr>
            </w:pPr>
            <w:r>
              <w:rPr>
                <w:sz w:val="24"/>
              </w:rPr>
              <w:t>17</w:t>
            </w:r>
          </w:p>
        </w:tc>
        <w:tc>
          <w:tcPr>
            <w:tcW w:w="2842" w:type="dxa"/>
          </w:tcPr>
          <w:p w14:paraId="11657CB0" w14:textId="77777777" w:rsidR="000B09EC" w:rsidRDefault="004C00E6">
            <w:pPr>
              <w:pStyle w:val="TableParagraph"/>
              <w:spacing w:line="274" w:lineRule="exact"/>
              <w:ind w:left="115"/>
              <w:rPr>
                <w:sz w:val="24"/>
              </w:rPr>
            </w:pPr>
            <w:r>
              <w:rPr>
                <w:sz w:val="24"/>
              </w:rPr>
              <w:t>Highway 95 Area</w:t>
            </w:r>
          </w:p>
        </w:tc>
        <w:tc>
          <w:tcPr>
            <w:tcW w:w="1979" w:type="dxa"/>
          </w:tcPr>
          <w:p w14:paraId="7D6D2C99" w14:textId="77777777" w:rsidR="000B09EC" w:rsidRDefault="004C00E6">
            <w:pPr>
              <w:pStyle w:val="TableParagraph"/>
              <w:spacing w:line="273" w:lineRule="exact"/>
              <w:ind w:left="114" w:right="104"/>
              <w:jc w:val="center"/>
              <w:rPr>
                <w:sz w:val="24"/>
              </w:rPr>
            </w:pPr>
            <w:r>
              <w:rPr>
                <w:sz w:val="24"/>
              </w:rPr>
              <w:t>17060306CL001-</w:t>
            </w:r>
          </w:p>
          <w:p w14:paraId="6054E06B" w14:textId="77777777" w:rsidR="000B09EC" w:rsidRDefault="004C00E6">
            <w:pPr>
              <w:pStyle w:val="TableParagraph"/>
              <w:spacing w:line="258" w:lineRule="exact"/>
              <w:ind w:left="115" w:right="102"/>
              <w:jc w:val="center"/>
              <w:rPr>
                <w:sz w:val="24"/>
              </w:rPr>
            </w:pPr>
            <w:r>
              <w:rPr>
                <w:sz w:val="24"/>
              </w:rPr>
              <w:t>03</w:t>
            </w:r>
          </w:p>
        </w:tc>
        <w:tc>
          <w:tcPr>
            <w:tcW w:w="1079" w:type="dxa"/>
          </w:tcPr>
          <w:p w14:paraId="33324602" w14:textId="77777777" w:rsidR="000B09EC" w:rsidRDefault="004C00E6">
            <w:pPr>
              <w:pStyle w:val="TableParagraph"/>
              <w:spacing w:line="274" w:lineRule="exact"/>
              <w:ind w:left="137" w:right="124"/>
              <w:jc w:val="center"/>
              <w:rPr>
                <w:sz w:val="24"/>
              </w:rPr>
            </w:pPr>
            <w:r>
              <w:rPr>
                <w:sz w:val="24"/>
              </w:rPr>
              <w:t>1-p?</w:t>
            </w:r>
          </w:p>
        </w:tc>
        <w:tc>
          <w:tcPr>
            <w:tcW w:w="1159" w:type="dxa"/>
          </w:tcPr>
          <w:p w14:paraId="2AB48C1A" w14:textId="77777777" w:rsidR="000B09EC" w:rsidRDefault="000B09EC">
            <w:pPr>
              <w:pStyle w:val="TableParagraph"/>
            </w:pPr>
          </w:p>
        </w:tc>
        <w:tc>
          <w:tcPr>
            <w:tcW w:w="1187" w:type="dxa"/>
          </w:tcPr>
          <w:p w14:paraId="6B6F7EF6" w14:textId="77777777" w:rsidR="000B09EC" w:rsidRDefault="000B09EC">
            <w:pPr>
              <w:pStyle w:val="TableParagraph"/>
            </w:pPr>
          </w:p>
        </w:tc>
        <w:tc>
          <w:tcPr>
            <w:tcW w:w="1199" w:type="dxa"/>
          </w:tcPr>
          <w:p w14:paraId="2F668214" w14:textId="77777777" w:rsidR="000B09EC" w:rsidRDefault="000B09EC">
            <w:pPr>
              <w:pStyle w:val="TableParagraph"/>
            </w:pPr>
          </w:p>
        </w:tc>
        <w:tc>
          <w:tcPr>
            <w:tcW w:w="1131" w:type="dxa"/>
          </w:tcPr>
          <w:p w14:paraId="0A990386" w14:textId="77777777" w:rsidR="000B09EC" w:rsidRDefault="000B09EC">
            <w:pPr>
              <w:pStyle w:val="TableParagraph"/>
            </w:pPr>
          </w:p>
        </w:tc>
        <w:tc>
          <w:tcPr>
            <w:tcW w:w="1079" w:type="dxa"/>
          </w:tcPr>
          <w:p w14:paraId="2B28DF62" w14:textId="77777777" w:rsidR="000B09EC" w:rsidRDefault="000B09EC">
            <w:pPr>
              <w:pStyle w:val="TableParagraph"/>
            </w:pPr>
          </w:p>
        </w:tc>
        <w:tc>
          <w:tcPr>
            <w:tcW w:w="834" w:type="dxa"/>
          </w:tcPr>
          <w:p w14:paraId="5A0E72D0" w14:textId="77777777" w:rsidR="000B09EC" w:rsidRDefault="004C00E6">
            <w:pPr>
              <w:pStyle w:val="TableParagraph"/>
              <w:spacing w:line="274" w:lineRule="exact"/>
              <w:ind w:left="110" w:right="85"/>
              <w:jc w:val="center"/>
              <w:rPr>
                <w:sz w:val="24"/>
              </w:rPr>
            </w:pPr>
            <w:r>
              <w:rPr>
                <w:sz w:val="24"/>
              </w:rPr>
              <w:t>ITD</w:t>
            </w:r>
          </w:p>
        </w:tc>
      </w:tr>
      <w:tr w:rsidR="000B09EC" w14:paraId="30FB5D31" w14:textId="77777777">
        <w:trPr>
          <w:trHeight w:val="552"/>
        </w:trPr>
        <w:tc>
          <w:tcPr>
            <w:tcW w:w="584" w:type="dxa"/>
          </w:tcPr>
          <w:p w14:paraId="742DC7FD" w14:textId="77777777" w:rsidR="000B09EC" w:rsidRDefault="004C00E6">
            <w:pPr>
              <w:pStyle w:val="TableParagraph"/>
              <w:spacing w:line="274" w:lineRule="exact"/>
              <w:ind w:left="115"/>
              <w:rPr>
                <w:sz w:val="24"/>
              </w:rPr>
            </w:pPr>
            <w:r>
              <w:rPr>
                <w:sz w:val="24"/>
              </w:rPr>
              <w:t>18</w:t>
            </w:r>
          </w:p>
        </w:tc>
        <w:tc>
          <w:tcPr>
            <w:tcW w:w="2842" w:type="dxa"/>
          </w:tcPr>
          <w:p w14:paraId="1B5E1C8A" w14:textId="77777777" w:rsidR="000B09EC" w:rsidRDefault="004C00E6">
            <w:pPr>
              <w:pStyle w:val="TableParagraph"/>
              <w:spacing w:line="274" w:lineRule="exact"/>
              <w:ind w:left="115"/>
              <w:rPr>
                <w:sz w:val="24"/>
              </w:rPr>
            </w:pPr>
            <w:r>
              <w:rPr>
                <w:sz w:val="24"/>
              </w:rPr>
              <w:t>COE North Lewiston Area</w:t>
            </w:r>
          </w:p>
        </w:tc>
        <w:tc>
          <w:tcPr>
            <w:tcW w:w="1979" w:type="dxa"/>
          </w:tcPr>
          <w:p w14:paraId="047995B4" w14:textId="77777777" w:rsidR="000B09EC" w:rsidRDefault="004C00E6">
            <w:pPr>
              <w:pStyle w:val="TableParagraph"/>
              <w:spacing w:line="274" w:lineRule="exact"/>
              <w:ind w:left="115" w:right="104"/>
              <w:jc w:val="center"/>
              <w:rPr>
                <w:sz w:val="24"/>
              </w:rPr>
            </w:pPr>
            <w:r>
              <w:rPr>
                <w:sz w:val="24"/>
              </w:rPr>
              <w:t>17060306CL001-</w:t>
            </w:r>
          </w:p>
          <w:p w14:paraId="4770DD60" w14:textId="77777777" w:rsidR="000B09EC" w:rsidRDefault="004C00E6">
            <w:pPr>
              <w:pStyle w:val="TableParagraph"/>
              <w:spacing w:line="259" w:lineRule="exact"/>
              <w:ind w:left="115" w:right="102"/>
              <w:jc w:val="center"/>
              <w:rPr>
                <w:sz w:val="24"/>
              </w:rPr>
            </w:pPr>
            <w:r>
              <w:rPr>
                <w:sz w:val="24"/>
              </w:rPr>
              <w:t>02</w:t>
            </w:r>
          </w:p>
        </w:tc>
        <w:tc>
          <w:tcPr>
            <w:tcW w:w="1079" w:type="dxa"/>
          </w:tcPr>
          <w:p w14:paraId="4FE9948D" w14:textId="77777777" w:rsidR="000B09EC" w:rsidRDefault="004C00E6">
            <w:pPr>
              <w:pStyle w:val="TableParagraph"/>
              <w:spacing w:line="274" w:lineRule="exact"/>
              <w:ind w:left="137" w:right="124"/>
              <w:jc w:val="center"/>
              <w:rPr>
                <w:sz w:val="24"/>
              </w:rPr>
            </w:pPr>
            <w:r>
              <w:rPr>
                <w:sz w:val="24"/>
              </w:rPr>
              <w:t>3-p</w:t>
            </w:r>
          </w:p>
        </w:tc>
        <w:tc>
          <w:tcPr>
            <w:tcW w:w="1159" w:type="dxa"/>
          </w:tcPr>
          <w:p w14:paraId="4EF4B58C" w14:textId="77777777" w:rsidR="000B09EC" w:rsidRDefault="000B09EC">
            <w:pPr>
              <w:pStyle w:val="TableParagraph"/>
            </w:pPr>
          </w:p>
        </w:tc>
        <w:tc>
          <w:tcPr>
            <w:tcW w:w="1187" w:type="dxa"/>
          </w:tcPr>
          <w:p w14:paraId="1CE58AE9" w14:textId="77777777" w:rsidR="000B09EC" w:rsidRDefault="004C00E6">
            <w:pPr>
              <w:pStyle w:val="TableParagraph"/>
              <w:spacing w:line="274" w:lineRule="exact"/>
              <w:ind w:left="223" w:right="205"/>
              <w:jc w:val="center"/>
              <w:rPr>
                <w:sz w:val="24"/>
              </w:rPr>
            </w:pPr>
            <w:r>
              <w:rPr>
                <w:sz w:val="24"/>
              </w:rPr>
              <w:t>2-p</w:t>
            </w:r>
          </w:p>
        </w:tc>
        <w:tc>
          <w:tcPr>
            <w:tcW w:w="1199" w:type="dxa"/>
          </w:tcPr>
          <w:p w14:paraId="2D0ED853" w14:textId="77777777" w:rsidR="000B09EC" w:rsidRDefault="000B09EC">
            <w:pPr>
              <w:pStyle w:val="TableParagraph"/>
            </w:pPr>
          </w:p>
        </w:tc>
        <w:tc>
          <w:tcPr>
            <w:tcW w:w="1131" w:type="dxa"/>
          </w:tcPr>
          <w:p w14:paraId="2D8DAD2A" w14:textId="77777777" w:rsidR="000B09EC" w:rsidRDefault="000B09EC">
            <w:pPr>
              <w:pStyle w:val="TableParagraph"/>
            </w:pPr>
          </w:p>
        </w:tc>
        <w:tc>
          <w:tcPr>
            <w:tcW w:w="1079" w:type="dxa"/>
          </w:tcPr>
          <w:p w14:paraId="2F38E2E6" w14:textId="77777777" w:rsidR="000B09EC" w:rsidRDefault="004C00E6">
            <w:pPr>
              <w:pStyle w:val="TableParagraph"/>
              <w:spacing w:before="1" w:line="276" w:lineRule="exact"/>
              <w:ind w:left="346" w:right="247" w:hanging="58"/>
              <w:rPr>
                <w:sz w:val="24"/>
              </w:rPr>
            </w:pPr>
            <w:r>
              <w:rPr>
                <w:sz w:val="24"/>
              </w:rPr>
              <w:t>4-i to ITD</w:t>
            </w:r>
          </w:p>
        </w:tc>
        <w:tc>
          <w:tcPr>
            <w:tcW w:w="834" w:type="dxa"/>
          </w:tcPr>
          <w:p w14:paraId="346565B3" w14:textId="77777777" w:rsidR="000B09EC" w:rsidRDefault="004C00E6">
            <w:pPr>
              <w:pStyle w:val="TableParagraph"/>
              <w:spacing w:line="274" w:lineRule="exact"/>
              <w:ind w:left="110" w:right="85"/>
              <w:jc w:val="center"/>
              <w:rPr>
                <w:sz w:val="24"/>
              </w:rPr>
            </w:pPr>
            <w:r>
              <w:rPr>
                <w:sz w:val="24"/>
              </w:rPr>
              <w:t>COE</w:t>
            </w:r>
          </w:p>
        </w:tc>
      </w:tr>
      <w:tr w:rsidR="000B09EC" w14:paraId="1ACE42DD" w14:textId="77777777">
        <w:trPr>
          <w:trHeight w:val="551"/>
        </w:trPr>
        <w:tc>
          <w:tcPr>
            <w:tcW w:w="584" w:type="dxa"/>
          </w:tcPr>
          <w:p w14:paraId="3633007C" w14:textId="77777777" w:rsidR="000B09EC" w:rsidRDefault="004C00E6">
            <w:pPr>
              <w:pStyle w:val="TableParagraph"/>
              <w:spacing w:line="272" w:lineRule="exact"/>
              <w:ind w:left="115"/>
              <w:rPr>
                <w:sz w:val="24"/>
              </w:rPr>
            </w:pPr>
            <w:r>
              <w:rPr>
                <w:sz w:val="24"/>
              </w:rPr>
              <w:t>19</w:t>
            </w:r>
          </w:p>
        </w:tc>
        <w:tc>
          <w:tcPr>
            <w:tcW w:w="2842" w:type="dxa"/>
          </w:tcPr>
          <w:p w14:paraId="5DA66D29" w14:textId="77777777" w:rsidR="000B09EC" w:rsidRDefault="004C00E6">
            <w:pPr>
              <w:pStyle w:val="TableParagraph"/>
              <w:spacing w:line="272" w:lineRule="exact"/>
              <w:ind w:left="115"/>
              <w:rPr>
                <w:sz w:val="24"/>
              </w:rPr>
            </w:pPr>
            <w:r>
              <w:rPr>
                <w:sz w:val="24"/>
              </w:rPr>
              <w:t>COE Port Area</w:t>
            </w:r>
          </w:p>
        </w:tc>
        <w:tc>
          <w:tcPr>
            <w:tcW w:w="1979" w:type="dxa"/>
          </w:tcPr>
          <w:p w14:paraId="54B6AF1C" w14:textId="77777777" w:rsidR="000B09EC" w:rsidRDefault="004C00E6">
            <w:pPr>
              <w:pStyle w:val="TableParagraph"/>
              <w:spacing w:line="272" w:lineRule="exact"/>
              <w:ind w:left="114" w:right="104"/>
              <w:jc w:val="center"/>
              <w:rPr>
                <w:sz w:val="24"/>
              </w:rPr>
            </w:pPr>
            <w:r>
              <w:rPr>
                <w:sz w:val="24"/>
              </w:rPr>
              <w:t>17060306CL001-</w:t>
            </w:r>
          </w:p>
          <w:p w14:paraId="7F68B09E" w14:textId="77777777" w:rsidR="000B09EC" w:rsidRDefault="004C00E6">
            <w:pPr>
              <w:pStyle w:val="TableParagraph"/>
              <w:spacing w:line="259" w:lineRule="exact"/>
              <w:ind w:left="115" w:right="102"/>
              <w:jc w:val="center"/>
              <w:rPr>
                <w:sz w:val="24"/>
              </w:rPr>
            </w:pPr>
            <w:r>
              <w:rPr>
                <w:sz w:val="24"/>
              </w:rPr>
              <w:t>02</w:t>
            </w:r>
          </w:p>
        </w:tc>
        <w:tc>
          <w:tcPr>
            <w:tcW w:w="1079" w:type="dxa"/>
          </w:tcPr>
          <w:p w14:paraId="6E4C895E" w14:textId="77777777" w:rsidR="000B09EC" w:rsidRDefault="004C00E6">
            <w:pPr>
              <w:pStyle w:val="TableParagraph"/>
              <w:spacing w:line="272" w:lineRule="exact"/>
              <w:ind w:left="137" w:right="124"/>
              <w:jc w:val="center"/>
              <w:rPr>
                <w:sz w:val="24"/>
              </w:rPr>
            </w:pPr>
            <w:r>
              <w:rPr>
                <w:sz w:val="24"/>
              </w:rPr>
              <w:t>1-p</w:t>
            </w:r>
          </w:p>
        </w:tc>
        <w:tc>
          <w:tcPr>
            <w:tcW w:w="1159" w:type="dxa"/>
          </w:tcPr>
          <w:p w14:paraId="093ED19D" w14:textId="77777777" w:rsidR="000B09EC" w:rsidRDefault="004C00E6">
            <w:pPr>
              <w:pStyle w:val="TableParagraph"/>
              <w:spacing w:line="272" w:lineRule="exact"/>
              <w:ind w:left="208" w:right="191"/>
              <w:jc w:val="center"/>
              <w:rPr>
                <w:sz w:val="24"/>
              </w:rPr>
            </w:pPr>
            <w:r>
              <w:rPr>
                <w:sz w:val="24"/>
              </w:rPr>
              <w:t>1-p</w:t>
            </w:r>
          </w:p>
        </w:tc>
        <w:tc>
          <w:tcPr>
            <w:tcW w:w="1187" w:type="dxa"/>
          </w:tcPr>
          <w:p w14:paraId="49FC2E41" w14:textId="77777777" w:rsidR="000B09EC" w:rsidRDefault="000B09EC">
            <w:pPr>
              <w:pStyle w:val="TableParagraph"/>
            </w:pPr>
          </w:p>
        </w:tc>
        <w:tc>
          <w:tcPr>
            <w:tcW w:w="1199" w:type="dxa"/>
          </w:tcPr>
          <w:p w14:paraId="6A87529F" w14:textId="77777777" w:rsidR="000B09EC" w:rsidRDefault="000B09EC">
            <w:pPr>
              <w:pStyle w:val="TableParagraph"/>
            </w:pPr>
          </w:p>
        </w:tc>
        <w:tc>
          <w:tcPr>
            <w:tcW w:w="1131" w:type="dxa"/>
          </w:tcPr>
          <w:p w14:paraId="647983E3" w14:textId="77777777" w:rsidR="000B09EC" w:rsidRDefault="000B09EC">
            <w:pPr>
              <w:pStyle w:val="TableParagraph"/>
            </w:pPr>
          </w:p>
        </w:tc>
        <w:tc>
          <w:tcPr>
            <w:tcW w:w="1079" w:type="dxa"/>
          </w:tcPr>
          <w:p w14:paraId="24C58B69" w14:textId="77777777" w:rsidR="000B09EC" w:rsidRDefault="000B09EC">
            <w:pPr>
              <w:pStyle w:val="TableParagraph"/>
            </w:pPr>
          </w:p>
        </w:tc>
        <w:tc>
          <w:tcPr>
            <w:tcW w:w="834" w:type="dxa"/>
          </w:tcPr>
          <w:p w14:paraId="4981FCDB" w14:textId="77777777" w:rsidR="000B09EC" w:rsidRDefault="004C00E6">
            <w:pPr>
              <w:pStyle w:val="TableParagraph"/>
              <w:spacing w:line="272" w:lineRule="exact"/>
              <w:ind w:left="110" w:right="83"/>
              <w:jc w:val="center"/>
              <w:rPr>
                <w:sz w:val="24"/>
              </w:rPr>
            </w:pPr>
            <w:r>
              <w:rPr>
                <w:sz w:val="24"/>
              </w:rPr>
              <w:t>COE</w:t>
            </w:r>
          </w:p>
        </w:tc>
      </w:tr>
      <w:tr w:rsidR="000B09EC" w14:paraId="274CFC6F" w14:textId="77777777">
        <w:trPr>
          <w:trHeight w:val="276"/>
        </w:trPr>
        <w:tc>
          <w:tcPr>
            <w:tcW w:w="584" w:type="dxa"/>
          </w:tcPr>
          <w:p w14:paraId="75E7E1F0" w14:textId="77777777" w:rsidR="000B09EC" w:rsidRDefault="000B09EC">
            <w:pPr>
              <w:pStyle w:val="TableParagraph"/>
              <w:rPr>
                <w:sz w:val="20"/>
              </w:rPr>
            </w:pPr>
          </w:p>
        </w:tc>
        <w:tc>
          <w:tcPr>
            <w:tcW w:w="2842" w:type="dxa"/>
          </w:tcPr>
          <w:p w14:paraId="5BD3A33B" w14:textId="77777777" w:rsidR="000B09EC" w:rsidRDefault="000B09EC">
            <w:pPr>
              <w:pStyle w:val="TableParagraph"/>
              <w:rPr>
                <w:sz w:val="20"/>
              </w:rPr>
            </w:pPr>
          </w:p>
        </w:tc>
        <w:tc>
          <w:tcPr>
            <w:tcW w:w="1979" w:type="dxa"/>
          </w:tcPr>
          <w:p w14:paraId="6129EFC4" w14:textId="77777777" w:rsidR="000B09EC" w:rsidRDefault="000B09EC">
            <w:pPr>
              <w:pStyle w:val="TableParagraph"/>
              <w:rPr>
                <w:sz w:val="20"/>
              </w:rPr>
            </w:pPr>
          </w:p>
        </w:tc>
        <w:tc>
          <w:tcPr>
            <w:tcW w:w="1079" w:type="dxa"/>
          </w:tcPr>
          <w:p w14:paraId="20E00A2C" w14:textId="77777777" w:rsidR="000B09EC" w:rsidRDefault="000B09EC">
            <w:pPr>
              <w:pStyle w:val="TableParagraph"/>
              <w:rPr>
                <w:sz w:val="20"/>
              </w:rPr>
            </w:pPr>
          </w:p>
        </w:tc>
        <w:tc>
          <w:tcPr>
            <w:tcW w:w="1159" w:type="dxa"/>
          </w:tcPr>
          <w:p w14:paraId="4DF2F6E7" w14:textId="77777777" w:rsidR="000B09EC" w:rsidRDefault="000B09EC">
            <w:pPr>
              <w:pStyle w:val="TableParagraph"/>
              <w:rPr>
                <w:sz w:val="20"/>
              </w:rPr>
            </w:pPr>
          </w:p>
        </w:tc>
        <w:tc>
          <w:tcPr>
            <w:tcW w:w="1187" w:type="dxa"/>
          </w:tcPr>
          <w:p w14:paraId="7CF6C93E" w14:textId="77777777" w:rsidR="000B09EC" w:rsidRDefault="000B09EC">
            <w:pPr>
              <w:pStyle w:val="TableParagraph"/>
              <w:rPr>
                <w:sz w:val="20"/>
              </w:rPr>
            </w:pPr>
          </w:p>
        </w:tc>
        <w:tc>
          <w:tcPr>
            <w:tcW w:w="1199" w:type="dxa"/>
          </w:tcPr>
          <w:p w14:paraId="22933ABF" w14:textId="77777777" w:rsidR="000B09EC" w:rsidRDefault="000B09EC">
            <w:pPr>
              <w:pStyle w:val="TableParagraph"/>
              <w:rPr>
                <w:sz w:val="20"/>
              </w:rPr>
            </w:pPr>
          </w:p>
        </w:tc>
        <w:tc>
          <w:tcPr>
            <w:tcW w:w="1131" w:type="dxa"/>
          </w:tcPr>
          <w:p w14:paraId="05418888" w14:textId="77777777" w:rsidR="000B09EC" w:rsidRDefault="000B09EC">
            <w:pPr>
              <w:pStyle w:val="TableParagraph"/>
              <w:rPr>
                <w:sz w:val="20"/>
              </w:rPr>
            </w:pPr>
          </w:p>
        </w:tc>
        <w:tc>
          <w:tcPr>
            <w:tcW w:w="1079" w:type="dxa"/>
          </w:tcPr>
          <w:p w14:paraId="3E1F8666" w14:textId="77777777" w:rsidR="000B09EC" w:rsidRDefault="000B09EC">
            <w:pPr>
              <w:pStyle w:val="TableParagraph"/>
              <w:rPr>
                <w:sz w:val="20"/>
              </w:rPr>
            </w:pPr>
          </w:p>
        </w:tc>
        <w:tc>
          <w:tcPr>
            <w:tcW w:w="834" w:type="dxa"/>
          </w:tcPr>
          <w:p w14:paraId="5A73CB59" w14:textId="77777777" w:rsidR="000B09EC" w:rsidRDefault="000B09EC">
            <w:pPr>
              <w:pStyle w:val="TableParagraph"/>
              <w:rPr>
                <w:sz w:val="20"/>
              </w:rPr>
            </w:pPr>
          </w:p>
        </w:tc>
      </w:tr>
    </w:tbl>
    <w:p w14:paraId="4F7D05C4" w14:textId="77777777" w:rsidR="000B09EC" w:rsidRDefault="004C00E6">
      <w:pPr>
        <w:pStyle w:val="BodyText"/>
        <w:spacing w:line="270" w:lineRule="exact"/>
        <w:ind w:left="120"/>
      </w:pPr>
      <w:r>
        <w:t>p = delivery to perennial waters, i = delivery to intermittent waters</w:t>
      </w:r>
    </w:p>
    <w:p w14:paraId="0A530912" w14:textId="77777777" w:rsidR="000B09EC" w:rsidRDefault="004C00E6">
      <w:pPr>
        <w:pStyle w:val="BodyText"/>
        <w:ind w:left="120" w:right="249"/>
      </w:pPr>
      <w:r>
        <w:rPr>
          <w:b/>
          <w:position w:val="8"/>
          <w:sz w:val="16"/>
        </w:rPr>
        <w:t xml:space="preserve">1 </w:t>
      </w:r>
      <w:r>
        <w:t>Streets identified on the Map as part of the City’s stormwater system are only planned for this function. Since many of these streets identified on the Map do not currently have curbs and gutters, they do not function as conveyances, and will not do so until the City has the resources to install curbs and gutters sometime in the future.</w:t>
      </w:r>
    </w:p>
    <w:p w14:paraId="2E8FBB5A" w14:textId="77777777" w:rsidR="000B09EC" w:rsidRDefault="004C00E6">
      <w:pPr>
        <w:pStyle w:val="BodyText"/>
        <w:ind w:left="120"/>
      </w:pPr>
      <w:r>
        <w:rPr>
          <w:b/>
          <w:position w:val="8"/>
          <w:sz w:val="16"/>
        </w:rPr>
        <w:t xml:space="preserve">2 </w:t>
      </w:r>
      <w:r>
        <w:t>Water Body Assessment Units associated with Lower Granite Reservoir are all given the water body identification number from Clearwater system, including Lower Granite Reservoir in the Snake River drainage and tributaries on the Snake River side. IDAPA 58.01.02.130.02 does not have a water body identification number for Lower Granite Reservoir on the Snake River side.</w:t>
      </w:r>
    </w:p>
    <w:p w14:paraId="5B132DEE" w14:textId="77777777" w:rsidR="000B09EC" w:rsidRDefault="000B09EC">
      <w:pPr>
        <w:sectPr w:rsidR="000B09EC">
          <w:pgSz w:w="15840" w:h="12240" w:orient="landscape"/>
          <w:pgMar w:top="1200" w:right="1200" w:bottom="940" w:left="1320" w:header="725" w:footer="747" w:gutter="0"/>
          <w:cols w:space="720"/>
        </w:sectPr>
      </w:pPr>
    </w:p>
    <w:p w14:paraId="09D5F32F" w14:textId="77777777" w:rsidR="000B09EC" w:rsidRDefault="000B09EC">
      <w:pPr>
        <w:pStyle w:val="BodyText"/>
        <w:spacing w:before="3"/>
        <w:rPr>
          <w:sz w:val="23"/>
        </w:rPr>
      </w:pPr>
    </w:p>
    <w:p w14:paraId="6FDEFEE1" w14:textId="77777777" w:rsidR="000B09EC" w:rsidRDefault="004C00E6">
      <w:pPr>
        <w:pStyle w:val="Heading2"/>
        <w:spacing w:before="90"/>
        <w:ind w:left="119" w:firstLine="0"/>
      </w:pPr>
      <w:r>
        <w:t>Discussion of Individual Stormwater Basins (SWBs):</w:t>
      </w:r>
    </w:p>
    <w:p w14:paraId="58E4EF67" w14:textId="77777777" w:rsidR="000B09EC" w:rsidRDefault="000B09EC">
      <w:pPr>
        <w:pStyle w:val="BodyText"/>
        <w:spacing w:before="9"/>
        <w:rPr>
          <w:b/>
          <w:sz w:val="23"/>
        </w:rPr>
      </w:pPr>
    </w:p>
    <w:p w14:paraId="61C13163" w14:textId="77777777" w:rsidR="000B09EC" w:rsidRDefault="004C00E6">
      <w:pPr>
        <w:pStyle w:val="BodyText"/>
        <w:spacing w:before="1"/>
        <w:ind w:left="119" w:right="213"/>
        <w:jc w:val="both"/>
      </w:pPr>
      <w:r>
        <w:t>SWBs that drain to a COE facility are identified with a COE preface. Lindsay Creek too drains to a COE underpass facility. Tammany Creek and all City and County outfalls in the MPO pass through some COE land before discharging to LGR.</w:t>
      </w:r>
    </w:p>
    <w:p w14:paraId="4B907D2E" w14:textId="77777777" w:rsidR="000B09EC" w:rsidRDefault="000B09EC">
      <w:pPr>
        <w:pStyle w:val="BodyText"/>
        <w:spacing w:before="11"/>
        <w:rPr>
          <w:sz w:val="23"/>
        </w:rPr>
      </w:pPr>
    </w:p>
    <w:p w14:paraId="011F1BDE" w14:textId="77777777" w:rsidR="000B09EC" w:rsidRDefault="004C00E6">
      <w:pPr>
        <w:pStyle w:val="ListParagraph"/>
        <w:numPr>
          <w:ilvl w:val="0"/>
          <w:numId w:val="4"/>
        </w:numPr>
        <w:tabs>
          <w:tab w:val="left" w:pos="839"/>
          <w:tab w:val="left" w:pos="840"/>
        </w:tabs>
        <w:ind w:right="126" w:firstLine="0"/>
        <w:rPr>
          <w:sz w:val="24"/>
        </w:rPr>
      </w:pPr>
      <w:r>
        <w:rPr>
          <w:b/>
          <w:sz w:val="24"/>
        </w:rPr>
        <w:t>COE 380 Structure/</w:t>
      </w:r>
      <w:proofErr w:type="spellStart"/>
      <w:r>
        <w:rPr>
          <w:b/>
          <w:sz w:val="24"/>
        </w:rPr>
        <w:t>Thain</w:t>
      </w:r>
      <w:proofErr w:type="spellEnd"/>
      <w:r>
        <w:rPr>
          <w:b/>
          <w:sz w:val="24"/>
        </w:rPr>
        <w:t xml:space="preserve"> Basin</w:t>
      </w:r>
      <w:r>
        <w:rPr>
          <w:sz w:val="24"/>
        </w:rPr>
        <w:t>: The SWB consists of three identified Waters of the U.S. (known to the City as 17</w:t>
      </w:r>
      <w:proofErr w:type="spellStart"/>
      <w:r>
        <w:rPr>
          <w:position w:val="9"/>
          <w:sz w:val="16"/>
        </w:rPr>
        <w:t>th</w:t>
      </w:r>
      <w:proofErr w:type="spellEnd"/>
      <w:r>
        <w:rPr>
          <w:position w:val="9"/>
          <w:sz w:val="16"/>
        </w:rPr>
        <w:t xml:space="preserve"> </w:t>
      </w:r>
      <w:r>
        <w:rPr>
          <w:sz w:val="24"/>
        </w:rPr>
        <w:t xml:space="preserve">Street Creek, </w:t>
      </w:r>
      <w:proofErr w:type="spellStart"/>
      <w:r>
        <w:rPr>
          <w:sz w:val="24"/>
        </w:rPr>
        <w:t>Thain</w:t>
      </w:r>
      <w:proofErr w:type="spellEnd"/>
      <w:r>
        <w:rPr>
          <w:sz w:val="24"/>
        </w:rPr>
        <w:t xml:space="preserve"> Creek, and Sunset Creek) which come together just south of Main Street, flow a short distance to the COE 380 Structure, and are passed through by the COE to LGR. COE ownership of land surrounding the drainage begins on the north side of Main Street and continues to LGR. It is unknown whether this was the original configuration of these drainages, but over time they have been engineered to their present configuration. The City has long considered them part of the City’s storm drain </w:t>
      </w:r>
      <w:proofErr w:type="gramStart"/>
      <w:r>
        <w:rPr>
          <w:sz w:val="24"/>
        </w:rPr>
        <w:t>system, and</w:t>
      </w:r>
      <w:proofErr w:type="gramEnd"/>
      <w:r>
        <w:rPr>
          <w:sz w:val="24"/>
        </w:rPr>
        <w:t xml:space="preserve"> has only recently become fully aware that they are Waters of the U.S. and probably need to be treated somewhat differently than in the past. In any event, they currently have perennial flow throughout most of their reach as the result of springs, presumably developed in historical time as the result of irrigation of the Lewiston</w:t>
      </w:r>
      <w:r>
        <w:rPr>
          <w:spacing w:val="-3"/>
          <w:sz w:val="24"/>
        </w:rPr>
        <w:t xml:space="preserve"> </w:t>
      </w:r>
      <w:r>
        <w:rPr>
          <w:sz w:val="24"/>
        </w:rPr>
        <w:t>Orchards.</w:t>
      </w:r>
    </w:p>
    <w:p w14:paraId="217CB212" w14:textId="77777777" w:rsidR="000B09EC" w:rsidRDefault="000B09EC">
      <w:pPr>
        <w:pStyle w:val="BodyText"/>
        <w:spacing w:before="10"/>
        <w:rPr>
          <w:sz w:val="22"/>
        </w:rPr>
      </w:pPr>
    </w:p>
    <w:p w14:paraId="47C82CA3" w14:textId="77777777" w:rsidR="000B09EC" w:rsidRDefault="004C00E6">
      <w:pPr>
        <w:pStyle w:val="BodyText"/>
        <w:spacing w:line="237" w:lineRule="auto"/>
        <w:ind w:left="119" w:right="195"/>
      </w:pPr>
      <w:r>
        <w:t>This large, densely developed SWB produces a large portion of the City’s stormwater runoff. All stormwater discharge in this SWB is to the 1</w:t>
      </w:r>
      <w:proofErr w:type="spellStart"/>
      <w:r>
        <w:rPr>
          <w:position w:val="9"/>
          <w:sz w:val="16"/>
        </w:rPr>
        <w:t>st</w:t>
      </w:r>
      <w:proofErr w:type="spellEnd"/>
      <w:r>
        <w:rPr>
          <w:position w:val="9"/>
          <w:sz w:val="16"/>
        </w:rPr>
        <w:t xml:space="preserve"> </w:t>
      </w:r>
      <w:r>
        <w:t>and 2</w:t>
      </w:r>
      <w:proofErr w:type="spellStart"/>
      <w:r>
        <w:rPr>
          <w:position w:val="9"/>
          <w:sz w:val="16"/>
        </w:rPr>
        <w:t>nd</w:t>
      </w:r>
      <w:proofErr w:type="spellEnd"/>
      <w:r>
        <w:rPr>
          <w:position w:val="9"/>
          <w:sz w:val="16"/>
        </w:rPr>
        <w:t xml:space="preserve"> </w:t>
      </w:r>
      <w:r>
        <w:t xml:space="preserve">order tributary WBAU of LGR. The </w:t>
      </w:r>
      <w:proofErr w:type="spellStart"/>
      <w:proofErr w:type="gramStart"/>
      <w:r>
        <w:t>well developed</w:t>
      </w:r>
      <w:proofErr w:type="spellEnd"/>
      <w:proofErr w:type="gramEnd"/>
      <w:r>
        <w:t xml:space="preserve"> storm drain pipe down </w:t>
      </w:r>
      <w:proofErr w:type="spellStart"/>
      <w:r>
        <w:t>Thain</w:t>
      </w:r>
      <w:proofErr w:type="spellEnd"/>
      <w:r>
        <w:t xml:space="preserve"> delivers to this system. The SWB contains the two large stormwater detention ponds by North 40 Outfitters and K- Mart, as well as several other smaller detention and treatment facilities.</w:t>
      </w:r>
    </w:p>
    <w:p w14:paraId="65655539" w14:textId="77777777" w:rsidR="000B09EC" w:rsidRDefault="000B09EC">
      <w:pPr>
        <w:pStyle w:val="BodyText"/>
        <w:spacing w:before="7"/>
        <w:rPr>
          <w:sz w:val="23"/>
        </w:rPr>
      </w:pPr>
    </w:p>
    <w:p w14:paraId="7B83525B" w14:textId="77777777" w:rsidR="000B09EC" w:rsidRDefault="004C00E6">
      <w:pPr>
        <w:pStyle w:val="ListParagraph"/>
        <w:numPr>
          <w:ilvl w:val="0"/>
          <w:numId w:val="4"/>
        </w:numPr>
        <w:tabs>
          <w:tab w:val="left" w:pos="839"/>
          <w:tab w:val="left" w:pos="840"/>
        </w:tabs>
        <w:ind w:right="106" w:firstLine="0"/>
        <w:rPr>
          <w:sz w:val="24"/>
        </w:rPr>
      </w:pPr>
      <w:r>
        <w:rPr>
          <w:b/>
          <w:sz w:val="24"/>
        </w:rPr>
        <w:t>COE West Lewiston Area</w:t>
      </w:r>
      <w:r>
        <w:rPr>
          <w:sz w:val="24"/>
        </w:rPr>
        <w:t xml:space="preserve">. This SWB consist of </w:t>
      </w:r>
      <w:proofErr w:type="gramStart"/>
      <w:r>
        <w:rPr>
          <w:sz w:val="24"/>
        </w:rPr>
        <w:t>all of</w:t>
      </w:r>
      <w:proofErr w:type="gramEnd"/>
      <w:r>
        <w:rPr>
          <w:sz w:val="24"/>
        </w:rPr>
        <w:t xml:space="preserve"> the downtown area west of the Memorial Bridge and most of the Normal Hill area. It is basically </w:t>
      </w:r>
      <w:proofErr w:type="gramStart"/>
      <w:r>
        <w:rPr>
          <w:sz w:val="24"/>
        </w:rPr>
        <w:t>all of</w:t>
      </w:r>
      <w:proofErr w:type="gramEnd"/>
      <w:r>
        <w:rPr>
          <w:sz w:val="24"/>
        </w:rPr>
        <w:t xml:space="preserve"> the area draining to the COE levee ponds and drainage ditches that discharge through the West Lewiston Pump. The West Lewiston Pump Station is located on the north end of the largest levee pond shown, pumping into the Clearwater side of LGR. </w:t>
      </w:r>
      <w:proofErr w:type="gramStart"/>
      <w:r>
        <w:rPr>
          <w:sz w:val="24"/>
        </w:rPr>
        <w:t>All of</w:t>
      </w:r>
      <w:proofErr w:type="gramEnd"/>
      <w:r>
        <w:rPr>
          <w:sz w:val="24"/>
        </w:rPr>
        <w:t xml:space="preserve"> the COE levee ponds and ditches in this area are interconnected and drain to this large pond. The City’s stormwater drainage system in the area is poorly integrated, antiquated, and undersized. Flooding of the downtown area occurs during major rain events because of inadequate drainage. As shown in Table 3-1, the City currently recognizes 19 stormwater pipes that discharge to the COE system. The COE owns a variable width swath behind the levees, that includes all the ponds and drainage ditches, two parks, Highway 12 right- of-way, and parts of Snake River</w:t>
      </w:r>
      <w:r>
        <w:rPr>
          <w:spacing w:val="-2"/>
          <w:sz w:val="24"/>
        </w:rPr>
        <w:t xml:space="preserve"> </w:t>
      </w:r>
      <w:r>
        <w:rPr>
          <w:sz w:val="24"/>
        </w:rPr>
        <w:t>Avenue.</w:t>
      </w:r>
    </w:p>
    <w:p w14:paraId="77FB676A" w14:textId="77777777" w:rsidR="000B09EC" w:rsidRDefault="000B09EC">
      <w:pPr>
        <w:pStyle w:val="BodyText"/>
      </w:pPr>
    </w:p>
    <w:p w14:paraId="02BB3F2E" w14:textId="77777777" w:rsidR="000B09EC" w:rsidRDefault="004C00E6">
      <w:pPr>
        <w:pStyle w:val="BodyText"/>
        <w:ind w:left="119" w:right="195"/>
      </w:pPr>
      <w:r>
        <w:t>This is the most densely developed SWB in the City. The City estimates that from one- half to two-thirds of the total surface area of this SWB may be impervious. The City asserts that the COE levee ponds and drainage ditches were designed, in part, to manage the City’s stormwater from this SWB. Further, the City asserts that the series of ponds and drainage ditches were designed as stormwater treatment facilities, that the COE manages them as such, that the COE is obligated to continue to do so, and that the City’s</w:t>
      </w:r>
    </w:p>
    <w:p w14:paraId="647369F4" w14:textId="77777777" w:rsidR="000B09EC" w:rsidRDefault="000B09EC">
      <w:pPr>
        <w:sectPr w:rsidR="000B09EC">
          <w:headerReference w:type="default" r:id="rId29"/>
          <w:footerReference w:type="default" r:id="rId30"/>
          <w:pgSz w:w="12240" w:h="15840"/>
          <w:pgMar w:top="1340" w:right="1700" w:bottom="940" w:left="1680" w:header="725" w:footer="747" w:gutter="0"/>
          <w:pgNumType w:start="7"/>
          <w:cols w:space="720"/>
        </w:sectPr>
      </w:pPr>
    </w:p>
    <w:p w14:paraId="3AB48FDB" w14:textId="77777777" w:rsidR="000B09EC" w:rsidRDefault="004C00E6">
      <w:pPr>
        <w:pStyle w:val="BodyText"/>
        <w:spacing w:before="80"/>
        <w:ind w:left="119" w:right="122"/>
      </w:pPr>
      <w:r>
        <w:lastRenderedPageBreak/>
        <w:t xml:space="preserve">discharges from this SWB should only be assessed </w:t>
      </w:r>
      <w:proofErr w:type="gramStart"/>
      <w:r>
        <w:t>in light of</w:t>
      </w:r>
      <w:proofErr w:type="gramEnd"/>
      <w:r>
        <w:t xml:space="preserve"> treatment they receive from COE management of the ponds and drainage ditches.</w:t>
      </w:r>
    </w:p>
    <w:p w14:paraId="3BFFA9B6" w14:textId="77777777" w:rsidR="000B09EC" w:rsidRDefault="000B09EC">
      <w:pPr>
        <w:pStyle w:val="BodyText"/>
        <w:spacing w:before="11"/>
        <w:rPr>
          <w:sz w:val="23"/>
        </w:rPr>
      </w:pPr>
    </w:p>
    <w:p w14:paraId="5A1E8D32" w14:textId="77777777" w:rsidR="000B09EC" w:rsidRDefault="004C00E6">
      <w:pPr>
        <w:pStyle w:val="ListParagraph"/>
        <w:numPr>
          <w:ilvl w:val="0"/>
          <w:numId w:val="4"/>
        </w:numPr>
        <w:tabs>
          <w:tab w:val="left" w:pos="839"/>
          <w:tab w:val="left" w:pos="840"/>
        </w:tabs>
        <w:ind w:right="233" w:firstLine="0"/>
        <w:rPr>
          <w:sz w:val="24"/>
        </w:rPr>
      </w:pPr>
      <w:r>
        <w:rPr>
          <w:b/>
          <w:sz w:val="24"/>
        </w:rPr>
        <w:t>South Way Basin</w:t>
      </w:r>
      <w:r>
        <w:rPr>
          <w:sz w:val="24"/>
        </w:rPr>
        <w:t xml:space="preserve">. This SWB consists of the south end of the Normal Hill area grading steeply upward to Lewiston Orchards/Airport plateau. Surface drainage for virtually </w:t>
      </w:r>
      <w:proofErr w:type="gramStart"/>
      <w:r>
        <w:rPr>
          <w:sz w:val="24"/>
        </w:rPr>
        <w:t>all of</w:t>
      </w:r>
      <w:proofErr w:type="gramEnd"/>
      <w:r>
        <w:rPr>
          <w:sz w:val="24"/>
        </w:rPr>
        <w:t xml:space="preserve"> the SWB is to one point on LGR at the mouth of the South Way draw. However, since the Normal Hill part of the SWB is underlain by gravelly flood deposits, most drainage water coming down off the basalt plateau infiltrates into the subsoil. The few well defined </w:t>
      </w:r>
      <w:proofErr w:type="gramStart"/>
      <w:r>
        <w:rPr>
          <w:sz w:val="24"/>
        </w:rPr>
        <w:t>drainage</w:t>
      </w:r>
      <w:proofErr w:type="gramEnd"/>
      <w:r>
        <w:rPr>
          <w:sz w:val="24"/>
        </w:rPr>
        <w:t xml:space="preserve"> channels in the </w:t>
      </w:r>
      <w:proofErr w:type="spellStart"/>
      <w:r>
        <w:rPr>
          <w:sz w:val="24"/>
        </w:rPr>
        <w:t>breaklands</w:t>
      </w:r>
      <w:proofErr w:type="spellEnd"/>
      <w:r>
        <w:rPr>
          <w:sz w:val="24"/>
        </w:rPr>
        <w:t xml:space="preserve"> disappear into the gravels of the Normal Hill part of the SWB. The only discharge from the South Way SWB outfall is during precipitation events. Here, the COE owns a strip of land along LGR through which City stormwater must</w:t>
      </w:r>
      <w:r>
        <w:rPr>
          <w:spacing w:val="-1"/>
          <w:sz w:val="24"/>
        </w:rPr>
        <w:t xml:space="preserve"> </w:t>
      </w:r>
      <w:r>
        <w:rPr>
          <w:sz w:val="24"/>
        </w:rPr>
        <w:t>pass.</w:t>
      </w:r>
    </w:p>
    <w:p w14:paraId="611BAE73" w14:textId="77777777" w:rsidR="000B09EC" w:rsidRDefault="000B09EC">
      <w:pPr>
        <w:pStyle w:val="BodyText"/>
      </w:pPr>
    </w:p>
    <w:p w14:paraId="7E005235" w14:textId="77777777" w:rsidR="000B09EC" w:rsidRDefault="004C00E6">
      <w:pPr>
        <w:pStyle w:val="BodyText"/>
        <w:ind w:left="119" w:right="129"/>
      </w:pPr>
      <w:r>
        <w:t xml:space="preserve">This SWB is the third most intensely developed in the City, after the two described above. The storm drain system in this SWB is </w:t>
      </w:r>
      <w:proofErr w:type="gramStart"/>
      <w:r>
        <w:t>fairly well</w:t>
      </w:r>
      <w:proofErr w:type="gramEnd"/>
      <w:r>
        <w:t xml:space="preserve"> integrated, but still relies to a considerable degree on open channel flow and City street flow. The City maintains one large stormwater infiltration pond and a large detention pond in the mid part of the SWB. In an agreement with the COE to revise the intersection of South Way with Snake River Ave., the City has committed to building one or two more large detention ponds adequate to treat all the stormwater from the SWB before discharge to LGR.</w:t>
      </w:r>
    </w:p>
    <w:p w14:paraId="6D5EB2B0" w14:textId="77777777" w:rsidR="000B09EC" w:rsidRDefault="000B09EC">
      <w:pPr>
        <w:pStyle w:val="BodyText"/>
      </w:pPr>
    </w:p>
    <w:p w14:paraId="64F9F874" w14:textId="77777777" w:rsidR="000B09EC" w:rsidRDefault="004C00E6">
      <w:pPr>
        <w:pStyle w:val="ListParagraph"/>
        <w:numPr>
          <w:ilvl w:val="0"/>
          <w:numId w:val="4"/>
        </w:numPr>
        <w:tabs>
          <w:tab w:val="left" w:pos="839"/>
          <w:tab w:val="left" w:pos="840"/>
        </w:tabs>
        <w:ind w:right="200" w:firstLine="0"/>
        <w:rPr>
          <w:sz w:val="24"/>
        </w:rPr>
      </w:pPr>
      <w:r>
        <w:rPr>
          <w:b/>
          <w:sz w:val="24"/>
        </w:rPr>
        <w:t xml:space="preserve">Bryden Canyon Creek. </w:t>
      </w:r>
      <w:r>
        <w:rPr>
          <w:sz w:val="24"/>
        </w:rPr>
        <w:t xml:space="preserve">Bryden Canyon is a steep canyon descending from the basalt plateau down to LGR. One of the major City thoroughfares goes right down Bryden Canyon to the South Way Bridge across LGR to Washington. The upper part of the SWB is highly developed residential, with the airport occupying the southern part of the plateau. The </w:t>
      </w:r>
      <w:proofErr w:type="spellStart"/>
      <w:r>
        <w:rPr>
          <w:sz w:val="24"/>
        </w:rPr>
        <w:t>breaklands</w:t>
      </w:r>
      <w:proofErr w:type="spellEnd"/>
      <w:r>
        <w:rPr>
          <w:sz w:val="24"/>
        </w:rPr>
        <w:t xml:space="preserve"> part of the SWB is largely undeveloped except for a few high-end residential neighborhoods perched on bluffs. The Bryden Canyon SWB is a hybrid sort of SWB for the City. Bryden Canyon Creek is a perennial creek flowing down the bottom of the canyon and is considered Waters of the U.S. Stormwater from the south side of Bryden Canyon, including the airport, discharges to the creek. On the other hand, drainage from streets around the airport and down the Bryden Canyon road are channeled in a storm drain pipe all the way down the canyon and discharged to</w:t>
      </w:r>
      <w:r>
        <w:rPr>
          <w:spacing w:val="-12"/>
          <w:sz w:val="24"/>
        </w:rPr>
        <w:t xml:space="preserve"> </w:t>
      </w:r>
      <w:r>
        <w:rPr>
          <w:sz w:val="24"/>
        </w:rPr>
        <w:t>LGR.</w:t>
      </w:r>
    </w:p>
    <w:p w14:paraId="64BD7758" w14:textId="77777777" w:rsidR="000B09EC" w:rsidRDefault="000B09EC">
      <w:pPr>
        <w:pStyle w:val="BodyText"/>
        <w:spacing w:before="11"/>
        <w:rPr>
          <w:sz w:val="23"/>
        </w:rPr>
      </w:pPr>
    </w:p>
    <w:p w14:paraId="539858D0" w14:textId="77777777" w:rsidR="000B09EC" w:rsidRDefault="004C00E6">
      <w:pPr>
        <w:pStyle w:val="BodyText"/>
        <w:ind w:left="119" w:right="175"/>
      </w:pPr>
      <w:r>
        <w:t xml:space="preserve">Governmental jurisdictions at the mouth of Bryden Canyon are complicated. The ATK facility just to the north of the outlet of Bryden Canyon is not incorporated into the </w:t>
      </w:r>
      <w:proofErr w:type="gramStart"/>
      <w:r>
        <w:t>City, and</w:t>
      </w:r>
      <w:proofErr w:type="gramEnd"/>
      <w:r>
        <w:t xml:space="preserve"> is under </w:t>
      </w:r>
      <w:proofErr w:type="spellStart"/>
      <w:r>
        <w:t>NPCo</w:t>
      </w:r>
      <w:proofErr w:type="spellEnd"/>
      <w:r>
        <w:t xml:space="preserve"> jurisdiction (see City Limit line on Map). Similarly, Snake River Ave. at the north edge of the ATK property changes from City to </w:t>
      </w:r>
      <w:proofErr w:type="spellStart"/>
      <w:r>
        <w:t>NPCo</w:t>
      </w:r>
      <w:proofErr w:type="spellEnd"/>
      <w:r>
        <w:t xml:space="preserve"> jurisdiction. </w:t>
      </w:r>
      <w:proofErr w:type="gramStart"/>
      <w:r>
        <w:t>So</w:t>
      </w:r>
      <w:proofErr w:type="gramEnd"/>
      <w:r>
        <w:t xml:space="preserve"> there is a strip of </w:t>
      </w:r>
      <w:proofErr w:type="spellStart"/>
      <w:r>
        <w:t>NPCo</w:t>
      </w:r>
      <w:proofErr w:type="spellEnd"/>
      <w:r>
        <w:t xml:space="preserve"> jurisdiction between the City and the COE and finally LGR. The discharges shown on the Map coming from the ATK facility are not part of the City’s jurisdiction. In Table 3-1, the City identifies 1 piped discharge to perennial waters (LGR), as well as 2 piped and 3 open channel discharges to intermittent parts of Bryden Canyon Creek.</w:t>
      </w:r>
    </w:p>
    <w:p w14:paraId="16940858" w14:textId="77777777" w:rsidR="000B09EC" w:rsidRDefault="000B09EC">
      <w:pPr>
        <w:pStyle w:val="BodyText"/>
      </w:pPr>
    </w:p>
    <w:p w14:paraId="4810D735" w14:textId="77777777" w:rsidR="000B09EC" w:rsidRDefault="004C00E6">
      <w:pPr>
        <w:pStyle w:val="ListParagraph"/>
        <w:numPr>
          <w:ilvl w:val="0"/>
          <w:numId w:val="4"/>
        </w:numPr>
        <w:tabs>
          <w:tab w:val="left" w:pos="839"/>
          <w:tab w:val="left" w:pos="840"/>
        </w:tabs>
        <w:ind w:right="141" w:firstLine="0"/>
        <w:rPr>
          <w:sz w:val="24"/>
        </w:rPr>
      </w:pPr>
      <w:r>
        <w:rPr>
          <w:b/>
          <w:sz w:val="24"/>
        </w:rPr>
        <w:t xml:space="preserve">Country Club Area: </w:t>
      </w:r>
      <w:r>
        <w:rPr>
          <w:sz w:val="24"/>
        </w:rPr>
        <w:t>The Country Club Area has an irregular surface with poorly defined drainage. The residential development here has a storm drain system</w:t>
      </w:r>
      <w:r>
        <w:rPr>
          <w:spacing w:val="-9"/>
          <w:sz w:val="24"/>
        </w:rPr>
        <w:t xml:space="preserve"> </w:t>
      </w:r>
      <w:r>
        <w:rPr>
          <w:sz w:val="24"/>
        </w:rPr>
        <w:t>with two major discharges to the LGR and another smaller one. Snake River Ave., in front</w:t>
      </w:r>
      <w:r>
        <w:rPr>
          <w:spacing w:val="-24"/>
          <w:sz w:val="24"/>
        </w:rPr>
        <w:t xml:space="preserve"> </w:t>
      </w:r>
      <w:r>
        <w:rPr>
          <w:sz w:val="24"/>
        </w:rPr>
        <w:t>of</w:t>
      </w:r>
    </w:p>
    <w:p w14:paraId="491CF1C8" w14:textId="77777777" w:rsidR="000B09EC" w:rsidRDefault="000B09EC">
      <w:pPr>
        <w:rPr>
          <w:sz w:val="24"/>
        </w:rPr>
        <w:sectPr w:rsidR="000B09EC">
          <w:pgSz w:w="12240" w:h="15840"/>
          <w:pgMar w:top="1340" w:right="1700" w:bottom="940" w:left="1680" w:header="725" w:footer="747" w:gutter="0"/>
          <w:cols w:space="720"/>
        </w:sectPr>
      </w:pPr>
    </w:p>
    <w:p w14:paraId="76746436" w14:textId="77777777" w:rsidR="000B09EC" w:rsidRDefault="004C00E6">
      <w:pPr>
        <w:pStyle w:val="BodyText"/>
        <w:spacing w:before="80"/>
        <w:ind w:left="119" w:right="135"/>
      </w:pPr>
      <w:proofErr w:type="gramStart"/>
      <w:r>
        <w:lastRenderedPageBreak/>
        <w:t>the subdivision,</w:t>
      </w:r>
      <w:proofErr w:type="gramEnd"/>
      <w:r>
        <w:t xml:space="preserve"> is </w:t>
      </w:r>
      <w:proofErr w:type="spellStart"/>
      <w:r>
        <w:t>NPCo</w:t>
      </w:r>
      <w:proofErr w:type="spellEnd"/>
      <w:r>
        <w:t xml:space="preserve"> jurisdiction with a narrow strip of COE jurisdiction between the road and LGR. Short drains and outfalls shown on the Map coming </w:t>
      </w:r>
      <w:proofErr w:type="gramStart"/>
      <w:r>
        <w:t>off of</w:t>
      </w:r>
      <w:proofErr w:type="gramEnd"/>
      <w:r>
        <w:t xml:space="preserve"> Snake River Ave. are </w:t>
      </w:r>
      <w:proofErr w:type="spellStart"/>
      <w:r>
        <w:t>NPCo</w:t>
      </w:r>
      <w:proofErr w:type="spellEnd"/>
      <w:r>
        <w:t xml:space="preserve"> outfalls.</w:t>
      </w:r>
    </w:p>
    <w:p w14:paraId="6A3574A9" w14:textId="77777777" w:rsidR="000B09EC" w:rsidRDefault="000B09EC">
      <w:pPr>
        <w:pStyle w:val="BodyText"/>
        <w:spacing w:before="11"/>
        <w:rPr>
          <w:sz w:val="23"/>
        </w:rPr>
      </w:pPr>
    </w:p>
    <w:p w14:paraId="1FC959C7" w14:textId="77777777" w:rsidR="000B09EC" w:rsidRDefault="004C00E6">
      <w:pPr>
        <w:pStyle w:val="ListParagraph"/>
        <w:numPr>
          <w:ilvl w:val="0"/>
          <w:numId w:val="4"/>
        </w:numPr>
        <w:tabs>
          <w:tab w:val="left" w:pos="839"/>
          <w:tab w:val="left" w:pos="840"/>
        </w:tabs>
        <w:ind w:right="159" w:firstLine="0"/>
        <w:rPr>
          <w:sz w:val="24"/>
        </w:rPr>
      </w:pPr>
      <w:r>
        <w:rPr>
          <w:b/>
          <w:sz w:val="24"/>
        </w:rPr>
        <w:t xml:space="preserve">Duthie Creek </w:t>
      </w:r>
      <w:r>
        <w:rPr>
          <w:sz w:val="24"/>
        </w:rPr>
        <w:t xml:space="preserve">is a short drainage coming off the west end of the airport on the basalt plateau. Stormwater from the plateau passes through a piece of </w:t>
      </w:r>
      <w:proofErr w:type="spellStart"/>
      <w:r>
        <w:rPr>
          <w:sz w:val="24"/>
        </w:rPr>
        <w:t>NPCo</w:t>
      </w:r>
      <w:proofErr w:type="spellEnd"/>
      <w:r>
        <w:rPr>
          <w:sz w:val="24"/>
        </w:rPr>
        <w:t xml:space="preserve"> jurisdiction, then back into the City at about the point where the draw becomes wet enough to be Waters of the U.S. as it passes through the Country Club Golf Course and associated residential subdivision. The stormwater system in this subdivision is being developed to include </w:t>
      </w:r>
      <w:proofErr w:type="gramStart"/>
      <w:r>
        <w:rPr>
          <w:sz w:val="24"/>
        </w:rPr>
        <w:t>a number of</w:t>
      </w:r>
      <w:proofErr w:type="gramEnd"/>
      <w:r>
        <w:rPr>
          <w:sz w:val="24"/>
        </w:rPr>
        <w:t xml:space="preserve"> infiltration swales, detention and retention facilities consistent with the City’s more recent policies. As shown in Table 3-1, the City recognizes </w:t>
      </w:r>
      <w:proofErr w:type="gramStart"/>
      <w:r>
        <w:rPr>
          <w:sz w:val="24"/>
        </w:rPr>
        <w:t>a number of</w:t>
      </w:r>
      <w:proofErr w:type="gramEnd"/>
      <w:r>
        <w:rPr>
          <w:sz w:val="24"/>
        </w:rPr>
        <w:t xml:space="preserve"> different types of discharge to Duthie Creek in this SWB. All are</w:t>
      </w:r>
      <w:r>
        <w:rPr>
          <w:spacing w:val="-4"/>
          <w:sz w:val="24"/>
        </w:rPr>
        <w:t xml:space="preserve"> </w:t>
      </w:r>
      <w:r>
        <w:rPr>
          <w:sz w:val="24"/>
        </w:rPr>
        <w:t>small.</w:t>
      </w:r>
    </w:p>
    <w:p w14:paraId="0A85EDBB" w14:textId="77777777" w:rsidR="000B09EC" w:rsidRDefault="000B09EC">
      <w:pPr>
        <w:pStyle w:val="BodyText"/>
      </w:pPr>
    </w:p>
    <w:p w14:paraId="4EFDC885" w14:textId="77777777" w:rsidR="000B09EC" w:rsidRDefault="004C00E6">
      <w:pPr>
        <w:pStyle w:val="ListParagraph"/>
        <w:numPr>
          <w:ilvl w:val="0"/>
          <w:numId w:val="4"/>
        </w:numPr>
        <w:tabs>
          <w:tab w:val="left" w:pos="839"/>
          <w:tab w:val="left" w:pos="840"/>
        </w:tabs>
        <w:ind w:left="840"/>
        <w:rPr>
          <w:sz w:val="24"/>
        </w:rPr>
      </w:pPr>
      <w:r>
        <w:rPr>
          <w:b/>
          <w:sz w:val="24"/>
        </w:rPr>
        <w:t xml:space="preserve">Country Club Creek. </w:t>
      </w:r>
      <w:r>
        <w:rPr>
          <w:sz w:val="24"/>
        </w:rPr>
        <w:t>Country Club Draw does not constitute Waters of the</w:t>
      </w:r>
      <w:r>
        <w:rPr>
          <w:spacing w:val="-39"/>
          <w:sz w:val="24"/>
        </w:rPr>
        <w:t xml:space="preserve"> </w:t>
      </w:r>
      <w:r>
        <w:rPr>
          <w:sz w:val="24"/>
        </w:rPr>
        <w:t>U.S.</w:t>
      </w:r>
    </w:p>
    <w:p w14:paraId="790268E2" w14:textId="77777777" w:rsidR="000B09EC" w:rsidRDefault="004C00E6">
      <w:pPr>
        <w:pStyle w:val="BodyText"/>
        <w:ind w:left="119" w:right="229"/>
      </w:pPr>
      <w:r>
        <w:t xml:space="preserve">– it has no </w:t>
      </w:r>
      <w:proofErr w:type="gramStart"/>
      <w:r>
        <w:t>wetlands, and</w:t>
      </w:r>
      <w:proofErr w:type="gramEnd"/>
      <w:r>
        <w:t xml:space="preserve"> does not have a surface connection to LGR. The City includes it in its delineation of SWBs because the City has non-point source discharge to </w:t>
      </w:r>
      <w:proofErr w:type="spellStart"/>
      <w:r>
        <w:t>NPCo</w:t>
      </w:r>
      <w:proofErr w:type="spellEnd"/>
      <w:r>
        <w:t xml:space="preserve">, and there are issues to be resolved with the management of stormwater as it relates to </w:t>
      </w:r>
      <w:proofErr w:type="spellStart"/>
      <w:r>
        <w:t>NPCo</w:t>
      </w:r>
      <w:proofErr w:type="spellEnd"/>
      <w:r>
        <w:t xml:space="preserve"> jurisdiction and the large industrial facility at the bottom of the draw.</w:t>
      </w:r>
    </w:p>
    <w:p w14:paraId="6C7EACBF" w14:textId="77777777" w:rsidR="000B09EC" w:rsidRDefault="000B09EC">
      <w:pPr>
        <w:pStyle w:val="BodyText"/>
        <w:spacing w:before="3"/>
      </w:pPr>
    </w:p>
    <w:p w14:paraId="52B604F6" w14:textId="77777777" w:rsidR="000B09EC" w:rsidRDefault="004C00E6">
      <w:pPr>
        <w:pStyle w:val="BodyText"/>
        <w:tabs>
          <w:tab w:val="left" w:pos="1560"/>
        </w:tabs>
        <w:ind w:left="119" w:right="111"/>
      </w:pPr>
      <w:r>
        <w:rPr>
          <w:b/>
        </w:rPr>
        <w:t>8, 9, 10.</w:t>
      </w:r>
      <w:r>
        <w:rPr>
          <w:b/>
        </w:rPr>
        <w:tab/>
        <w:t xml:space="preserve">Tammany Creek, including Lower Tammany Creek, </w:t>
      </w:r>
      <w:proofErr w:type="spellStart"/>
      <w:r>
        <w:rPr>
          <w:b/>
        </w:rPr>
        <w:t>Grelle</w:t>
      </w:r>
      <w:proofErr w:type="spellEnd"/>
      <w:r>
        <w:rPr>
          <w:b/>
        </w:rPr>
        <w:t xml:space="preserve"> Draw, and East Tammany Area. </w:t>
      </w:r>
      <w:r>
        <w:t xml:space="preserve">Note that Tammany Creek discharges to LGR, passing through </w:t>
      </w:r>
      <w:proofErr w:type="spellStart"/>
      <w:r>
        <w:t>NPCo</w:t>
      </w:r>
      <w:proofErr w:type="spellEnd"/>
      <w:r>
        <w:t xml:space="preserve"> and COE owned property in the process. </w:t>
      </w:r>
      <w:proofErr w:type="gramStart"/>
      <w:r>
        <w:t>Lower Tammany,</w:t>
      </w:r>
      <w:proofErr w:type="gramEnd"/>
      <w:r>
        <w:t xml:space="preserve"> </w:t>
      </w:r>
      <w:proofErr w:type="spellStart"/>
      <w:r>
        <w:t>Grelle</w:t>
      </w:r>
      <w:proofErr w:type="spellEnd"/>
      <w:r>
        <w:t xml:space="preserve"> Draw and East Tammany SWBs as they relate to the City limits are a series of draws dropping down from the basalt plateau of the Airport and Lewiston Orchards into Tammany Creek. </w:t>
      </w:r>
      <w:proofErr w:type="spellStart"/>
      <w:r>
        <w:t>Grelle</w:t>
      </w:r>
      <w:proofErr w:type="spellEnd"/>
      <w:r>
        <w:t xml:space="preserve"> Draw and Hemlock Draw have enough water to create wetlands continuous to Tammany Creek. Hemlock draw forms from a spring within </w:t>
      </w:r>
      <w:proofErr w:type="spellStart"/>
      <w:r>
        <w:t>NPCo</w:t>
      </w:r>
      <w:proofErr w:type="spellEnd"/>
      <w:r>
        <w:t xml:space="preserve"> jurisdiction, outside City jurisdiction. From Table 3-1, there are no storm drain pipe outlets to Waters of</w:t>
      </w:r>
      <w:r>
        <w:rPr>
          <w:spacing w:val="-10"/>
        </w:rPr>
        <w:t xml:space="preserve"> </w:t>
      </w:r>
      <w:r>
        <w:t>the</w:t>
      </w:r>
    </w:p>
    <w:p w14:paraId="2BE928A9" w14:textId="77777777" w:rsidR="000B09EC" w:rsidRDefault="004C00E6">
      <w:pPr>
        <w:pStyle w:val="BodyText"/>
        <w:ind w:left="119" w:right="169"/>
      </w:pPr>
      <w:r>
        <w:t xml:space="preserve">U.S. from any of these three SWBs, 2 open channel outfalls to intermittent portions, and a few streets potentially discharging to both the intermittent and the perennial portions of </w:t>
      </w:r>
      <w:proofErr w:type="spellStart"/>
      <w:r>
        <w:t>Grelle</w:t>
      </w:r>
      <w:proofErr w:type="spellEnd"/>
      <w:r>
        <w:t xml:space="preserve"> Draw. Along the entire City limit, there is non-point discharge to </w:t>
      </w:r>
      <w:proofErr w:type="spellStart"/>
      <w:r>
        <w:t>NPCo</w:t>
      </w:r>
      <w:proofErr w:type="spellEnd"/>
      <w:r>
        <w:t xml:space="preserve">. In the East Tammany area, there are City street discharges to </w:t>
      </w:r>
      <w:proofErr w:type="spellStart"/>
      <w:r>
        <w:t>NPCo</w:t>
      </w:r>
      <w:proofErr w:type="spellEnd"/>
      <w:r>
        <w:t xml:space="preserve"> streets.</w:t>
      </w:r>
    </w:p>
    <w:p w14:paraId="2AC9A653" w14:textId="77777777" w:rsidR="000B09EC" w:rsidRDefault="000B09EC">
      <w:pPr>
        <w:pStyle w:val="BodyText"/>
        <w:spacing w:before="8"/>
        <w:rPr>
          <w:sz w:val="23"/>
        </w:rPr>
      </w:pPr>
    </w:p>
    <w:p w14:paraId="14FE8A35" w14:textId="77777777" w:rsidR="000B09EC" w:rsidRDefault="004C00E6">
      <w:pPr>
        <w:pStyle w:val="BodyText"/>
        <w:ind w:left="119" w:right="195"/>
      </w:pPr>
      <w:r>
        <w:t>Recent developments in these residential neighborhoods have been required to retain 100% of stormwater on site, and this policy is likely to continue and be enforced more rigorously as the City stormwater program develops. There is very limited stormwater discharge to any of these draws, and the City does not expect that volume to increase.</w:t>
      </w:r>
    </w:p>
    <w:p w14:paraId="0408D4BF" w14:textId="77777777" w:rsidR="000B09EC" w:rsidRDefault="000B09EC">
      <w:pPr>
        <w:pStyle w:val="BodyText"/>
        <w:spacing w:before="2"/>
      </w:pPr>
    </w:p>
    <w:p w14:paraId="61D64D6B" w14:textId="77777777" w:rsidR="000B09EC" w:rsidRDefault="004C00E6">
      <w:pPr>
        <w:tabs>
          <w:tab w:val="left" w:pos="2280"/>
        </w:tabs>
        <w:spacing w:before="1"/>
        <w:ind w:left="119" w:right="391"/>
        <w:rPr>
          <w:sz w:val="24"/>
        </w:rPr>
      </w:pPr>
      <w:r>
        <w:rPr>
          <w:b/>
          <w:sz w:val="24"/>
        </w:rPr>
        <w:t>11, 12, 13, 14.</w:t>
      </w:r>
      <w:r>
        <w:rPr>
          <w:b/>
          <w:sz w:val="24"/>
        </w:rPr>
        <w:tab/>
        <w:t>Upper Lindsay Creek, Canyon Crest, Community Park,</w:t>
      </w:r>
      <w:r>
        <w:rPr>
          <w:b/>
          <w:spacing w:val="-27"/>
          <w:sz w:val="24"/>
        </w:rPr>
        <w:t xml:space="preserve"> </w:t>
      </w:r>
      <w:r>
        <w:rPr>
          <w:b/>
          <w:sz w:val="24"/>
        </w:rPr>
        <w:t xml:space="preserve">and Gun Club Draws: </w:t>
      </w:r>
      <w:r>
        <w:rPr>
          <w:sz w:val="24"/>
        </w:rPr>
        <w:t>Note that we do not discuss the main stem of Lindsay Creek upstream of what the City defines as Lower Lindsay Creek inside the City limits. The main stem of Lindsay Creek not discussed herein is under the jurisdiction of</w:t>
      </w:r>
      <w:r>
        <w:rPr>
          <w:spacing w:val="-32"/>
          <w:sz w:val="24"/>
        </w:rPr>
        <w:t xml:space="preserve"> </w:t>
      </w:r>
      <w:proofErr w:type="spellStart"/>
      <w:r>
        <w:rPr>
          <w:sz w:val="24"/>
        </w:rPr>
        <w:t>NPCo</w:t>
      </w:r>
      <w:proofErr w:type="spellEnd"/>
      <w:r>
        <w:rPr>
          <w:sz w:val="24"/>
        </w:rPr>
        <w:t>.</w:t>
      </w:r>
    </w:p>
    <w:p w14:paraId="7564FE40" w14:textId="77777777" w:rsidR="000B09EC" w:rsidRDefault="004C00E6">
      <w:pPr>
        <w:pStyle w:val="BodyText"/>
        <w:ind w:left="120" w:right="156"/>
      </w:pPr>
      <w:r>
        <w:t xml:space="preserve">These four SWBs, Upper Lindsay Creek, Canyon Crest Draw, Community Park Draw and Gun Club Draw are all </w:t>
      </w:r>
      <w:proofErr w:type="gramStart"/>
      <w:r>
        <w:t>fairly similar</w:t>
      </w:r>
      <w:proofErr w:type="gramEnd"/>
      <w:r>
        <w:t xml:space="preserve"> in nature. They are all draws from the basalt plateau down to Lindsay Creek. They all have sizeable portions of plateau top that has already been urbanized as part of the Lewiston Orchards, they all have portions of undeveloped farmland that is expected to become urbanized as Lewiston grows, and they</w:t>
      </w:r>
    </w:p>
    <w:p w14:paraId="3E7ACB2C" w14:textId="77777777" w:rsidR="000B09EC" w:rsidRDefault="000B09EC">
      <w:pPr>
        <w:sectPr w:rsidR="000B09EC">
          <w:pgSz w:w="12240" w:h="15840"/>
          <w:pgMar w:top="1340" w:right="1700" w:bottom="940" w:left="1680" w:header="725" w:footer="747" w:gutter="0"/>
          <w:cols w:space="720"/>
        </w:sectPr>
      </w:pPr>
    </w:p>
    <w:p w14:paraId="07D11C72" w14:textId="77777777" w:rsidR="000B09EC" w:rsidRDefault="004C00E6">
      <w:pPr>
        <w:pStyle w:val="BodyText"/>
        <w:spacing w:before="80"/>
        <w:ind w:left="119" w:right="220"/>
      </w:pPr>
      <w:r>
        <w:lastRenderedPageBreak/>
        <w:t xml:space="preserve">all have sizeable areas of steep canyon </w:t>
      </w:r>
      <w:proofErr w:type="spellStart"/>
      <w:r>
        <w:t>breaklands</w:t>
      </w:r>
      <w:proofErr w:type="spellEnd"/>
      <w:r>
        <w:t xml:space="preserve"> and narrow draws that are likely to remain relatively undeveloped. They are all intermittent except for the lower portions of Upper Lindsay Creek and Gun Club Draw (see Map). Currently, they are all cut by a crazy-quilt pattern of the City limits, resulting in jurisdictional changes as stormwater flows in and out of the City limits. Table 3-1 presents the numbers and classification of stormwater outfalls that occur in each.</w:t>
      </w:r>
    </w:p>
    <w:p w14:paraId="7C3D037F" w14:textId="77777777" w:rsidR="000B09EC" w:rsidRDefault="000B09EC">
      <w:pPr>
        <w:pStyle w:val="BodyText"/>
        <w:spacing w:before="11"/>
        <w:rPr>
          <w:sz w:val="23"/>
        </w:rPr>
      </w:pPr>
    </w:p>
    <w:p w14:paraId="4BBC2748" w14:textId="77777777" w:rsidR="000B09EC" w:rsidRDefault="004C00E6">
      <w:pPr>
        <w:pStyle w:val="ListParagraph"/>
        <w:numPr>
          <w:ilvl w:val="0"/>
          <w:numId w:val="3"/>
        </w:numPr>
        <w:tabs>
          <w:tab w:val="left" w:pos="1019"/>
          <w:tab w:val="left" w:pos="1020"/>
        </w:tabs>
        <w:ind w:right="135" w:firstLine="0"/>
        <w:rPr>
          <w:sz w:val="24"/>
        </w:rPr>
      </w:pPr>
      <w:r>
        <w:rPr>
          <w:b/>
          <w:sz w:val="24"/>
        </w:rPr>
        <w:t>Lower Lindsay Creek</w:t>
      </w:r>
      <w:r>
        <w:rPr>
          <w:sz w:val="24"/>
        </w:rPr>
        <w:t xml:space="preserve">. The City defines a SWB around the mouth of Lindsay Creek that includes all the land within the City limits that drains to this section of the Creek. It is basically all land that drains into Lindsay Creek from the mouth of Gun Club Draw down to the COE underpass structure. The area is currently largely undeveloped except for narrow strips along the road and along Lindsay Creek. The strips along the roads are served by storm drains with three pipe outfalls to Lindsay Creek, one at the head of the COE underpass structure and the other two to COE property at the East Main Street crossing.  </w:t>
      </w:r>
      <w:proofErr w:type="gramStart"/>
      <w:r>
        <w:rPr>
          <w:sz w:val="24"/>
        </w:rPr>
        <w:t>Similar to</w:t>
      </w:r>
      <w:proofErr w:type="gramEnd"/>
      <w:r>
        <w:rPr>
          <w:sz w:val="24"/>
        </w:rPr>
        <w:t xml:space="preserve"> the situation with the stream draining to the COE 380 structure (No. 1 above), the COE has acquired and manages all the property on both</w:t>
      </w:r>
      <w:r>
        <w:rPr>
          <w:spacing w:val="-32"/>
          <w:sz w:val="24"/>
        </w:rPr>
        <w:t xml:space="preserve"> </w:t>
      </w:r>
      <w:r>
        <w:rPr>
          <w:sz w:val="24"/>
        </w:rPr>
        <w:t>sides of the stream up to East Main Street. Just upstream from where Lindsay Creek enters the underpass, the COE has a large settling pond which they clean out every year or so, and they have placed trash grates over the inlet to the underpass. The underpass passes Lindsay Creek directly through the levee to</w:t>
      </w:r>
      <w:r>
        <w:rPr>
          <w:spacing w:val="-4"/>
          <w:sz w:val="24"/>
        </w:rPr>
        <w:t xml:space="preserve"> </w:t>
      </w:r>
      <w:r>
        <w:rPr>
          <w:sz w:val="24"/>
        </w:rPr>
        <w:t>LGR.</w:t>
      </w:r>
    </w:p>
    <w:p w14:paraId="0C3BD0A6" w14:textId="77777777" w:rsidR="000B09EC" w:rsidRDefault="000B09EC">
      <w:pPr>
        <w:pStyle w:val="BodyText"/>
      </w:pPr>
    </w:p>
    <w:p w14:paraId="6DC01B76" w14:textId="77777777" w:rsidR="000B09EC" w:rsidRDefault="004C00E6">
      <w:pPr>
        <w:pStyle w:val="ListParagraph"/>
        <w:numPr>
          <w:ilvl w:val="0"/>
          <w:numId w:val="3"/>
        </w:numPr>
        <w:tabs>
          <w:tab w:val="left" w:pos="839"/>
          <w:tab w:val="left" w:pos="841"/>
        </w:tabs>
        <w:ind w:right="346" w:firstLine="0"/>
        <w:rPr>
          <w:sz w:val="24"/>
        </w:rPr>
      </w:pPr>
      <w:r>
        <w:rPr>
          <w:b/>
          <w:sz w:val="24"/>
        </w:rPr>
        <w:t>COE East Lewiston Area</w:t>
      </w:r>
      <w:r>
        <w:rPr>
          <w:sz w:val="24"/>
        </w:rPr>
        <w:t xml:space="preserve">. The COE East Lewiston SWB is a small low-lying area associated with the COE East Lewiston levee ponds and drainage ditch which is drained by the East Lewiston pump. The division between the East Lewiston and West Lewiston COE basins is basically at Memorial Bridge. In the SWB east of Memorial Bridge, stormwater flows east to the pump near the City limit. As in all other SWBs adjacent to LGR, the COE owns a strip of land several hundred feet wide along the levees. In this section, the COE also owns a larger piece of land associated with the Lindsay Creek underpass and another associated with the 380 Structure underpass. All stormwater discharges in the SWB </w:t>
      </w:r>
      <w:proofErr w:type="gramStart"/>
      <w:r>
        <w:rPr>
          <w:sz w:val="24"/>
        </w:rPr>
        <w:t>are considered to be</w:t>
      </w:r>
      <w:proofErr w:type="gramEnd"/>
      <w:r>
        <w:rPr>
          <w:sz w:val="24"/>
        </w:rPr>
        <w:t xml:space="preserve"> non-point sources to the COE levee ponds and drainage</w:t>
      </w:r>
      <w:r>
        <w:rPr>
          <w:spacing w:val="-3"/>
          <w:sz w:val="24"/>
        </w:rPr>
        <w:t xml:space="preserve"> </w:t>
      </w:r>
      <w:r>
        <w:rPr>
          <w:sz w:val="24"/>
        </w:rPr>
        <w:t>ditches.</w:t>
      </w:r>
    </w:p>
    <w:p w14:paraId="7DEA6FAE" w14:textId="77777777" w:rsidR="000B09EC" w:rsidRDefault="000B09EC">
      <w:pPr>
        <w:pStyle w:val="BodyText"/>
        <w:spacing w:before="11"/>
        <w:rPr>
          <w:sz w:val="23"/>
        </w:rPr>
      </w:pPr>
    </w:p>
    <w:p w14:paraId="25CB631E" w14:textId="77777777" w:rsidR="000B09EC" w:rsidRDefault="004C00E6">
      <w:pPr>
        <w:pStyle w:val="ListParagraph"/>
        <w:numPr>
          <w:ilvl w:val="0"/>
          <w:numId w:val="3"/>
        </w:numPr>
        <w:tabs>
          <w:tab w:val="left" w:pos="840"/>
          <w:tab w:val="left" w:pos="841"/>
        </w:tabs>
        <w:ind w:right="111" w:firstLine="0"/>
        <w:rPr>
          <w:sz w:val="24"/>
        </w:rPr>
      </w:pPr>
      <w:r>
        <w:rPr>
          <w:b/>
          <w:sz w:val="24"/>
        </w:rPr>
        <w:t>Highway 95 Area</w:t>
      </w:r>
      <w:r>
        <w:rPr>
          <w:sz w:val="24"/>
        </w:rPr>
        <w:t>. This small SWB is the area of the City to the north of Highway 95 and east of the extent of the levees, so stormwater has the potential to drain directly to LGR. Most stormwater in this area is assumed to drain to the ITD jurisdiction. In this area, there is also a COE ownership between the ITD jurisdiction of Highway 95 and LGR. Considerable areas of land occur outside the City limits uphill from this SWB with a strong possibility of passing stormwater to and through the City</w:t>
      </w:r>
      <w:r>
        <w:rPr>
          <w:spacing w:val="-21"/>
          <w:sz w:val="24"/>
        </w:rPr>
        <w:t xml:space="preserve"> </w:t>
      </w:r>
      <w:r>
        <w:rPr>
          <w:sz w:val="24"/>
        </w:rPr>
        <w:t>jurisdiction.</w:t>
      </w:r>
    </w:p>
    <w:p w14:paraId="06A647F3" w14:textId="77777777" w:rsidR="000B09EC" w:rsidRDefault="004C00E6">
      <w:pPr>
        <w:pStyle w:val="BodyText"/>
        <w:ind w:left="119"/>
      </w:pPr>
      <w:r>
        <w:t>There is a possibility of one City storm drain pipe discharging directly to LGR.</w:t>
      </w:r>
    </w:p>
    <w:p w14:paraId="3422E4C8" w14:textId="77777777" w:rsidR="000B09EC" w:rsidRDefault="000B09EC">
      <w:pPr>
        <w:pStyle w:val="BodyText"/>
      </w:pPr>
    </w:p>
    <w:p w14:paraId="39AFACA4" w14:textId="77777777" w:rsidR="000B09EC" w:rsidRDefault="004C00E6">
      <w:pPr>
        <w:pStyle w:val="ListParagraph"/>
        <w:numPr>
          <w:ilvl w:val="0"/>
          <w:numId w:val="3"/>
        </w:numPr>
        <w:tabs>
          <w:tab w:val="left" w:pos="839"/>
          <w:tab w:val="left" w:pos="840"/>
        </w:tabs>
        <w:ind w:right="198" w:firstLine="0"/>
        <w:rPr>
          <w:sz w:val="24"/>
        </w:rPr>
      </w:pPr>
      <w:r>
        <w:rPr>
          <w:b/>
          <w:sz w:val="24"/>
        </w:rPr>
        <w:t xml:space="preserve">COE North Lewiston Area. </w:t>
      </w:r>
      <w:r>
        <w:rPr>
          <w:sz w:val="24"/>
        </w:rPr>
        <w:t>This is the area of land within the City limits in North Lewiston that drains to what is known as COE Pump B located immediately to the east of Memorial Bridge on the north side of LGR. The extent of the levee ponds and drainage ditches in this area is shown on the Map, as well as the COE ownership boundary. The City identifies 3 stormwater pipes and 2 streets draining to the</w:t>
      </w:r>
      <w:r>
        <w:rPr>
          <w:spacing w:val="-16"/>
          <w:sz w:val="24"/>
        </w:rPr>
        <w:t xml:space="preserve"> </w:t>
      </w:r>
      <w:r>
        <w:rPr>
          <w:sz w:val="24"/>
        </w:rPr>
        <w:t>COE</w:t>
      </w:r>
    </w:p>
    <w:p w14:paraId="237EDD35" w14:textId="77777777" w:rsidR="000B09EC" w:rsidRDefault="000B09EC">
      <w:pPr>
        <w:rPr>
          <w:sz w:val="24"/>
        </w:rPr>
        <w:sectPr w:rsidR="000B09EC">
          <w:pgSz w:w="12240" w:h="15840"/>
          <w:pgMar w:top="1340" w:right="1700" w:bottom="940" w:left="1680" w:header="725" w:footer="747" w:gutter="0"/>
          <w:cols w:space="720"/>
        </w:sectPr>
      </w:pPr>
    </w:p>
    <w:p w14:paraId="54F8F49F" w14:textId="77777777" w:rsidR="000B09EC" w:rsidRDefault="004C00E6">
      <w:pPr>
        <w:pStyle w:val="BodyText"/>
        <w:spacing w:before="80"/>
        <w:ind w:left="119"/>
      </w:pPr>
      <w:r>
        <w:lastRenderedPageBreak/>
        <w:t>property. There is also a significant portion of the area that drains to ITD jurisdiction before it is passed on to the COE.</w:t>
      </w:r>
    </w:p>
    <w:p w14:paraId="6DCD64B4" w14:textId="77777777" w:rsidR="000B09EC" w:rsidRDefault="000B09EC">
      <w:pPr>
        <w:pStyle w:val="BodyText"/>
        <w:spacing w:before="11"/>
        <w:rPr>
          <w:sz w:val="23"/>
        </w:rPr>
      </w:pPr>
    </w:p>
    <w:p w14:paraId="7B9D51A3" w14:textId="77777777" w:rsidR="000B09EC" w:rsidRDefault="004C00E6">
      <w:pPr>
        <w:pStyle w:val="ListParagraph"/>
        <w:numPr>
          <w:ilvl w:val="0"/>
          <w:numId w:val="3"/>
        </w:numPr>
        <w:tabs>
          <w:tab w:val="left" w:pos="839"/>
          <w:tab w:val="left" w:pos="840"/>
        </w:tabs>
        <w:ind w:right="104" w:firstLine="0"/>
        <w:rPr>
          <w:sz w:val="24"/>
        </w:rPr>
      </w:pPr>
      <w:r>
        <w:rPr>
          <w:b/>
          <w:sz w:val="24"/>
        </w:rPr>
        <w:t xml:space="preserve">COE Port Area. </w:t>
      </w:r>
      <w:r>
        <w:rPr>
          <w:sz w:val="24"/>
        </w:rPr>
        <w:t xml:space="preserve">This is the area of land within the City limits in North Lewiston that drains to what is known as Pump A located at the mouth of the “L”-shaped pond near the west end of the COE levee. The extent of the levee ponds and drainage ditches in this area is shown on the Map, as well as the COE ownership boundary. The City identifies one stormwater pipe draining to this system, with considerable potential for non-point discharge to COE jurisdiction. Because of a GIS error, the Map does not show the pipe connecting the City’s storm drain system in the SWB to the COE “L”-shaped levee pond. The “L”-shaped levee pond is another of the COE ponds where the local assertion is that it was designed as a wetland for treatment of metals and organics that might be discharged in stormwater from this industrial area. Whether designed as such or not, it clearly is a wetland and is maintained as such by COE management.  The SWB is planned for industrial expansion in the City. The City recently converted stormwater draining off its solid </w:t>
      </w:r>
      <w:proofErr w:type="spellStart"/>
      <w:r>
        <w:rPr>
          <w:sz w:val="24"/>
        </w:rPr>
        <w:t>waster</w:t>
      </w:r>
      <w:proofErr w:type="spellEnd"/>
      <w:r>
        <w:rPr>
          <w:sz w:val="24"/>
        </w:rPr>
        <w:t xml:space="preserve"> management facility (the green lines to the northwest of</w:t>
      </w:r>
      <w:r>
        <w:rPr>
          <w:spacing w:val="-13"/>
          <w:sz w:val="24"/>
        </w:rPr>
        <w:t xml:space="preserve"> </w:t>
      </w:r>
      <w:r>
        <w:rPr>
          <w:sz w:val="24"/>
        </w:rPr>
        <w:t>the</w:t>
      </w:r>
    </w:p>
    <w:p w14:paraId="5D51CAFB" w14:textId="77777777" w:rsidR="000B09EC" w:rsidRDefault="004C00E6">
      <w:pPr>
        <w:pStyle w:val="BodyText"/>
        <w:ind w:left="119" w:right="503"/>
      </w:pPr>
      <w:r>
        <w:t xml:space="preserve">L-shaped pond) to complete retention on </w:t>
      </w:r>
      <w:proofErr w:type="gramStart"/>
      <w:r>
        <w:t>site, and</w:t>
      </w:r>
      <w:proofErr w:type="gramEnd"/>
      <w:r>
        <w:t xml:space="preserve"> negotiated with </w:t>
      </w:r>
      <w:proofErr w:type="spellStart"/>
      <w:r>
        <w:t>NPCo</w:t>
      </w:r>
      <w:proofErr w:type="spellEnd"/>
      <w:r>
        <w:t xml:space="preserve"> for 100-year detention at their new County Jail to the north of the pond in this SWB.</w:t>
      </w:r>
    </w:p>
    <w:p w14:paraId="25E4E743" w14:textId="77777777" w:rsidR="000B09EC" w:rsidRDefault="000B09EC">
      <w:pPr>
        <w:sectPr w:rsidR="000B09EC">
          <w:pgSz w:w="12240" w:h="15840"/>
          <w:pgMar w:top="1340" w:right="1700" w:bottom="940" w:left="1680" w:header="725" w:footer="747" w:gutter="0"/>
          <w:cols w:space="720"/>
        </w:sectPr>
      </w:pPr>
    </w:p>
    <w:p w14:paraId="5988B447" w14:textId="77777777" w:rsidR="000B09EC" w:rsidRDefault="004C00E6">
      <w:pPr>
        <w:spacing w:before="73"/>
        <w:ind w:left="865" w:right="65"/>
        <w:jc w:val="center"/>
        <w:rPr>
          <w:rFonts w:ascii="Arial"/>
          <w:b/>
          <w:sz w:val="33"/>
        </w:rPr>
      </w:pPr>
      <w:bookmarkStart w:id="96" w:name="SW_permit_map(34X44)"/>
      <w:bookmarkEnd w:id="96"/>
      <w:r>
        <w:rPr>
          <w:rFonts w:ascii="Arial"/>
          <w:b/>
          <w:color w:val="010101"/>
          <w:w w:val="110"/>
          <w:sz w:val="33"/>
        </w:rPr>
        <w:lastRenderedPageBreak/>
        <w:t>CITY OF LEWISTON</w:t>
      </w:r>
    </w:p>
    <w:p w14:paraId="6C78F7CF" w14:textId="77777777" w:rsidR="000B09EC" w:rsidRDefault="004C00E6">
      <w:pPr>
        <w:spacing w:before="199"/>
        <w:ind w:left="867" w:right="65"/>
        <w:jc w:val="center"/>
        <w:rPr>
          <w:rFonts w:ascii="Arial"/>
          <w:b/>
          <w:sz w:val="25"/>
        </w:rPr>
      </w:pPr>
      <w:r>
        <w:rPr>
          <w:rFonts w:ascii="Arial"/>
          <w:b/>
          <w:color w:val="010101"/>
          <w:sz w:val="25"/>
        </w:rPr>
        <w:t>PUBLIC WORKS DEPARTMENT</w:t>
      </w:r>
    </w:p>
    <w:p w14:paraId="77C7AF3D" w14:textId="77777777" w:rsidR="000B09EC" w:rsidRDefault="004C00E6">
      <w:pPr>
        <w:spacing w:before="297"/>
        <w:ind w:left="842"/>
        <w:rPr>
          <w:rFonts w:ascii="Arial"/>
          <w:sz w:val="34"/>
        </w:rPr>
      </w:pPr>
      <w:r>
        <w:br w:type="column"/>
      </w:r>
      <w:r>
        <w:rPr>
          <w:rFonts w:ascii="Arial"/>
          <w:color w:val="010101"/>
          <w:w w:val="105"/>
          <w:sz w:val="34"/>
        </w:rPr>
        <w:t>Stormwater Basins and Stormwater Drainage System</w:t>
      </w:r>
    </w:p>
    <w:p w14:paraId="429ABEDB" w14:textId="77777777" w:rsidR="000B09EC" w:rsidRDefault="000B09EC">
      <w:pPr>
        <w:rPr>
          <w:rFonts w:ascii="Arial"/>
          <w:sz w:val="34"/>
        </w:rPr>
        <w:sectPr w:rsidR="000B09EC">
          <w:headerReference w:type="default" r:id="rId31"/>
          <w:footerReference w:type="default" r:id="rId32"/>
          <w:pgSz w:w="31660" w:h="24470" w:orient="landscape"/>
          <w:pgMar w:top="100" w:right="700" w:bottom="280" w:left="1300" w:header="0" w:footer="0" w:gutter="0"/>
          <w:cols w:num="2" w:space="720" w:equalWidth="0">
            <w:col w:w="4737" w:space="5596"/>
            <w:col w:w="19327"/>
          </w:cols>
        </w:sectPr>
      </w:pPr>
    </w:p>
    <w:p w14:paraId="4598AF99" w14:textId="77777777" w:rsidR="000B09EC" w:rsidRDefault="000B09EC">
      <w:pPr>
        <w:pStyle w:val="BodyText"/>
        <w:rPr>
          <w:rFonts w:ascii="Arial"/>
          <w:sz w:val="20"/>
        </w:rPr>
      </w:pPr>
    </w:p>
    <w:p w14:paraId="0D956AD5" w14:textId="77777777" w:rsidR="000B09EC" w:rsidRDefault="000B09EC">
      <w:pPr>
        <w:rPr>
          <w:rFonts w:ascii="Arial"/>
          <w:sz w:val="20"/>
        </w:rPr>
        <w:sectPr w:rsidR="000B09EC">
          <w:type w:val="continuous"/>
          <w:pgSz w:w="31660" w:h="24470" w:orient="landscape"/>
          <w:pgMar w:top="900" w:right="700" w:bottom="940" w:left="1300" w:header="720" w:footer="720" w:gutter="0"/>
          <w:cols w:space="720"/>
        </w:sectPr>
      </w:pPr>
    </w:p>
    <w:p w14:paraId="38303696" w14:textId="77777777" w:rsidR="000B09EC" w:rsidRDefault="000B09EC">
      <w:pPr>
        <w:pStyle w:val="BodyText"/>
        <w:spacing w:before="2"/>
        <w:rPr>
          <w:rFonts w:ascii="Arial"/>
          <w:sz w:val="21"/>
        </w:rPr>
      </w:pPr>
    </w:p>
    <w:p w14:paraId="2CAADDBA" w14:textId="77777777" w:rsidR="000B09EC" w:rsidRDefault="00372E7F">
      <w:pPr>
        <w:spacing w:before="1"/>
        <w:ind w:right="597"/>
        <w:jc w:val="right"/>
        <w:rPr>
          <w:rFonts w:ascii="Arial"/>
          <w:sz w:val="19"/>
        </w:rPr>
      </w:pPr>
      <w:r>
        <w:pict w14:anchorId="6980FAC1">
          <v:shapetype id="_x0000_t202" coordsize="21600,21600" o:spt="202" path="m,l,21600r21600,l21600,xe">
            <v:stroke joinstyle="miter"/>
            <v:path gradientshapeok="t" o:connecttype="rect"/>
          </v:shapetype>
          <v:shape id="_x0000_s1256" type="#_x0000_t202" style="position:absolute;left:0;text-align:left;margin-left:70.6pt;margin-top:3.9pt;width:232.15pt;height:387.05pt;z-index:251701248;mso-position-horizontal-relative:page"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119"/>
                    <w:gridCol w:w="69"/>
                    <w:gridCol w:w="4367"/>
                  </w:tblGrid>
                  <w:tr w:rsidR="00372E7F" w14:paraId="7F370522" w14:textId="77777777">
                    <w:trPr>
                      <w:trHeight w:val="4292"/>
                    </w:trPr>
                    <w:tc>
                      <w:tcPr>
                        <w:tcW w:w="119" w:type="dxa"/>
                        <w:tcBorders>
                          <w:bottom w:val="single" w:sz="6" w:space="0" w:color="933838"/>
                          <w:right w:val="single" w:sz="12" w:space="0" w:color="000000"/>
                        </w:tcBorders>
                      </w:tcPr>
                      <w:p w14:paraId="4932343E" w14:textId="77777777" w:rsidR="00372E7F" w:rsidRDefault="00372E7F">
                        <w:pPr>
                          <w:pStyle w:val="TableParagraph"/>
                          <w:rPr>
                            <w:sz w:val="12"/>
                          </w:rPr>
                        </w:pPr>
                      </w:p>
                    </w:tc>
                    <w:tc>
                      <w:tcPr>
                        <w:tcW w:w="69" w:type="dxa"/>
                        <w:tcBorders>
                          <w:top w:val="single" w:sz="12" w:space="0" w:color="000000"/>
                          <w:left w:val="single" w:sz="12" w:space="0" w:color="000000"/>
                          <w:bottom w:val="single" w:sz="6" w:space="0" w:color="933838"/>
                        </w:tcBorders>
                      </w:tcPr>
                      <w:p w14:paraId="260B14A7" w14:textId="77777777" w:rsidR="00372E7F" w:rsidRDefault="00372E7F">
                        <w:pPr>
                          <w:pStyle w:val="TableParagraph"/>
                          <w:rPr>
                            <w:sz w:val="12"/>
                          </w:rPr>
                        </w:pPr>
                      </w:p>
                    </w:tc>
                    <w:tc>
                      <w:tcPr>
                        <w:tcW w:w="4367" w:type="dxa"/>
                        <w:tcBorders>
                          <w:top w:val="single" w:sz="12" w:space="0" w:color="000000"/>
                          <w:right w:val="single" w:sz="34" w:space="0" w:color="000000"/>
                        </w:tcBorders>
                      </w:tcPr>
                      <w:p w14:paraId="12241440" w14:textId="77777777" w:rsidR="00372E7F" w:rsidRDefault="00372E7F">
                        <w:pPr>
                          <w:pStyle w:val="TableParagraph"/>
                          <w:spacing w:before="189"/>
                          <w:ind w:left="1271"/>
                          <w:rPr>
                            <w:rFonts w:ascii="Arial"/>
                            <w:b/>
                            <w:sz w:val="31"/>
                          </w:rPr>
                        </w:pPr>
                        <w:r>
                          <w:rPr>
                            <w:rFonts w:ascii="Arial"/>
                            <w:b/>
                            <w:color w:val="002470"/>
                            <w:w w:val="105"/>
                            <w:sz w:val="31"/>
                            <w:u w:val="single" w:color="002470"/>
                          </w:rPr>
                          <w:t>Legend</w:t>
                        </w:r>
                      </w:p>
                      <w:p w14:paraId="0D299CF7" w14:textId="77777777" w:rsidR="00372E7F" w:rsidRDefault="00372E7F">
                        <w:pPr>
                          <w:pStyle w:val="TableParagraph"/>
                          <w:tabs>
                            <w:tab w:val="left" w:pos="669"/>
                          </w:tabs>
                          <w:spacing w:before="59" w:line="529" w:lineRule="exact"/>
                          <w:ind w:left="56"/>
                          <w:rPr>
                            <w:rFonts w:ascii="Arial"/>
                          </w:rPr>
                        </w:pPr>
                        <w:r>
                          <w:rPr>
                            <w:color w:val="64CCA8"/>
                            <w:w w:val="105"/>
                            <w:sz w:val="51"/>
                          </w:rPr>
                          <w:t>D</w:t>
                        </w:r>
                        <w:r>
                          <w:rPr>
                            <w:color w:val="64CCA8"/>
                            <w:w w:val="105"/>
                            <w:sz w:val="51"/>
                          </w:rPr>
                          <w:tab/>
                        </w:r>
                        <w:r>
                          <w:rPr>
                            <w:rFonts w:ascii="Arial"/>
                            <w:color w:val="151513"/>
                            <w:w w:val="105"/>
                          </w:rPr>
                          <w:t xml:space="preserve">COE </w:t>
                        </w:r>
                        <w:r>
                          <w:rPr>
                            <w:rFonts w:ascii="Arial"/>
                            <w:color w:val="010101"/>
                            <w:w w:val="105"/>
                          </w:rPr>
                          <w:t>Property</w:t>
                        </w:r>
                        <w:r>
                          <w:rPr>
                            <w:rFonts w:ascii="Arial"/>
                            <w:color w:val="010101"/>
                            <w:spacing w:val="19"/>
                            <w:w w:val="105"/>
                          </w:rPr>
                          <w:t xml:space="preserve"> </w:t>
                        </w:r>
                        <w:r>
                          <w:rPr>
                            <w:rFonts w:ascii="Arial"/>
                            <w:color w:val="010101"/>
                            <w:w w:val="105"/>
                          </w:rPr>
                          <w:t>Boundary</w:t>
                        </w:r>
                      </w:p>
                      <w:p w14:paraId="10776EAC" w14:textId="77777777" w:rsidR="00372E7F" w:rsidRDefault="00372E7F">
                        <w:pPr>
                          <w:pStyle w:val="TableParagraph"/>
                          <w:tabs>
                            <w:tab w:val="left" w:pos="669"/>
                          </w:tabs>
                          <w:spacing w:line="494" w:lineRule="exact"/>
                          <w:ind w:left="64"/>
                          <w:rPr>
                            <w:rFonts w:ascii="Arial"/>
                          </w:rPr>
                        </w:pPr>
                        <w:r>
                          <w:rPr>
                            <w:color w:val="3F6DBA"/>
                            <w:w w:val="105"/>
                            <w:sz w:val="48"/>
                          </w:rPr>
                          <w:t>D</w:t>
                        </w:r>
                        <w:r>
                          <w:rPr>
                            <w:color w:val="3F6DBA"/>
                            <w:w w:val="105"/>
                            <w:sz w:val="48"/>
                          </w:rPr>
                          <w:tab/>
                        </w:r>
                        <w:r>
                          <w:rPr>
                            <w:rFonts w:ascii="Arial"/>
                            <w:color w:val="151513"/>
                            <w:w w:val="105"/>
                          </w:rPr>
                          <w:t xml:space="preserve">COE </w:t>
                        </w:r>
                        <w:r>
                          <w:rPr>
                            <w:rFonts w:ascii="Arial"/>
                            <w:color w:val="010101"/>
                            <w:w w:val="105"/>
                          </w:rPr>
                          <w:t>Levee</w:t>
                        </w:r>
                        <w:r>
                          <w:rPr>
                            <w:rFonts w:ascii="Arial"/>
                            <w:color w:val="010101"/>
                            <w:spacing w:val="19"/>
                            <w:w w:val="105"/>
                          </w:rPr>
                          <w:t xml:space="preserve"> </w:t>
                        </w:r>
                        <w:r>
                          <w:rPr>
                            <w:rFonts w:ascii="Arial"/>
                            <w:color w:val="010101"/>
                            <w:w w:val="105"/>
                          </w:rPr>
                          <w:t>Pond</w:t>
                        </w:r>
                      </w:p>
                      <w:p w14:paraId="50DD8623" w14:textId="77777777" w:rsidR="00372E7F" w:rsidRDefault="00372E7F">
                        <w:pPr>
                          <w:pStyle w:val="TableParagraph"/>
                          <w:spacing w:before="102" w:line="246" w:lineRule="exact"/>
                          <w:ind w:left="120"/>
                          <w:rPr>
                            <w:rFonts w:ascii="Arial"/>
                          </w:rPr>
                        </w:pPr>
                        <w:r>
                          <w:rPr>
                            <w:rFonts w:ascii="Arial"/>
                            <w:color w:val="9A2D7E"/>
                            <w:w w:val="95"/>
                          </w:rPr>
                          <w:t xml:space="preserve">............. </w:t>
                        </w:r>
                        <w:r>
                          <w:rPr>
                            <w:rFonts w:ascii="Arial"/>
                            <w:color w:val="151513"/>
                          </w:rPr>
                          <w:t xml:space="preserve">COE </w:t>
                        </w:r>
                        <w:r>
                          <w:rPr>
                            <w:rFonts w:ascii="Arial"/>
                            <w:color w:val="010101"/>
                          </w:rPr>
                          <w:t>Levee</w:t>
                        </w:r>
                      </w:p>
                      <w:p w14:paraId="5D6FDBC2" w14:textId="77777777" w:rsidR="00372E7F" w:rsidRDefault="00372E7F">
                        <w:pPr>
                          <w:pStyle w:val="TableParagraph"/>
                          <w:tabs>
                            <w:tab w:val="left" w:pos="679"/>
                          </w:tabs>
                          <w:spacing w:line="545" w:lineRule="exact"/>
                          <w:ind w:left="64"/>
                          <w:rPr>
                            <w:rFonts w:ascii="Arial"/>
                          </w:rPr>
                        </w:pPr>
                        <w:r>
                          <w:rPr>
                            <w:color w:val="676767"/>
                            <w:w w:val="105"/>
                            <w:sz w:val="48"/>
                          </w:rPr>
                          <w:t>D</w:t>
                        </w:r>
                        <w:r>
                          <w:rPr>
                            <w:color w:val="676767"/>
                            <w:w w:val="105"/>
                            <w:sz w:val="48"/>
                          </w:rPr>
                          <w:tab/>
                        </w:r>
                        <w:r>
                          <w:rPr>
                            <w:rFonts w:ascii="Arial"/>
                            <w:color w:val="010101"/>
                            <w:w w:val="105"/>
                          </w:rPr>
                          <w:t xml:space="preserve">Lower </w:t>
                        </w:r>
                        <w:r>
                          <w:rPr>
                            <w:rFonts w:ascii="Arial"/>
                            <w:color w:val="151513"/>
                            <w:w w:val="105"/>
                          </w:rPr>
                          <w:t>Granite</w:t>
                        </w:r>
                        <w:r>
                          <w:rPr>
                            <w:rFonts w:ascii="Arial"/>
                            <w:color w:val="151513"/>
                            <w:spacing w:val="20"/>
                            <w:w w:val="105"/>
                          </w:rPr>
                          <w:t xml:space="preserve"> </w:t>
                        </w:r>
                        <w:r>
                          <w:rPr>
                            <w:rFonts w:ascii="Arial"/>
                            <w:color w:val="010101"/>
                            <w:w w:val="105"/>
                          </w:rPr>
                          <w:t>Reservoir</w:t>
                        </w:r>
                      </w:p>
                      <w:p w14:paraId="274E82A9" w14:textId="77777777" w:rsidR="00372E7F" w:rsidRDefault="00372E7F">
                        <w:pPr>
                          <w:pStyle w:val="TableParagraph"/>
                          <w:spacing w:before="116"/>
                          <w:ind w:left="70"/>
                          <w:rPr>
                            <w:rFonts w:ascii="Arial"/>
                            <w:b/>
                            <w:sz w:val="27"/>
                          </w:rPr>
                        </w:pPr>
                        <w:r>
                          <w:rPr>
                            <w:rFonts w:ascii="Arial"/>
                            <w:b/>
                            <w:color w:val="010101"/>
                            <w:w w:val="110"/>
                            <w:sz w:val="27"/>
                          </w:rPr>
                          <w:t>Streams</w:t>
                        </w:r>
                      </w:p>
                      <w:p w14:paraId="09F7576D" w14:textId="77777777" w:rsidR="00372E7F" w:rsidRDefault="00372E7F">
                        <w:pPr>
                          <w:pStyle w:val="TableParagraph"/>
                          <w:spacing w:before="37" w:line="319" w:lineRule="auto"/>
                          <w:ind w:left="675" w:right="1590" w:firstLine="3"/>
                          <w:rPr>
                            <w:rFonts w:ascii="Arial"/>
                          </w:rPr>
                        </w:pPr>
                        <w:r>
                          <w:rPr>
                            <w:rFonts w:ascii="Arial"/>
                            <w:color w:val="010101"/>
                            <w:w w:val="105"/>
                          </w:rPr>
                          <w:t xml:space="preserve">Perennial </w:t>
                        </w:r>
                        <w:r>
                          <w:rPr>
                            <w:rFonts w:ascii="Arial"/>
                            <w:color w:val="010101"/>
                          </w:rPr>
                          <w:t>Intermittent</w:t>
                        </w:r>
                      </w:p>
                      <w:p w14:paraId="70E1B5C1" w14:textId="77777777" w:rsidR="00372E7F" w:rsidRDefault="00372E7F">
                        <w:pPr>
                          <w:pStyle w:val="TableParagraph"/>
                          <w:spacing w:before="38" w:line="229" w:lineRule="exact"/>
                          <w:ind w:left="33"/>
                          <w:rPr>
                            <w:rFonts w:ascii="Arial"/>
                            <w:b/>
                            <w:sz w:val="27"/>
                          </w:rPr>
                        </w:pPr>
                        <w:r>
                          <w:rPr>
                            <w:rFonts w:ascii="Arial"/>
                            <w:b/>
                            <w:color w:val="010101"/>
                            <w:w w:val="105"/>
                            <w:sz w:val="27"/>
                          </w:rPr>
                          <w:t>Stormwater</w:t>
                        </w:r>
                      </w:p>
                      <w:p w14:paraId="1E06A00E" w14:textId="77777777" w:rsidR="00372E7F" w:rsidRDefault="00372E7F">
                        <w:pPr>
                          <w:pStyle w:val="TableParagraph"/>
                          <w:tabs>
                            <w:tab w:val="left" w:pos="512"/>
                          </w:tabs>
                          <w:spacing w:line="349" w:lineRule="exact"/>
                          <w:ind w:left="39"/>
                          <w:rPr>
                            <w:rFonts w:ascii="Arial"/>
                            <w:b/>
                            <w:sz w:val="21"/>
                          </w:rPr>
                        </w:pPr>
                        <w:r>
                          <w:rPr>
                            <w:color w:val="491111"/>
                            <w:w w:val="75"/>
                            <w:sz w:val="49"/>
                          </w:rPr>
                          <w:t>f--</w:t>
                        </w:r>
                        <w:r>
                          <w:rPr>
                            <w:color w:val="491111"/>
                            <w:w w:val="75"/>
                            <w:sz w:val="49"/>
                          </w:rPr>
                          <w:tab/>
                        </w:r>
                        <w:r>
                          <w:rPr>
                            <w:color w:val="692323"/>
                            <w:w w:val="80"/>
                            <w:sz w:val="49"/>
                            <w:u w:val="single" w:color="692323"/>
                          </w:rPr>
                          <w:t>J</w:t>
                        </w:r>
                        <w:r>
                          <w:rPr>
                            <w:color w:val="692323"/>
                            <w:w w:val="80"/>
                            <w:sz w:val="49"/>
                          </w:rPr>
                          <w:t xml:space="preserve"> </w:t>
                        </w:r>
                        <w:r>
                          <w:rPr>
                            <w:rFonts w:ascii="Arial"/>
                            <w:b/>
                            <w:color w:val="151513"/>
                            <w:w w:val="95"/>
                            <w:sz w:val="21"/>
                          </w:rPr>
                          <w:t>STORMWATER</w:t>
                        </w:r>
                        <w:r>
                          <w:rPr>
                            <w:rFonts w:ascii="Arial"/>
                            <w:b/>
                            <w:color w:val="151513"/>
                            <w:spacing w:val="48"/>
                            <w:w w:val="95"/>
                            <w:sz w:val="21"/>
                          </w:rPr>
                          <w:t xml:space="preserve"> </w:t>
                        </w:r>
                        <w:r>
                          <w:rPr>
                            <w:rFonts w:ascii="Arial"/>
                            <w:b/>
                            <w:color w:val="010101"/>
                            <w:w w:val="95"/>
                            <w:sz w:val="21"/>
                          </w:rPr>
                          <w:t>BASINS</w:t>
                        </w:r>
                      </w:p>
                    </w:tc>
                  </w:tr>
                  <w:tr w:rsidR="00372E7F" w14:paraId="57F4F12D" w14:textId="77777777">
                    <w:trPr>
                      <w:trHeight w:val="1996"/>
                    </w:trPr>
                    <w:tc>
                      <w:tcPr>
                        <w:tcW w:w="119" w:type="dxa"/>
                        <w:vMerge w:val="restart"/>
                        <w:tcBorders>
                          <w:top w:val="single" w:sz="6" w:space="0" w:color="933838"/>
                          <w:right w:val="single" w:sz="12" w:space="0" w:color="000000"/>
                        </w:tcBorders>
                      </w:tcPr>
                      <w:p w14:paraId="7CCCF790" w14:textId="77777777" w:rsidR="00372E7F" w:rsidRDefault="00372E7F">
                        <w:pPr>
                          <w:pStyle w:val="TableParagraph"/>
                          <w:rPr>
                            <w:sz w:val="12"/>
                          </w:rPr>
                        </w:pPr>
                      </w:p>
                    </w:tc>
                    <w:tc>
                      <w:tcPr>
                        <w:tcW w:w="4436" w:type="dxa"/>
                        <w:gridSpan w:val="2"/>
                        <w:tcBorders>
                          <w:left w:val="single" w:sz="12" w:space="0" w:color="000000"/>
                          <w:right w:val="single" w:sz="34" w:space="0" w:color="000000"/>
                        </w:tcBorders>
                      </w:tcPr>
                      <w:p w14:paraId="5E424639" w14:textId="77777777" w:rsidR="00372E7F" w:rsidRDefault="00372E7F">
                        <w:pPr>
                          <w:pStyle w:val="TableParagraph"/>
                          <w:tabs>
                            <w:tab w:val="left" w:pos="749"/>
                          </w:tabs>
                          <w:spacing w:before="155"/>
                          <w:ind w:left="165"/>
                          <w:rPr>
                            <w:rFonts w:ascii="Arial"/>
                            <w:b/>
                            <w:i/>
                            <w:sz w:val="21"/>
                          </w:rPr>
                        </w:pPr>
                        <w:r>
                          <w:rPr>
                            <w:rFonts w:ascii="Arial"/>
                            <w:color w:val="38A500"/>
                            <w:sz w:val="21"/>
                          </w:rPr>
                          <w:t>--</w:t>
                        </w:r>
                        <w:r>
                          <w:rPr>
                            <w:rFonts w:ascii="Arial"/>
                            <w:color w:val="38A500"/>
                            <w:sz w:val="21"/>
                          </w:rPr>
                          <w:tab/>
                        </w:r>
                        <w:r>
                          <w:rPr>
                            <w:rFonts w:ascii="Arial"/>
                            <w:b/>
                            <w:color w:val="151513"/>
                            <w:sz w:val="21"/>
                          </w:rPr>
                          <w:t xml:space="preserve">Stormwater </w:t>
                        </w:r>
                        <w:r>
                          <w:rPr>
                            <w:rFonts w:ascii="Arial"/>
                            <w:b/>
                            <w:color w:val="010101"/>
                            <w:sz w:val="21"/>
                          </w:rPr>
                          <w:t>Line</w:t>
                        </w:r>
                        <w:r>
                          <w:rPr>
                            <w:rFonts w:ascii="Arial"/>
                            <w:b/>
                            <w:color w:val="010101"/>
                            <w:spacing w:val="5"/>
                            <w:sz w:val="21"/>
                          </w:rPr>
                          <w:t xml:space="preserve"> </w:t>
                        </w:r>
                        <w:r>
                          <w:rPr>
                            <w:rFonts w:ascii="Arial"/>
                            <w:b/>
                            <w:i/>
                            <w:color w:val="151513"/>
                            <w:sz w:val="21"/>
                          </w:rPr>
                          <w:t>GPS</w:t>
                        </w:r>
                      </w:p>
                      <w:p w14:paraId="2F8CDCBD" w14:textId="77777777" w:rsidR="00372E7F" w:rsidRDefault="00372E7F">
                        <w:pPr>
                          <w:pStyle w:val="TableParagraph"/>
                          <w:spacing w:before="145"/>
                          <w:ind w:left="733"/>
                          <w:rPr>
                            <w:rFonts w:ascii="Arial"/>
                            <w:sz w:val="19"/>
                          </w:rPr>
                        </w:pPr>
                        <w:r>
                          <w:rPr>
                            <w:rFonts w:ascii="Arial"/>
                            <w:color w:val="151513"/>
                            <w:w w:val="110"/>
                            <w:sz w:val="19"/>
                          </w:rPr>
                          <w:t>Open Channel (Master Plan)</w:t>
                        </w:r>
                      </w:p>
                      <w:p w14:paraId="49FD04F1" w14:textId="77777777" w:rsidR="00372E7F" w:rsidRDefault="00372E7F">
                        <w:pPr>
                          <w:pStyle w:val="TableParagraph"/>
                          <w:spacing w:before="153"/>
                          <w:ind w:left="771"/>
                          <w:rPr>
                            <w:rFonts w:ascii="Arial"/>
                            <w:b/>
                            <w:sz w:val="21"/>
                          </w:rPr>
                        </w:pPr>
                        <w:r>
                          <w:rPr>
                            <w:rFonts w:ascii="Arial"/>
                            <w:b/>
                            <w:color w:val="010101"/>
                            <w:w w:val="105"/>
                            <w:sz w:val="21"/>
                          </w:rPr>
                          <w:t xml:space="preserve">Roadway </w:t>
                        </w:r>
                        <w:r>
                          <w:rPr>
                            <w:rFonts w:ascii="Arial"/>
                            <w:b/>
                            <w:color w:val="151513"/>
                            <w:w w:val="105"/>
                            <w:sz w:val="21"/>
                          </w:rPr>
                          <w:t xml:space="preserve">Channel (Master </w:t>
                        </w:r>
                        <w:r>
                          <w:rPr>
                            <w:rFonts w:ascii="Arial"/>
                            <w:b/>
                            <w:color w:val="010101"/>
                            <w:w w:val="105"/>
                            <w:sz w:val="21"/>
                          </w:rPr>
                          <w:t>Plan)</w:t>
                        </w:r>
                      </w:p>
                      <w:p w14:paraId="0AB379EE" w14:textId="77777777" w:rsidR="00372E7F" w:rsidRDefault="00372E7F">
                        <w:pPr>
                          <w:pStyle w:val="TableParagraph"/>
                          <w:spacing w:before="183"/>
                          <w:ind w:left="107"/>
                          <w:rPr>
                            <w:rFonts w:ascii="Arial"/>
                            <w:b/>
                            <w:sz w:val="27"/>
                          </w:rPr>
                        </w:pPr>
                        <w:r>
                          <w:rPr>
                            <w:rFonts w:ascii="Arial"/>
                            <w:b/>
                            <w:color w:val="010101"/>
                            <w:w w:val="110"/>
                            <w:sz w:val="27"/>
                          </w:rPr>
                          <w:t>Roads</w:t>
                        </w:r>
                      </w:p>
                      <w:p w14:paraId="225953EA" w14:textId="77777777" w:rsidR="00372E7F" w:rsidRDefault="00372E7F">
                        <w:pPr>
                          <w:pStyle w:val="TableParagraph"/>
                          <w:spacing w:before="113" w:line="214" w:lineRule="exact"/>
                          <w:ind w:left="762"/>
                          <w:rPr>
                            <w:rFonts w:ascii="Arial"/>
                            <w:b/>
                            <w:sz w:val="21"/>
                          </w:rPr>
                        </w:pPr>
                        <w:r>
                          <w:rPr>
                            <w:rFonts w:ascii="Arial"/>
                            <w:b/>
                            <w:color w:val="151513"/>
                            <w:sz w:val="21"/>
                          </w:rPr>
                          <w:t xml:space="preserve">County/State </w:t>
                        </w:r>
                        <w:r>
                          <w:rPr>
                            <w:rFonts w:ascii="Arial"/>
                            <w:b/>
                            <w:color w:val="010101"/>
                            <w:sz w:val="21"/>
                          </w:rPr>
                          <w:t>Highway</w:t>
                        </w:r>
                      </w:p>
                    </w:tc>
                  </w:tr>
                  <w:tr w:rsidR="00372E7F" w14:paraId="0EFAF01B" w14:textId="77777777">
                    <w:trPr>
                      <w:trHeight w:val="1380"/>
                    </w:trPr>
                    <w:tc>
                      <w:tcPr>
                        <w:tcW w:w="119" w:type="dxa"/>
                        <w:vMerge/>
                        <w:tcBorders>
                          <w:top w:val="nil"/>
                          <w:right w:val="single" w:sz="12" w:space="0" w:color="000000"/>
                        </w:tcBorders>
                      </w:tcPr>
                      <w:p w14:paraId="6AD53BE3" w14:textId="77777777" w:rsidR="00372E7F" w:rsidRDefault="00372E7F">
                        <w:pPr>
                          <w:rPr>
                            <w:sz w:val="2"/>
                            <w:szCs w:val="2"/>
                          </w:rPr>
                        </w:pPr>
                      </w:p>
                    </w:tc>
                    <w:tc>
                      <w:tcPr>
                        <w:tcW w:w="4436" w:type="dxa"/>
                        <w:gridSpan w:val="2"/>
                        <w:tcBorders>
                          <w:left w:val="single" w:sz="12" w:space="0" w:color="000000"/>
                        </w:tcBorders>
                      </w:tcPr>
                      <w:p w14:paraId="11676CED" w14:textId="77777777" w:rsidR="00372E7F" w:rsidRDefault="00372E7F">
                        <w:pPr>
                          <w:pStyle w:val="TableParagraph"/>
                          <w:spacing w:before="110"/>
                          <w:ind w:left="747"/>
                          <w:rPr>
                            <w:rFonts w:ascii="Arial"/>
                            <w:b/>
                            <w:sz w:val="21"/>
                          </w:rPr>
                        </w:pPr>
                        <w:r>
                          <w:rPr>
                            <w:rFonts w:ascii="Arial"/>
                            <w:b/>
                            <w:color w:val="151513"/>
                            <w:sz w:val="21"/>
                          </w:rPr>
                          <w:t>City Street</w:t>
                        </w:r>
                      </w:p>
                      <w:p w14:paraId="47CA8482" w14:textId="77777777" w:rsidR="00372E7F" w:rsidRDefault="00372E7F">
                        <w:pPr>
                          <w:pStyle w:val="TableParagraph"/>
                          <w:spacing w:before="2"/>
                          <w:rPr>
                            <w:rFonts w:ascii="Arial"/>
                            <w:sz w:val="19"/>
                          </w:rPr>
                        </w:pPr>
                      </w:p>
                      <w:p w14:paraId="3F4A42D9" w14:textId="77777777" w:rsidR="00372E7F" w:rsidRDefault="00372E7F">
                        <w:pPr>
                          <w:pStyle w:val="TableParagraph"/>
                          <w:tabs>
                            <w:tab w:val="left" w:leader="dot" w:pos="608"/>
                          </w:tabs>
                          <w:spacing w:line="119" w:lineRule="exact"/>
                          <w:ind w:left="143"/>
                          <w:rPr>
                            <w:rFonts w:ascii="Arial"/>
                            <w:b/>
                            <w:sz w:val="11"/>
                          </w:rPr>
                        </w:pPr>
                        <w:r>
                          <w:rPr>
                            <w:rFonts w:ascii="Arial"/>
                            <w:b/>
                            <w:color w:val="DD72FD"/>
                            <w:w w:val="90"/>
                            <w:sz w:val="11"/>
                          </w:rPr>
                          <w:t>,</w:t>
                        </w:r>
                        <w:r>
                          <w:rPr>
                            <w:rFonts w:ascii="Arial"/>
                            <w:b/>
                            <w:color w:val="DD72FD"/>
                            <w:w w:val="90"/>
                            <w:sz w:val="11"/>
                          </w:rPr>
                          <w:tab/>
                          <w:t>"</w:t>
                        </w:r>
                        <w:proofErr w:type="gramStart"/>
                        <w:r>
                          <w:rPr>
                            <w:rFonts w:ascii="Arial"/>
                            <w:b/>
                            <w:color w:val="DD72FD"/>
                            <w:w w:val="90"/>
                            <w:sz w:val="11"/>
                          </w:rPr>
                          <w:t>'!i</w:t>
                        </w:r>
                        <w:proofErr w:type="gramEnd"/>
                      </w:p>
                      <w:p w14:paraId="1EF34D96" w14:textId="77777777" w:rsidR="00372E7F" w:rsidRDefault="00372E7F">
                        <w:pPr>
                          <w:pStyle w:val="TableParagraph"/>
                          <w:tabs>
                            <w:tab w:val="left" w:pos="638"/>
                          </w:tabs>
                          <w:spacing w:line="237" w:lineRule="exact"/>
                          <w:ind w:left="142"/>
                          <w:rPr>
                            <w:rFonts w:ascii="Arial"/>
                            <w:b/>
                            <w:sz w:val="21"/>
                          </w:rPr>
                        </w:pPr>
                        <w:r>
                          <w:rPr>
                            <w:color w:val="DD72FD"/>
                            <w:sz w:val="24"/>
                          </w:rPr>
                          <w:t>i</w:t>
                        </w:r>
                        <w:r>
                          <w:rPr>
                            <w:color w:val="DD72FD"/>
                            <w:sz w:val="24"/>
                          </w:rPr>
                          <w:tab/>
                          <w:t xml:space="preserve">: </w:t>
                        </w:r>
                        <w:r>
                          <w:rPr>
                            <w:rFonts w:ascii="Arial"/>
                            <w:b/>
                            <w:color w:val="151513"/>
                            <w:sz w:val="21"/>
                          </w:rPr>
                          <w:t>CITY</w:t>
                        </w:r>
                        <w:r>
                          <w:rPr>
                            <w:rFonts w:ascii="Arial"/>
                            <w:b/>
                            <w:color w:val="151513"/>
                            <w:spacing w:val="-21"/>
                            <w:sz w:val="21"/>
                          </w:rPr>
                          <w:t xml:space="preserve"> </w:t>
                        </w:r>
                        <w:r>
                          <w:rPr>
                            <w:rFonts w:ascii="Arial"/>
                            <w:b/>
                            <w:color w:val="010101"/>
                            <w:sz w:val="21"/>
                          </w:rPr>
                          <w:t>LIMITS</w:t>
                        </w:r>
                      </w:p>
                      <w:p w14:paraId="76F4234B" w14:textId="77777777" w:rsidR="00372E7F" w:rsidRDefault="00372E7F">
                        <w:pPr>
                          <w:pStyle w:val="TableParagraph"/>
                          <w:spacing w:line="84" w:lineRule="exact"/>
                          <w:ind w:left="137"/>
                          <w:rPr>
                            <w:sz w:val="10"/>
                          </w:rPr>
                        </w:pPr>
                        <w:r>
                          <w:rPr>
                            <w:color w:val="DD72FD"/>
                            <w:w w:val="150"/>
                            <w:sz w:val="10"/>
                          </w:rPr>
                          <w:t>!,..........,::</w:t>
                        </w:r>
                      </w:p>
                    </w:tc>
                  </w:tr>
                </w:tbl>
                <w:p w14:paraId="4BD9F906" w14:textId="77777777" w:rsidR="00372E7F" w:rsidRDefault="00372E7F">
                  <w:pPr>
                    <w:pStyle w:val="BodyText"/>
                  </w:pPr>
                </w:p>
              </w:txbxContent>
            </v:textbox>
            <w10:wrap anchorx="page"/>
          </v:shape>
        </w:pict>
      </w:r>
      <w:r w:rsidR="004C00E6">
        <w:rPr>
          <w:rFonts w:ascii="Arial"/>
          <w:color w:val="010101"/>
          <w:w w:val="105"/>
          <w:sz w:val="19"/>
        </w:rPr>
        <w:t>Highwa</w:t>
      </w:r>
      <w:r w:rsidR="004C00E6">
        <w:rPr>
          <w:rFonts w:ascii="Arial"/>
          <w:color w:val="282828"/>
          <w:w w:val="105"/>
          <w:sz w:val="19"/>
        </w:rPr>
        <w:t xml:space="preserve">y </w:t>
      </w:r>
      <w:r w:rsidR="004C00E6">
        <w:rPr>
          <w:rFonts w:ascii="Arial"/>
          <w:color w:val="151513"/>
          <w:w w:val="105"/>
          <w:sz w:val="19"/>
        </w:rPr>
        <w:t>95 Area</w:t>
      </w:r>
    </w:p>
    <w:p w14:paraId="3208FC1E" w14:textId="77777777" w:rsidR="000B09EC" w:rsidRDefault="000B09EC">
      <w:pPr>
        <w:pStyle w:val="BodyText"/>
        <w:spacing w:before="10"/>
        <w:rPr>
          <w:rFonts w:ascii="Arial"/>
          <w:sz w:val="29"/>
        </w:rPr>
      </w:pPr>
    </w:p>
    <w:p w14:paraId="1DBCD2AF" w14:textId="77777777" w:rsidR="000B09EC" w:rsidRDefault="004C00E6">
      <w:pPr>
        <w:ind w:right="69"/>
        <w:jc w:val="right"/>
        <w:rPr>
          <w:rFonts w:ascii="Arial"/>
          <w:sz w:val="19"/>
        </w:rPr>
      </w:pPr>
      <w:r>
        <w:rPr>
          <w:rFonts w:ascii="Arial"/>
          <w:color w:val="151513"/>
          <w:w w:val="105"/>
          <w:sz w:val="19"/>
        </w:rPr>
        <w:t xml:space="preserve">COE </w:t>
      </w:r>
      <w:r>
        <w:rPr>
          <w:rFonts w:ascii="Arial"/>
          <w:color w:val="010101"/>
          <w:w w:val="105"/>
          <w:sz w:val="19"/>
        </w:rPr>
        <w:t>North Lewiston</w:t>
      </w:r>
      <w:r>
        <w:rPr>
          <w:rFonts w:ascii="Arial"/>
          <w:color w:val="010101"/>
          <w:spacing w:val="-23"/>
          <w:w w:val="105"/>
          <w:sz w:val="19"/>
        </w:rPr>
        <w:t xml:space="preserve"> </w:t>
      </w:r>
      <w:r>
        <w:rPr>
          <w:rFonts w:ascii="Arial"/>
          <w:color w:val="010101"/>
          <w:w w:val="105"/>
          <w:sz w:val="19"/>
        </w:rPr>
        <w:t>Basin</w:t>
      </w:r>
    </w:p>
    <w:p w14:paraId="6FEB377F" w14:textId="77777777" w:rsidR="000B09EC" w:rsidRDefault="000B09EC">
      <w:pPr>
        <w:pStyle w:val="BodyText"/>
        <w:spacing w:before="8"/>
        <w:rPr>
          <w:rFonts w:ascii="Arial"/>
          <w:sz w:val="26"/>
        </w:rPr>
      </w:pPr>
    </w:p>
    <w:p w14:paraId="2DBCFE9F" w14:textId="77777777" w:rsidR="000B09EC" w:rsidRDefault="004C00E6">
      <w:pPr>
        <w:tabs>
          <w:tab w:val="left" w:pos="605"/>
          <w:tab w:val="left" w:pos="2443"/>
        </w:tabs>
        <w:ind w:right="38"/>
        <w:jc w:val="right"/>
        <w:rPr>
          <w:rFonts w:ascii="Arial"/>
          <w:sz w:val="19"/>
        </w:rPr>
      </w:pPr>
      <w:r>
        <w:rPr>
          <w:rFonts w:ascii="Arial"/>
          <w:strike/>
          <w:color w:val="151513"/>
          <w:w w:val="99"/>
          <w:sz w:val="19"/>
        </w:rPr>
        <w:t xml:space="preserve"> </w:t>
      </w:r>
      <w:r>
        <w:rPr>
          <w:rFonts w:ascii="Arial"/>
          <w:strike/>
          <w:color w:val="151513"/>
          <w:sz w:val="19"/>
        </w:rPr>
        <w:tab/>
      </w:r>
      <w:r>
        <w:rPr>
          <w:rFonts w:ascii="Arial"/>
          <w:strike/>
          <w:color w:val="151513"/>
          <w:w w:val="105"/>
          <w:sz w:val="19"/>
        </w:rPr>
        <w:t xml:space="preserve">COE </w:t>
      </w:r>
      <w:r>
        <w:rPr>
          <w:rFonts w:ascii="Arial"/>
          <w:strike/>
          <w:color w:val="010101"/>
          <w:w w:val="105"/>
          <w:sz w:val="19"/>
        </w:rPr>
        <w:t>Port</w:t>
      </w:r>
      <w:r>
        <w:rPr>
          <w:rFonts w:ascii="Arial"/>
          <w:strike/>
          <w:color w:val="010101"/>
          <w:spacing w:val="-13"/>
          <w:w w:val="105"/>
          <w:sz w:val="19"/>
        </w:rPr>
        <w:t xml:space="preserve"> </w:t>
      </w:r>
      <w:r>
        <w:rPr>
          <w:rFonts w:ascii="Arial"/>
          <w:strike/>
          <w:color w:val="010101"/>
          <w:w w:val="105"/>
          <w:sz w:val="19"/>
        </w:rPr>
        <w:t>Basin</w:t>
      </w:r>
      <w:r>
        <w:rPr>
          <w:rFonts w:ascii="Arial"/>
          <w:strike/>
          <w:color w:val="010101"/>
          <w:sz w:val="19"/>
        </w:rPr>
        <w:tab/>
      </w:r>
    </w:p>
    <w:p w14:paraId="4680DA6D" w14:textId="77777777" w:rsidR="000B09EC" w:rsidRDefault="000B09EC">
      <w:pPr>
        <w:pStyle w:val="BodyText"/>
        <w:rPr>
          <w:rFonts w:ascii="Arial"/>
          <w:sz w:val="20"/>
        </w:rPr>
      </w:pPr>
    </w:p>
    <w:p w14:paraId="58485812" w14:textId="77777777" w:rsidR="000B09EC" w:rsidRDefault="000B09EC">
      <w:pPr>
        <w:pStyle w:val="BodyText"/>
        <w:rPr>
          <w:rFonts w:ascii="Arial"/>
          <w:sz w:val="20"/>
        </w:rPr>
      </w:pPr>
    </w:p>
    <w:p w14:paraId="6A678786" w14:textId="77777777" w:rsidR="000B09EC" w:rsidRDefault="000B09EC">
      <w:pPr>
        <w:pStyle w:val="BodyText"/>
        <w:rPr>
          <w:rFonts w:ascii="Arial"/>
          <w:sz w:val="20"/>
        </w:rPr>
      </w:pPr>
    </w:p>
    <w:p w14:paraId="20C7097B" w14:textId="77777777" w:rsidR="000B09EC" w:rsidRDefault="000B09EC">
      <w:pPr>
        <w:pStyle w:val="BodyText"/>
        <w:rPr>
          <w:rFonts w:ascii="Arial"/>
          <w:sz w:val="20"/>
        </w:rPr>
      </w:pPr>
    </w:p>
    <w:p w14:paraId="0EC37972" w14:textId="77777777" w:rsidR="000B09EC" w:rsidRDefault="000B09EC">
      <w:pPr>
        <w:pStyle w:val="BodyText"/>
        <w:rPr>
          <w:rFonts w:ascii="Arial"/>
          <w:sz w:val="20"/>
        </w:rPr>
      </w:pPr>
    </w:p>
    <w:p w14:paraId="7C16C202" w14:textId="77777777" w:rsidR="000B09EC" w:rsidRDefault="000B09EC">
      <w:pPr>
        <w:pStyle w:val="BodyText"/>
        <w:rPr>
          <w:rFonts w:ascii="Arial"/>
          <w:sz w:val="20"/>
        </w:rPr>
      </w:pPr>
    </w:p>
    <w:p w14:paraId="101DBE64" w14:textId="77777777" w:rsidR="000B09EC" w:rsidRDefault="000B09EC">
      <w:pPr>
        <w:pStyle w:val="BodyText"/>
        <w:rPr>
          <w:rFonts w:ascii="Arial"/>
          <w:sz w:val="20"/>
        </w:rPr>
      </w:pPr>
    </w:p>
    <w:p w14:paraId="601DB8F3" w14:textId="77777777" w:rsidR="000B09EC" w:rsidRDefault="00372E7F">
      <w:pPr>
        <w:pStyle w:val="BodyText"/>
        <w:spacing w:before="6"/>
        <w:rPr>
          <w:rFonts w:ascii="Arial"/>
          <w:sz w:val="20"/>
        </w:rPr>
      </w:pPr>
      <w:r>
        <w:pict w14:anchorId="1420B8C6">
          <v:line id="_x0000_s1255" style="position:absolute;z-index:-251591680;mso-wrap-distance-left:0;mso-wrap-distance-right:0;mso-position-horizontal-relative:page" from="82.55pt,13.95pt" to="109.55pt,13.95pt" strokeweight=".1324mm">
            <w10:wrap type="topAndBottom" anchorx="page"/>
          </v:line>
        </w:pict>
      </w:r>
    </w:p>
    <w:p w14:paraId="6F4D2C13" w14:textId="77777777" w:rsidR="000B09EC" w:rsidRDefault="004C00E6">
      <w:pPr>
        <w:pStyle w:val="BodyText"/>
        <w:rPr>
          <w:rFonts w:ascii="Arial"/>
          <w:sz w:val="20"/>
        </w:rPr>
      </w:pPr>
      <w:r>
        <w:br w:type="column"/>
      </w:r>
    </w:p>
    <w:p w14:paraId="7EA0C105" w14:textId="77777777" w:rsidR="000B09EC" w:rsidRDefault="000B09EC">
      <w:pPr>
        <w:pStyle w:val="BodyText"/>
        <w:rPr>
          <w:rFonts w:ascii="Arial"/>
          <w:sz w:val="20"/>
        </w:rPr>
      </w:pPr>
    </w:p>
    <w:p w14:paraId="7819E136" w14:textId="77777777" w:rsidR="000B09EC" w:rsidRDefault="000B09EC">
      <w:pPr>
        <w:pStyle w:val="BodyText"/>
        <w:rPr>
          <w:rFonts w:ascii="Arial"/>
          <w:sz w:val="20"/>
        </w:rPr>
      </w:pPr>
    </w:p>
    <w:p w14:paraId="13E1D353" w14:textId="77777777" w:rsidR="000B09EC" w:rsidRDefault="000B09EC">
      <w:pPr>
        <w:pStyle w:val="BodyText"/>
        <w:rPr>
          <w:rFonts w:ascii="Arial"/>
          <w:sz w:val="20"/>
        </w:rPr>
      </w:pPr>
    </w:p>
    <w:p w14:paraId="5974D09F" w14:textId="77777777" w:rsidR="000B09EC" w:rsidRDefault="000B09EC">
      <w:pPr>
        <w:pStyle w:val="BodyText"/>
        <w:rPr>
          <w:rFonts w:ascii="Arial"/>
          <w:sz w:val="20"/>
        </w:rPr>
      </w:pPr>
    </w:p>
    <w:p w14:paraId="717449D0" w14:textId="77777777" w:rsidR="000B09EC" w:rsidRDefault="000B09EC">
      <w:pPr>
        <w:pStyle w:val="BodyText"/>
        <w:rPr>
          <w:rFonts w:ascii="Arial"/>
          <w:sz w:val="20"/>
        </w:rPr>
      </w:pPr>
    </w:p>
    <w:p w14:paraId="1540998A" w14:textId="77777777" w:rsidR="000B09EC" w:rsidRDefault="000B09EC">
      <w:pPr>
        <w:pStyle w:val="BodyText"/>
        <w:rPr>
          <w:rFonts w:ascii="Arial"/>
          <w:sz w:val="20"/>
        </w:rPr>
      </w:pPr>
    </w:p>
    <w:p w14:paraId="6A4F090A" w14:textId="77777777" w:rsidR="000B09EC" w:rsidRDefault="000B09EC">
      <w:pPr>
        <w:pStyle w:val="BodyText"/>
        <w:rPr>
          <w:rFonts w:ascii="Arial"/>
          <w:sz w:val="20"/>
        </w:rPr>
      </w:pPr>
    </w:p>
    <w:p w14:paraId="751AB087" w14:textId="77777777" w:rsidR="000B09EC" w:rsidRDefault="000B09EC">
      <w:pPr>
        <w:pStyle w:val="BodyText"/>
        <w:rPr>
          <w:rFonts w:ascii="Arial"/>
          <w:sz w:val="20"/>
        </w:rPr>
      </w:pPr>
    </w:p>
    <w:p w14:paraId="1BF31A77" w14:textId="77777777" w:rsidR="000B09EC" w:rsidRDefault="000B09EC">
      <w:pPr>
        <w:pStyle w:val="BodyText"/>
        <w:rPr>
          <w:rFonts w:ascii="Arial"/>
          <w:sz w:val="20"/>
        </w:rPr>
      </w:pPr>
    </w:p>
    <w:p w14:paraId="584AFE9A" w14:textId="77777777" w:rsidR="000B09EC" w:rsidRDefault="000B09EC">
      <w:pPr>
        <w:pStyle w:val="BodyText"/>
        <w:rPr>
          <w:rFonts w:ascii="Arial"/>
          <w:sz w:val="20"/>
        </w:rPr>
      </w:pPr>
    </w:p>
    <w:p w14:paraId="50163CB3" w14:textId="77777777" w:rsidR="000B09EC" w:rsidRDefault="000B09EC">
      <w:pPr>
        <w:pStyle w:val="BodyText"/>
        <w:rPr>
          <w:rFonts w:ascii="Arial"/>
          <w:sz w:val="20"/>
        </w:rPr>
      </w:pPr>
    </w:p>
    <w:p w14:paraId="0023884E" w14:textId="77777777" w:rsidR="000B09EC" w:rsidRDefault="000B09EC">
      <w:pPr>
        <w:pStyle w:val="BodyText"/>
        <w:rPr>
          <w:rFonts w:ascii="Arial"/>
          <w:sz w:val="20"/>
        </w:rPr>
      </w:pPr>
    </w:p>
    <w:p w14:paraId="6E30D3AD" w14:textId="77777777" w:rsidR="000B09EC" w:rsidRDefault="000B09EC">
      <w:pPr>
        <w:pStyle w:val="BodyText"/>
        <w:rPr>
          <w:rFonts w:ascii="Arial"/>
          <w:sz w:val="20"/>
        </w:rPr>
      </w:pPr>
    </w:p>
    <w:p w14:paraId="62358EA8" w14:textId="77777777" w:rsidR="000B09EC" w:rsidRDefault="000B09EC">
      <w:pPr>
        <w:pStyle w:val="BodyText"/>
        <w:rPr>
          <w:rFonts w:ascii="Arial"/>
          <w:sz w:val="20"/>
        </w:rPr>
      </w:pPr>
    </w:p>
    <w:p w14:paraId="3BAEA02B" w14:textId="77777777" w:rsidR="000B09EC" w:rsidRDefault="000B09EC">
      <w:pPr>
        <w:pStyle w:val="BodyText"/>
        <w:rPr>
          <w:rFonts w:ascii="Arial"/>
          <w:sz w:val="20"/>
        </w:rPr>
      </w:pPr>
    </w:p>
    <w:p w14:paraId="354362FF" w14:textId="77777777" w:rsidR="000B09EC" w:rsidRDefault="000B09EC">
      <w:pPr>
        <w:pStyle w:val="BodyText"/>
        <w:rPr>
          <w:rFonts w:ascii="Arial"/>
          <w:sz w:val="20"/>
        </w:rPr>
      </w:pPr>
    </w:p>
    <w:p w14:paraId="75398E26" w14:textId="77777777" w:rsidR="000B09EC" w:rsidRDefault="000B09EC">
      <w:pPr>
        <w:pStyle w:val="BodyText"/>
        <w:spacing w:before="10"/>
        <w:rPr>
          <w:rFonts w:ascii="Arial"/>
          <w:sz w:val="19"/>
        </w:rPr>
      </w:pPr>
    </w:p>
    <w:p w14:paraId="3C0F4CE1" w14:textId="77777777" w:rsidR="000B09EC" w:rsidRDefault="004C00E6">
      <w:pPr>
        <w:spacing w:before="1"/>
        <w:ind w:left="6082"/>
        <w:rPr>
          <w:rFonts w:ascii="Arial"/>
          <w:sz w:val="19"/>
        </w:rPr>
      </w:pPr>
      <w:r>
        <w:rPr>
          <w:rFonts w:ascii="Arial"/>
          <w:color w:val="151513"/>
          <w:w w:val="105"/>
          <w:sz w:val="19"/>
        </w:rPr>
        <w:t xml:space="preserve">COE </w:t>
      </w:r>
      <w:r>
        <w:rPr>
          <w:rFonts w:ascii="Arial"/>
          <w:color w:val="010101"/>
          <w:w w:val="105"/>
          <w:sz w:val="19"/>
        </w:rPr>
        <w:t xml:space="preserve">East Lewiston </w:t>
      </w:r>
      <w:r>
        <w:rPr>
          <w:rFonts w:ascii="Arial"/>
          <w:color w:val="151513"/>
          <w:w w:val="105"/>
          <w:sz w:val="19"/>
        </w:rPr>
        <w:t>Area</w:t>
      </w:r>
    </w:p>
    <w:p w14:paraId="32051DFE" w14:textId="77777777" w:rsidR="000B09EC" w:rsidRDefault="000B09EC">
      <w:pPr>
        <w:rPr>
          <w:rFonts w:ascii="Arial"/>
          <w:sz w:val="19"/>
        </w:rPr>
        <w:sectPr w:rsidR="000B09EC">
          <w:type w:val="continuous"/>
          <w:pgSz w:w="31660" w:h="24470" w:orient="landscape"/>
          <w:pgMar w:top="900" w:right="700" w:bottom="940" w:left="1300" w:header="720" w:footer="720" w:gutter="0"/>
          <w:cols w:num="2" w:space="720" w:equalWidth="0">
            <w:col w:w="8566" w:space="10893"/>
            <w:col w:w="10201"/>
          </w:cols>
        </w:sectPr>
      </w:pPr>
    </w:p>
    <w:p w14:paraId="095C7357" w14:textId="77777777" w:rsidR="000B09EC" w:rsidRDefault="000B09EC">
      <w:pPr>
        <w:pStyle w:val="BodyText"/>
        <w:rPr>
          <w:rFonts w:ascii="Arial"/>
          <w:sz w:val="20"/>
        </w:rPr>
      </w:pPr>
    </w:p>
    <w:p w14:paraId="3AC190D2" w14:textId="77777777" w:rsidR="000B09EC" w:rsidRDefault="000B09EC">
      <w:pPr>
        <w:pStyle w:val="BodyText"/>
        <w:spacing w:before="11"/>
        <w:rPr>
          <w:rFonts w:ascii="Arial"/>
          <w:sz w:val="23"/>
        </w:rPr>
      </w:pPr>
    </w:p>
    <w:p w14:paraId="2EDD9551" w14:textId="77777777" w:rsidR="000B09EC" w:rsidRDefault="000B09EC">
      <w:pPr>
        <w:rPr>
          <w:rFonts w:ascii="Arial"/>
          <w:sz w:val="23"/>
        </w:rPr>
        <w:sectPr w:rsidR="000B09EC">
          <w:type w:val="continuous"/>
          <w:pgSz w:w="31660" w:h="24470" w:orient="landscape"/>
          <w:pgMar w:top="900" w:right="700" w:bottom="940" w:left="1300" w:header="720" w:footer="720" w:gutter="0"/>
          <w:cols w:space="720"/>
        </w:sectPr>
      </w:pPr>
    </w:p>
    <w:p w14:paraId="05B613C7" w14:textId="77777777" w:rsidR="000B09EC" w:rsidRDefault="004C00E6">
      <w:pPr>
        <w:spacing w:before="161"/>
        <w:ind w:right="75"/>
        <w:jc w:val="right"/>
        <w:rPr>
          <w:rFonts w:ascii="Arial"/>
          <w:sz w:val="19"/>
        </w:rPr>
      </w:pPr>
      <w:r>
        <w:rPr>
          <w:rFonts w:ascii="Arial"/>
          <w:color w:val="151513"/>
          <w:w w:val="105"/>
          <w:sz w:val="19"/>
        </w:rPr>
        <w:t xml:space="preserve">COE West </w:t>
      </w:r>
      <w:r>
        <w:rPr>
          <w:rFonts w:ascii="Arial"/>
          <w:color w:val="010101"/>
          <w:w w:val="105"/>
          <w:sz w:val="19"/>
        </w:rPr>
        <w:t>Lewiston</w:t>
      </w:r>
      <w:r>
        <w:rPr>
          <w:rFonts w:ascii="Arial"/>
          <w:color w:val="010101"/>
          <w:spacing w:val="-41"/>
          <w:w w:val="105"/>
          <w:sz w:val="19"/>
        </w:rPr>
        <w:t xml:space="preserve"> </w:t>
      </w:r>
      <w:r>
        <w:rPr>
          <w:rFonts w:ascii="Arial"/>
          <w:color w:val="151513"/>
          <w:w w:val="105"/>
          <w:sz w:val="19"/>
        </w:rPr>
        <w:t>Area</w:t>
      </w:r>
    </w:p>
    <w:p w14:paraId="35217A7B" w14:textId="77777777" w:rsidR="000B09EC" w:rsidRDefault="000B09EC">
      <w:pPr>
        <w:pStyle w:val="BodyText"/>
        <w:rPr>
          <w:rFonts w:ascii="Arial"/>
          <w:sz w:val="20"/>
        </w:rPr>
      </w:pPr>
    </w:p>
    <w:p w14:paraId="60649B92" w14:textId="77777777" w:rsidR="000B09EC" w:rsidRDefault="000B09EC">
      <w:pPr>
        <w:pStyle w:val="BodyText"/>
        <w:spacing w:before="5"/>
        <w:rPr>
          <w:rFonts w:ascii="Arial"/>
          <w:sz w:val="20"/>
        </w:rPr>
      </w:pPr>
    </w:p>
    <w:p w14:paraId="0EB1168B" w14:textId="77777777" w:rsidR="000B09EC" w:rsidRDefault="004C00E6">
      <w:pPr>
        <w:ind w:right="38"/>
        <w:jc w:val="right"/>
        <w:rPr>
          <w:rFonts w:ascii="Arial"/>
          <w:sz w:val="19"/>
        </w:rPr>
      </w:pPr>
      <w:r>
        <w:rPr>
          <w:rFonts w:ascii="Arial"/>
          <w:color w:val="151513"/>
          <w:w w:val="105"/>
          <w:sz w:val="19"/>
        </w:rPr>
        <w:t>COE 380</w:t>
      </w:r>
      <w:r>
        <w:rPr>
          <w:rFonts w:ascii="Arial"/>
          <w:color w:val="151513"/>
          <w:spacing w:val="-12"/>
          <w:w w:val="105"/>
          <w:sz w:val="19"/>
        </w:rPr>
        <w:t xml:space="preserve"> </w:t>
      </w:r>
      <w:r>
        <w:rPr>
          <w:rFonts w:ascii="Arial"/>
          <w:color w:val="151513"/>
          <w:w w:val="105"/>
          <w:sz w:val="19"/>
        </w:rPr>
        <w:t>Structure/</w:t>
      </w:r>
      <w:proofErr w:type="spellStart"/>
      <w:r>
        <w:rPr>
          <w:rFonts w:ascii="Arial"/>
          <w:color w:val="151513"/>
          <w:w w:val="105"/>
          <w:sz w:val="19"/>
        </w:rPr>
        <w:t>Thain</w:t>
      </w:r>
      <w:proofErr w:type="spellEnd"/>
    </w:p>
    <w:p w14:paraId="3ABA988E" w14:textId="77777777" w:rsidR="000B09EC" w:rsidRDefault="000B09EC">
      <w:pPr>
        <w:pStyle w:val="BodyText"/>
        <w:rPr>
          <w:rFonts w:ascii="Arial"/>
          <w:sz w:val="20"/>
        </w:rPr>
      </w:pPr>
    </w:p>
    <w:p w14:paraId="237B530F" w14:textId="77777777" w:rsidR="000B09EC" w:rsidRDefault="00372E7F">
      <w:pPr>
        <w:pStyle w:val="BodyText"/>
        <w:spacing w:before="2"/>
        <w:rPr>
          <w:rFonts w:ascii="Arial"/>
          <w:sz w:val="28"/>
        </w:rPr>
      </w:pPr>
      <w:r>
        <w:pict w14:anchorId="465D44AB">
          <v:line id="_x0000_s1254" style="position:absolute;z-index:-251590656;mso-wrap-distance-left:0;mso-wrap-distance-right:0;mso-position-horizontal-relative:page" from="85.55pt,18.4pt" to="111.05pt,18.4pt" strokeweight=".1324mm">
            <w10:wrap type="topAndBottom" anchorx="page"/>
          </v:line>
        </w:pict>
      </w:r>
    </w:p>
    <w:p w14:paraId="4D2E2743" w14:textId="77777777" w:rsidR="000B09EC" w:rsidRDefault="004C00E6">
      <w:pPr>
        <w:pStyle w:val="BodyText"/>
        <w:rPr>
          <w:rFonts w:ascii="Arial"/>
          <w:sz w:val="34"/>
        </w:rPr>
      </w:pPr>
      <w:r>
        <w:br w:type="column"/>
      </w:r>
    </w:p>
    <w:p w14:paraId="7EA513BF" w14:textId="77777777" w:rsidR="000B09EC" w:rsidRDefault="004C00E6">
      <w:pPr>
        <w:spacing w:before="277" w:line="160" w:lineRule="auto"/>
        <w:ind w:right="38"/>
        <w:jc w:val="right"/>
        <w:rPr>
          <w:sz w:val="19"/>
        </w:rPr>
      </w:pPr>
      <w:r>
        <w:rPr>
          <w:rFonts w:ascii="Arial" w:hAnsi="Arial"/>
          <w:color w:val="B8B8B8"/>
          <w:w w:val="65"/>
          <w:position w:val="-13"/>
          <w:sz w:val="21"/>
        </w:rPr>
        <w:t>..</w:t>
      </w:r>
      <w:r>
        <w:rPr>
          <w:rFonts w:ascii="Arial" w:hAnsi="Arial"/>
          <w:color w:val="B8B8B8"/>
          <w:w w:val="65"/>
          <w:position w:val="-3"/>
          <w:sz w:val="15"/>
        </w:rPr>
        <w:t>.,.</w:t>
      </w:r>
      <w:r>
        <w:rPr>
          <w:color w:val="B8B8B8"/>
          <w:w w:val="65"/>
          <w:sz w:val="19"/>
        </w:rPr>
        <w:t>.,..-----··-----</w:t>
      </w:r>
      <w:r>
        <w:rPr>
          <w:color w:val="B8B8B8"/>
          <w:w w:val="65"/>
          <w:position w:val="-3"/>
          <w:sz w:val="19"/>
        </w:rPr>
        <w:t>...</w:t>
      </w:r>
      <w:r>
        <w:rPr>
          <w:rFonts w:ascii="Arial" w:hAnsi="Arial"/>
          <w:color w:val="B8B8B8"/>
          <w:w w:val="65"/>
          <w:position w:val="-13"/>
          <w:sz w:val="20"/>
        </w:rPr>
        <w:t>'</w:t>
      </w:r>
      <w:r>
        <w:rPr>
          <w:color w:val="B8B8B8"/>
          <w:w w:val="65"/>
          <w:position w:val="-3"/>
          <w:sz w:val="19"/>
        </w:rPr>
        <w:t>_</w:t>
      </w:r>
    </w:p>
    <w:p w14:paraId="1DF3817F" w14:textId="77777777" w:rsidR="000B09EC" w:rsidRDefault="004C00E6">
      <w:pPr>
        <w:spacing w:line="182" w:lineRule="exact"/>
        <w:ind w:right="997"/>
        <w:jc w:val="right"/>
        <w:rPr>
          <w:rFonts w:ascii="Arial" w:hAnsi="Arial"/>
          <w:sz w:val="21"/>
        </w:rPr>
      </w:pPr>
      <w:r>
        <w:rPr>
          <w:rFonts w:ascii="Arial" w:hAnsi="Arial"/>
          <w:color w:val="B8B8B8"/>
          <w:w w:val="50"/>
          <w:sz w:val="21"/>
        </w:rPr>
        <w:t>··-··,,,</w:t>
      </w:r>
    </w:p>
    <w:p w14:paraId="21BBA966" w14:textId="77777777" w:rsidR="000B09EC" w:rsidRDefault="004C00E6">
      <w:pPr>
        <w:spacing w:before="94"/>
        <w:ind w:left="5052"/>
        <w:rPr>
          <w:rFonts w:ascii="Arial"/>
          <w:sz w:val="19"/>
        </w:rPr>
      </w:pPr>
      <w:r>
        <w:br w:type="column"/>
      </w:r>
      <w:r>
        <w:rPr>
          <w:rFonts w:ascii="Arial"/>
          <w:color w:val="010101"/>
          <w:w w:val="105"/>
          <w:sz w:val="19"/>
        </w:rPr>
        <w:t>Lo</w:t>
      </w:r>
      <w:r>
        <w:rPr>
          <w:rFonts w:ascii="Arial"/>
          <w:color w:val="282828"/>
          <w:w w:val="105"/>
          <w:sz w:val="19"/>
        </w:rPr>
        <w:t>we</w:t>
      </w:r>
      <w:r>
        <w:rPr>
          <w:rFonts w:ascii="Arial"/>
          <w:color w:val="010101"/>
          <w:w w:val="105"/>
          <w:sz w:val="19"/>
        </w:rPr>
        <w:t xml:space="preserve">r </w:t>
      </w:r>
      <w:proofErr w:type="spellStart"/>
      <w:r>
        <w:rPr>
          <w:rFonts w:ascii="Arial"/>
          <w:color w:val="010101"/>
          <w:w w:val="105"/>
          <w:sz w:val="19"/>
        </w:rPr>
        <w:t>Lindsa</w:t>
      </w:r>
      <w:proofErr w:type="spellEnd"/>
      <w:r>
        <w:rPr>
          <w:rFonts w:ascii="Arial"/>
          <w:color w:val="010101"/>
          <w:w w:val="105"/>
          <w:sz w:val="19"/>
        </w:rPr>
        <w:t xml:space="preserve"> </w:t>
      </w:r>
      <w:r>
        <w:rPr>
          <w:rFonts w:ascii="Arial"/>
          <w:color w:val="282828"/>
          <w:w w:val="105"/>
          <w:sz w:val="19"/>
        </w:rPr>
        <w:t xml:space="preserve">y </w:t>
      </w:r>
      <w:r>
        <w:rPr>
          <w:rFonts w:ascii="Arial"/>
          <w:color w:val="151513"/>
          <w:w w:val="105"/>
          <w:sz w:val="19"/>
        </w:rPr>
        <w:t>Creek</w:t>
      </w:r>
    </w:p>
    <w:p w14:paraId="375E73BD" w14:textId="77777777" w:rsidR="000B09EC" w:rsidRDefault="000B09EC">
      <w:pPr>
        <w:pStyle w:val="BodyText"/>
        <w:rPr>
          <w:rFonts w:ascii="Arial"/>
          <w:sz w:val="20"/>
        </w:rPr>
      </w:pPr>
    </w:p>
    <w:p w14:paraId="3D8AF0A7" w14:textId="77777777" w:rsidR="000B09EC" w:rsidRDefault="000B09EC">
      <w:pPr>
        <w:pStyle w:val="BodyText"/>
        <w:rPr>
          <w:rFonts w:ascii="Arial"/>
          <w:sz w:val="23"/>
        </w:rPr>
      </w:pPr>
    </w:p>
    <w:p w14:paraId="163F0C17" w14:textId="77777777" w:rsidR="000B09EC" w:rsidRDefault="004C00E6">
      <w:pPr>
        <w:ind w:left="5123"/>
        <w:rPr>
          <w:rFonts w:ascii="Arial"/>
          <w:sz w:val="19"/>
        </w:rPr>
      </w:pPr>
      <w:r>
        <w:rPr>
          <w:rFonts w:ascii="Arial"/>
          <w:color w:val="151513"/>
          <w:w w:val="105"/>
          <w:sz w:val="19"/>
        </w:rPr>
        <w:t xml:space="preserve">Gun Club </w:t>
      </w:r>
      <w:r>
        <w:rPr>
          <w:rFonts w:ascii="Arial"/>
          <w:color w:val="010101"/>
          <w:w w:val="105"/>
          <w:sz w:val="19"/>
        </w:rPr>
        <w:t>Dra</w:t>
      </w:r>
      <w:r>
        <w:rPr>
          <w:rFonts w:ascii="Arial"/>
          <w:color w:val="282828"/>
          <w:w w:val="105"/>
          <w:sz w:val="19"/>
        </w:rPr>
        <w:t>w</w:t>
      </w:r>
    </w:p>
    <w:p w14:paraId="0BBF8488" w14:textId="77777777" w:rsidR="000B09EC" w:rsidRDefault="000B09EC">
      <w:pPr>
        <w:pStyle w:val="BodyText"/>
        <w:rPr>
          <w:rFonts w:ascii="Arial"/>
          <w:sz w:val="20"/>
        </w:rPr>
      </w:pPr>
    </w:p>
    <w:p w14:paraId="4D4C1565" w14:textId="77777777" w:rsidR="000B09EC" w:rsidRDefault="000B09EC">
      <w:pPr>
        <w:pStyle w:val="BodyText"/>
        <w:spacing w:before="11"/>
        <w:rPr>
          <w:rFonts w:ascii="Arial"/>
          <w:sz w:val="22"/>
        </w:rPr>
      </w:pPr>
    </w:p>
    <w:p w14:paraId="7ADDA22C" w14:textId="77777777" w:rsidR="000B09EC" w:rsidRDefault="004C00E6">
      <w:pPr>
        <w:ind w:left="5161"/>
        <w:rPr>
          <w:rFonts w:ascii="Arial"/>
          <w:sz w:val="19"/>
        </w:rPr>
      </w:pPr>
      <w:r>
        <w:rPr>
          <w:rFonts w:ascii="Arial"/>
          <w:color w:val="151513"/>
          <w:w w:val="105"/>
          <w:sz w:val="19"/>
        </w:rPr>
        <w:t xml:space="preserve">Community </w:t>
      </w:r>
      <w:r>
        <w:rPr>
          <w:rFonts w:ascii="Arial"/>
          <w:color w:val="010101"/>
          <w:w w:val="105"/>
          <w:sz w:val="19"/>
        </w:rPr>
        <w:t>Park Dra</w:t>
      </w:r>
      <w:r>
        <w:rPr>
          <w:rFonts w:ascii="Arial"/>
          <w:color w:val="282828"/>
          <w:w w:val="105"/>
          <w:sz w:val="19"/>
        </w:rPr>
        <w:t>w</w:t>
      </w:r>
    </w:p>
    <w:p w14:paraId="23A37410" w14:textId="77777777" w:rsidR="000B09EC" w:rsidRDefault="000B09EC">
      <w:pPr>
        <w:pStyle w:val="BodyText"/>
        <w:rPr>
          <w:rFonts w:ascii="Arial"/>
          <w:sz w:val="20"/>
        </w:rPr>
      </w:pPr>
    </w:p>
    <w:p w14:paraId="50A849E0" w14:textId="77777777" w:rsidR="000B09EC" w:rsidRDefault="000B09EC">
      <w:pPr>
        <w:pStyle w:val="BodyText"/>
        <w:spacing w:before="4"/>
        <w:rPr>
          <w:rFonts w:ascii="Arial"/>
          <w:sz w:val="22"/>
        </w:rPr>
      </w:pPr>
    </w:p>
    <w:p w14:paraId="6326FBD3" w14:textId="77777777" w:rsidR="000B09EC" w:rsidRDefault="004C00E6">
      <w:pPr>
        <w:ind w:left="5240"/>
        <w:rPr>
          <w:rFonts w:ascii="Arial"/>
          <w:sz w:val="19"/>
        </w:rPr>
      </w:pPr>
      <w:r>
        <w:rPr>
          <w:rFonts w:ascii="Arial"/>
          <w:color w:val="010101"/>
          <w:w w:val="105"/>
          <w:sz w:val="19"/>
        </w:rPr>
        <w:t>Lindsa</w:t>
      </w:r>
      <w:r>
        <w:rPr>
          <w:rFonts w:ascii="Arial"/>
          <w:color w:val="282828"/>
          <w:w w:val="105"/>
          <w:sz w:val="19"/>
        </w:rPr>
        <w:t xml:space="preserve">y </w:t>
      </w:r>
      <w:r>
        <w:rPr>
          <w:rFonts w:ascii="Arial"/>
          <w:color w:val="151513"/>
          <w:w w:val="105"/>
          <w:sz w:val="19"/>
        </w:rPr>
        <w:t>Creek</w:t>
      </w:r>
    </w:p>
    <w:p w14:paraId="6997CB9B" w14:textId="77777777" w:rsidR="000B09EC" w:rsidRDefault="000B09EC">
      <w:pPr>
        <w:pStyle w:val="BodyText"/>
        <w:rPr>
          <w:rFonts w:ascii="Arial"/>
          <w:sz w:val="20"/>
        </w:rPr>
      </w:pPr>
    </w:p>
    <w:p w14:paraId="7F6AE01B" w14:textId="77777777" w:rsidR="000B09EC" w:rsidRDefault="000B09EC">
      <w:pPr>
        <w:pStyle w:val="BodyText"/>
        <w:spacing w:before="8"/>
        <w:rPr>
          <w:rFonts w:ascii="Arial"/>
          <w:sz w:val="19"/>
        </w:rPr>
      </w:pPr>
    </w:p>
    <w:p w14:paraId="4224741A" w14:textId="77777777" w:rsidR="000B09EC" w:rsidRDefault="004C00E6">
      <w:pPr>
        <w:spacing w:before="1" w:line="700" w:lineRule="auto"/>
        <w:ind w:left="5276" w:right="1942" w:hanging="40"/>
        <w:rPr>
          <w:rFonts w:ascii="Arial"/>
          <w:sz w:val="19"/>
        </w:rPr>
      </w:pPr>
      <w:r>
        <w:rPr>
          <w:rFonts w:ascii="Arial"/>
          <w:color w:val="151513"/>
          <w:w w:val="105"/>
          <w:sz w:val="19"/>
        </w:rPr>
        <w:t xml:space="preserve">Canyon Crest </w:t>
      </w:r>
      <w:r>
        <w:rPr>
          <w:rFonts w:ascii="Arial"/>
          <w:color w:val="010101"/>
          <w:w w:val="105"/>
          <w:sz w:val="19"/>
        </w:rPr>
        <w:t>Dra</w:t>
      </w:r>
      <w:r>
        <w:rPr>
          <w:rFonts w:ascii="Arial"/>
          <w:color w:val="282828"/>
          <w:w w:val="105"/>
          <w:sz w:val="19"/>
        </w:rPr>
        <w:t xml:space="preserve">w </w:t>
      </w:r>
      <w:r>
        <w:rPr>
          <w:rFonts w:ascii="Arial"/>
          <w:color w:val="010101"/>
          <w:w w:val="105"/>
          <w:sz w:val="19"/>
          <w:u w:val="single" w:color="151513"/>
        </w:rPr>
        <w:t xml:space="preserve">Upper </w:t>
      </w:r>
      <w:proofErr w:type="spellStart"/>
      <w:r>
        <w:rPr>
          <w:rFonts w:ascii="Arial"/>
          <w:color w:val="010101"/>
          <w:w w:val="105"/>
          <w:sz w:val="19"/>
          <w:u w:val="single" w:color="151513"/>
        </w:rPr>
        <w:t>Lindsa</w:t>
      </w:r>
      <w:proofErr w:type="spellEnd"/>
      <w:r>
        <w:rPr>
          <w:rFonts w:ascii="Arial"/>
          <w:color w:val="010101"/>
          <w:w w:val="105"/>
          <w:sz w:val="19"/>
          <w:u w:val="single" w:color="151513"/>
        </w:rPr>
        <w:t xml:space="preserve"> </w:t>
      </w:r>
      <w:r>
        <w:rPr>
          <w:rFonts w:ascii="Arial"/>
          <w:color w:val="282828"/>
          <w:w w:val="105"/>
          <w:sz w:val="19"/>
          <w:u w:val="single" w:color="151513"/>
        </w:rPr>
        <w:t xml:space="preserve">y </w:t>
      </w:r>
      <w:r>
        <w:rPr>
          <w:rFonts w:ascii="Arial"/>
          <w:color w:val="151513"/>
          <w:w w:val="105"/>
          <w:sz w:val="19"/>
          <w:u w:val="single" w:color="151513"/>
        </w:rPr>
        <w:t>Creek</w:t>
      </w:r>
    </w:p>
    <w:p w14:paraId="0B86F2DF" w14:textId="77777777" w:rsidR="000B09EC" w:rsidRDefault="000B09EC">
      <w:pPr>
        <w:spacing w:line="700" w:lineRule="auto"/>
        <w:rPr>
          <w:rFonts w:ascii="Arial"/>
          <w:sz w:val="19"/>
        </w:rPr>
        <w:sectPr w:rsidR="000B09EC">
          <w:type w:val="continuous"/>
          <w:pgSz w:w="31660" w:h="24470" w:orient="landscape"/>
          <w:pgMar w:top="900" w:right="700" w:bottom="940" w:left="1300" w:header="720" w:footer="720" w:gutter="0"/>
          <w:cols w:num="3" w:space="720" w:equalWidth="0">
            <w:col w:w="7368" w:space="5678"/>
            <w:col w:w="6336" w:space="1110"/>
            <w:col w:w="9168"/>
          </w:cols>
        </w:sectPr>
      </w:pPr>
    </w:p>
    <w:p w14:paraId="53201E4A" w14:textId="77777777" w:rsidR="000B09EC" w:rsidRDefault="000B09EC">
      <w:pPr>
        <w:pStyle w:val="BodyText"/>
        <w:spacing w:before="4"/>
        <w:rPr>
          <w:rFonts w:ascii="Arial"/>
          <w:sz w:val="11"/>
        </w:rPr>
      </w:pPr>
    </w:p>
    <w:p w14:paraId="1236EF74" w14:textId="77777777" w:rsidR="000B09EC" w:rsidRDefault="004C00E6">
      <w:pPr>
        <w:spacing w:before="94" w:line="693" w:lineRule="auto"/>
        <w:ind w:left="1679" w:right="25841" w:hanging="3"/>
        <w:rPr>
          <w:rFonts w:ascii="Arial"/>
          <w:sz w:val="19"/>
        </w:rPr>
      </w:pPr>
      <w:r>
        <w:rPr>
          <w:rFonts w:ascii="Arial"/>
          <w:color w:val="151513"/>
          <w:w w:val="105"/>
          <w:sz w:val="19"/>
          <w:u w:val="single" w:color="010101"/>
        </w:rPr>
        <w:t xml:space="preserve">South Way </w:t>
      </w:r>
      <w:r>
        <w:rPr>
          <w:rFonts w:ascii="Arial"/>
          <w:color w:val="010101"/>
          <w:w w:val="105"/>
          <w:sz w:val="19"/>
          <w:u w:val="single" w:color="010101"/>
        </w:rPr>
        <w:t>Basin</w:t>
      </w:r>
      <w:r>
        <w:rPr>
          <w:rFonts w:ascii="Arial"/>
          <w:color w:val="010101"/>
          <w:w w:val="105"/>
          <w:sz w:val="19"/>
        </w:rPr>
        <w:t xml:space="preserve"> Br</w:t>
      </w:r>
      <w:r>
        <w:rPr>
          <w:rFonts w:ascii="Arial"/>
          <w:color w:val="282828"/>
          <w:w w:val="105"/>
          <w:sz w:val="19"/>
        </w:rPr>
        <w:t>yde</w:t>
      </w:r>
      <w:r>
        <w:rPr>
          <w:rFonts w:ascii="Arial"/>
          <w:color w:val="010101"/>
          <w:w w:val="105"/>
          <w:sz w:val="19"/>
        </w:rPr>
        <w:t xml:space="preserve">n </w:t>
      </w:r>
      <w:r>
        <w:rPr>
          <w:rFonts w:ascii="Arial"/>
          <w:color w:val="151513"/>
          <w:w w:val="105"/>
          <w:sz w:val="19"/>
        </w:rPr>
        <w:t>Canyon Creek</w:t>
      </w:r>
    </w:p>
    <w:p w14:paraId="608CDE33" w14:textId="77777777" w:rsidR="000B09EC" w:rsidRDefault="004C00E6">
      <w:pPr>
        <w:spacing w:before="118"/>
        <w:ind w:left="1638"/>
        <w:rPr>
          <w:rFonts w:ascii="Arial"/>
          <w:sz w:val="19"/>
        </w:rPr>
      </w:pPr>
      <w:r>
        <w:rPr>
          <w:rFonts w:ascii="Arial"/>
          <w:color w:val="151513"/>
          <w:w w:val="105"/>
          <w:sz w:val="19"/>
        </w:rPr>
        <w:t>Country Club Area</w:t>
      </w:r>
    </w:p>
    <w:p w14:paraId="1735390D" w14:textId="77777777" w:rsidR="000B09EC" w:rsidRDefault="000B09EC">
      <w:pPr>
        <w:pStyle w:val="BodyText"/>
        <w:rPr>
          <w:rFonts w:ascii="Arial"/>
          <w:sz w:val="20"/>
        </w:rPr>
      </w:pPr>
    </w:p>
    <w:p w14:paraId="6FDA5820" w14:textId="77777777" w:rsidR="000B09EC" w:rsidRDefault="000B09EC">
      <w:pPr>
        <w:rPr>
          <w:rFonts w:ascii="Arial"/>
          <w:sz w:val="20"/>
        </w:rPr>
        <w:sectPr w:rsidR="000B09EC">
          <w:type w:val="continuous"/>
          <w:pgSz w:w="31660" w:h="24470" w:orient="landscape"/>
          <w:pgMar w:top="900" w:right="700" w:bottom="940" w:left="1300" w:header="720" w:footer="720" w:gutter="0"/>
          <w:cols w:space="720"/>
        </w:sectPr>
      </w:pPr>
    </w:p>
    <w:p w14:paraId="2673AA81" w14:textId="77777777" w:rsidR="000B09EC" w:rsidRDefault="000B09EC">
      <w:pPr>
        <w:pStyle w:val="BodyText"/>
        <w:rPr>
          <w:rFonts w:ascii="Arial"/>
          <w:sz w:val="23"/>
        </w:rPr>
      </w:pPr>
    </w:p>
    <w:p w14:paraId="3E60D97A" w14:textId="77777777" w:rsidR="000B09EC" w:rsidRDefault="00372E7F">
      <w:pPr>
        <w:ind w:left="1641"/>
        <w:rPr>
          <w:rFonts w:ascii="Arial"/>
          <w:sz w:val="19"/>
        </w:rPr>
      </w:pPr>
      <w:r>
        <w:pict w14:anchorId="03202B91">
          <v:line id="_x0000_s1253" style="position:absolute;left:0;text-align:left;z-index:251569152;mso-position-horizontal-relative:page" from="144.4pt,13.8pt" to="144.4pt,-4.2pt" strokeweight=".1323mm">
            <w10:wrap anchorx="page"/>
          </v:line>
        </w:pict>
      </w:r>
      <w:r w:rsidR="004C00E6">
        <w:rPr>
          <w:rFonts w:ascii="Arial"/>
          <w:color w:val="010101"/>
          <w:w w:val="105"/>
          <w:sz w:val="19"/>
        </w:rPr>
        <w:t xml:space="preserve">Duthie </w:t>
      </w:r>
      <w:r w:rsidR="004C00E6">
        <w:rPr>
          <w:rFonts w:ascii="Arial"/>
          <w:color w:val="151513"/>
          <w:w w:val="105"/>
          <w:sz w:val="19"/>
        </w:rPr>
        <w:t>Creek</w:t>
      </w:r>
    </w:p>
    <w:p w14:paraId="2483E328" w14:textId="77777777" w:rsidR="000B09EC" w:rsidRDefault="000B09EC">
      <w:pPr>
        <w:pStyle w:val="BodyText"/>
        <w:rPr>
          <w:rFonts w:ascii="Arial"/>
          <w:sz w:val="20"/>
        </w:rPr>
      </w:pPr>
    </w:p>
    <w:p w14:paraId="72AE3418" w14:textId="77777777" w:rsidR="000B09EC" w:rsidRDefault="000B09EC">
      <w:pPr>
        <w:pStyle w:val="BodyText"/>
        <w:rPr>
          <w:rFonts w:ascii="Arial"/>
          <w:sz w:val="20"/>
        </w:rPr>
      </w:pPr>
    </w:p>
    <w:p w14:paraId="20117043" w14:textId="77777777" w:rsidR="000B09EC" w:rsidRDefault="000B09EC">
      <w:pPr>
        <w:pStyle w:val="BodyText"/>
        <w:spacing w:before="7"/>
        <w:rPr>
          <w:rFonts w:ascii="Arial"/>
          <w:sz w:val="18"/>
        </w:rPr>
      </w:pPr>
    </w:p>
    <w:p w14:paraId="580C7169" w14:textId="77777777" w:rsidR="000B09EC" w:rsidRDefault="004C00E6">
      <w:pPr>
        <w:spacing w:before="1" w:line="182" w:lineRule="exact"/>
        <w:ind w:left="1676"/>
        <w:rPr>
          <w:rFonts w:ascii="Arial"/>
          <w:sz w:val="19"/>
        </w:rPr>
      </w:pPr>
      <w:r>
        <w:rPr>
          <w:rFonts w:ascii="Arial"/>
          <w:color w:val="151513"/>
          <w:w w:val="105"/>
          <w:sz w:val="19"/>
        </w:rPr>
        <w:t xml:space="preserve">Country Club </w:t>
      </w:r>
      <w:r>
        <w:rPr>
          <w:rFonts w:ascii="Arial"/>
          <w:color w:val="010101"/>
          <w:w w:val="105"/>
          <w:sz w:val="19"/>
        </w:rPr>
        <w:t>Dra</w:t>
      </w:r>
      <w:r>
        <w:rPr>
          <w:rFonts w:ascii="Arial"/>
          <w:color w:val="282828"/>
          <w:w w:val="105"/>
          <w:sz w:val="19"/>
        </w:rPr>
        <w:t>w</w:t>
      </w:r>
    </w:p>
    <w:p w14:paraId="7067B663" w14:textId="77777777" w:rsidR="000B09EC" w:rsidRDefault="004C00E6">
      <w:pPr>
        <w:spacing w:line="170" w:lineRule="auto"/>
        <w:jc w:val="right"/>
        <w:rPr>
          <w:sz w:val="14"/>
        </w:rPr>
      </w:pPr>
      <w:r>
        <w:rPr>
          <w:rFonts w:ascii="Arial" w:hAnsi="Arial"/>
          <w:color w:val="CDC1AC"/>
          <w:w w:val="110"/>
          <w:position w:val="-2"/>
          <w:sz w:val="11"/>
        </w:rPr>
        <w:t xml:space="preserve">• </w:t>
      </w:r>
      <w:r>
        <w:rPr>
          <w:color w:val="CDC1AC"/>
          <w:w w:val="110"/>
          <w:sz w:val="14"/>
        </w:rPr>
        <w:t xml:space="preserve">• </w:t>
      </w:r>
      <w:r>
        <w:rPr>
          <w:color w:val="CDC1AC"/>
          <w:w w:val="110"/>
          <w:position w:val="-12"/>
          <w:sz w:val="14"/>
        </w:rPr>
        <w:t>•</w:t>
      </w:r>
      <w:r>
        <w:rPr>
          <w:color w:val="CDC1AC"/>
          <w:w w:val="110"/>
          <w:position w:val="-5"/>
          <w:sz w:val="14"/>
        </w:rPr>
        <w:t>•</w:t>
      </w:r>
    </w:p>
    <w:p w14:paraId="55CCEDB9" w14:textId="77777777" w:rsidR="000B09EC" w:rsidRDefault="004C00E6">
      <w:pPr>
        <w:pStyle w:val="BodyText"/>
        <w:spacing w:before="7"/>
        <w:rPr>
          <w:sz w:val="61"/>
        </w:rPr>
      </w:pPr>
      <w:r>
        <w:br w:type="column"/>
      </w:r>
    </w:p>
    <w:p w14:paraId="31C8B27E" w14:textId="77777777" w:rsidR="000B09EC" w:rsidRDefault="004C00E6">
      <w:pPr>
        <w:spacing w:before="1"/>
        <w:ind w:left="1497"/>
        <w:rPr>
          <w:sz w:val="39"/>
        </w:rPr>
      </w:pPr>
      <w:r>
        <w:rPr>
          <w:color w:val="CDC1AC"/>
          <w:w w:val="65"/>
          <w:sz w:val="39"/>
        </w:rPr>
        <w:t>..</w:t>
      </w:r>
    </w:p>
    <w:p w14:paraId="7B744EE8" w14:textId="77777777" w:rsidR="000B09EC" w:rsidRDefault="004C00E6">
      <w:pPr>
        <w:ind w:left="716"/>
        <w:rPr>
          <w:rFonts w:ascii="Arial"/>
          <w:sz w:val="7"/>
        </w:rPr>
      </w:pPr>
      <w:r>
        <w:rPr>
          <w:rFonts w:ascii="Arial"/>
          <w:color w:val="010101"/>
          <w:w w:val="115"/>
          <w:sz w:val="7"/>
        </w:rPr>
        <w:t>RYDEN AV</w:t>
      </w:r>
    </w:p>
    <w:p w14:paraId="380410E5" w14:textId="77777777" w:rsidR="000B09EC" w:rsidRDefault="000B09EC">
      <w:pPr>
        <w:rPr>
          <w:rFonts w:ascii="Arial"/>
          <w:sz w:val="7"/>
        </w:rPr>
        <w:sectPr w:rsidR="000B09EC">
          <w:type w:val="continuous"/>
          <w:pgSz w:w="31660" w:h="24470" w:orient="landscape"/>
          <w:pgMar w:top="900" w:right="700" w:bottom="940" w:left="1300" w:header="720" w:footer="720" w:gutter="0"/>
          <w:cols w:num="2" w:space="720" w:equalWidth="0">
            <w:col w:w="13242" w:space="40"/>
            <w:col w:w="16378"/>
          </w:cols>
        </w:sectPr>
      </w:pPr>
    </w:p>
    <w:p w14:paraId="0F08E95A" w14:textId="77777777" w:rsidR="000B09EC" w:rsidRDefault="000B09EC">
      <w:pPr>
        <w:pStyle w:val="BodyText"/>
        <w:rPr>
          <w:rFonts w:ascii="Arial"/>
          <w:sz w:val="20"/>
        </w:rPr>
      </w:pPr>
    </w:p>
    <w:p w14:paraId="63ECD219" w14:textId="77777777" w:rsidR="000B09EC" w:rsidRDefault="000B09EC">
      <w:pPr>
        <w:pStyle w:val="BodyText"/>
        <w:rPr>
          <w:rFonts w:ascii="Arial"/>
          <w:sz w:val="20"/>
        </w:rPr>
      </w:pPr>
    </w:p>
    <w:p w14:paraId="0F44EFF6" w14:textId="77777777" w:rsidR="000B09EC" w:rsidRDefault="000B09EC">
      <w:pPr>
        <w:pStyle w:val="BodyText"/>
        <w:spacing w:before="4"/>
        <w:rPr>
          <w:rFonts w:ascii="Arial"/>
          <w:sz w:val="18"/>
        </w:rPr>
      </w:pPr>
    </w:p>
    <w:p w14:paraId="62B672E7" w14:textId="77777777" w:rsidR="000B09EC" w:rsidRDefault="000B09EC">
      <w:pPr>
        <w:rPr>
          <w:rFonts w:ascii="Arial"/>
          <w:sz w:val="18"/>
        </w:rPr>
        <w:sectPr w:rsidR="000B09EC">
          <w:type w:val="continuous"/>
          <w:pgSz w:w="31660" w:h="24470" w:orient="landscape"/>
          <w:pgMar w:top="900" w:right="700" w:bottom="940" w:left="1300" w:header="720" w:footer="720" w:gutter="0"/>
          <w:cols w:space="720"/>
        </w:sectPr>
      </w:pPr>
    </w:p>
    <w:p w14:paraId="0C62ED26" w14:textId="77777777" w:rsidR="000B09EC" w:rsidRDefault="000B09EC">
      <w:pPr>
        <w:pStyle w:val="BodyText"/>
        <w:spacing w:before="7"/>
        <w:rPr>
          <w:rFonts w:ascii="Arial"/>
          <w:sz w:val="25"/>
        </w:rPr>
      </w:pPr>
    </w:p>
    <w:p w14:paraId="4A308D7E" w14:textId="77777777" w:rsidR="000B09EC" w:rsidRDefault="004C00E6">
      <w:pPr>
        <w:spacing w:before="1" w:line="198" w:lineRule="exact"/>
        <w:ind w:right="38"/>
        <w:jc w:val="right"/>
        <w:rPr>
          <w:rFonts w:ascii="Arial"/>
          <w:sz w:val="24"/>
        </w:rPr>
      </w:pPr>
      <w:r>
        <w:rPr>
          <w:color w:val="CDC1AC"/>
          <w:w w:val="110"/>
          <w:sz w:val="9"/>
        </w:rPr>
        <w:t xml:space="preserve">- </w:t>
      </w:r>
      <w:r>
        <w:rPr>
          <w:rFonts w:ascii="Arial"/>
          <w:color w:val="CDC1AC"/>
          <w:w w:val="110"/>
          <w:sz w:val="5"/>
        </w:rPr>
        <w:t xml:space="preserve">' </w:t>
      </w:r>
      <w:r>
        <w:rPr>
          <w:rFonts w:ascii="Arial"/>
          <w:color w:val="CDC1AC"/>
          <w:w w:val="110"/>
          <w:sz w:val="7"/>
        </w:rPr>
        <w:t xml:space="preserve">. </w:t>
      </w:r>
      <w:r>
        <w:rPr>
          <w:rFonts w:ascii="Arial"/>
          <w:color w:val="CDC1AC"/>
          <w:w w:val="110"/>
          <w:sz w:val="24"/>
        </w:rPr>
        <w:t>-</w:t>
      </w:r>
    </w:p>
    <w:p w14:paraId="43B0E793" w14:textId="77777777" w:rsidR="000B09EC" w:rsidRDefault="004C00E6">
      <w:pPr>
        <w:spacing w:before="91"/>
        <w:jc w:val="right"/>
        <w:rPr>
          <w:sz w:val="21"/>
        </w:rPr>
      </w:pPr>
      <w:r>
        <w:br w:type="column"/>
      </w:r>
      <w:r>
        <w:rPr>
          <w:color w:val="1A56B3"/>
          <w:w w:val="50"/>
          <w:sz w:val="21"/>
        </w:rPr>
        <w:t>·-,</w:t>
      </w:r>
    </w:p>
    <w:p w14:paraId="74B0D335" w14:textId="77777777" w:rsidR="000B09EC" w:rsidRDefault="004C00E6">
      <w:pPr>
        <w:pStyle w:val="BodyText"/>
        <w:spacing w:before="6"/>
        <w:rPr>
          <w:sz w:val="26"/>
        </w:rPr>
      </w:pPr>
      <w:r>
        <w:br w:type="column"/>
      </w:r>
    </w:p>
    <w:p w14:paraId="3EA38C2B" w14:textId="77777777" w:rsidR="000B09EC" w:rsidRDefault="004C00E6">
      <w:pPr>
        <w:spacing w:line="188" w:lineRule="exact"/>
        <w:ind w:left="-40"/>
        <w:rPr>
          <w:sz w:val="19"/>
        </w:rPr>
      </w:pPr>
      <w:r>
        <w:rPr>
          <w:color w:val="2A5495"/>
          <w:w w:val="65"/>
          <w:position w:val="9"/>
          <w:sz w:val="15"/>
        </w:rPr>
        <w:t xml:space="preserve">\ </w:t>
      </w:r>
      <w:r>
        <w:rPr>
          <w:color w:val="385279"/>
          <w:w w:val="65"/>
          <w:sz w:val="19"/>
        </w:rPr>
        <w:t>··</w:t>
      </w:r>
      <w:r>
        <w:rPr>
          <w:color w:val="1A56B3"/>
          <w:w w:val="65"/>
          <w:sz w:val="19"/>
        </w:rPr>
        <w:t>,</w:t>
      </w:r>
      <w:r>
        <w:rPr>
          <w:color w:val="2A5495"/>
          <w:w w:val="65"/>
          <w:sz w:val="19"/>
        </w:rPr>
        <w:t>.</w:t>
      </w:r>
    </w:p>
    <w:p w14:paraId="23452776" w14:textId="77777777" w:rsidR="000B09EC" w:rsidRDefault="000B09EC">
      <w:pPr>
        <w:spacing w:line="188" w:lineRule="exact"/>
        <w:rPr>
          <w:sz w:val="19"/>
        </w:rPr>
        <w:sectPr w:rsidR="000B09EC">
          <w:type w:val="continuous"/>
          <w:pgSz w:w="31660" w:h="24470" w:orient="landscape"/>
          <w:pgMar w:top="900" w:right="700" w:bottom="940" w:left="1300" w:header="720" w:footer="720" w:gutter="0"/>
          <w:cols w:num="3" w:space="720" w:equalWidth="0">
            <w:col w:w="10840" w:space="4760"/>
            <w:col w:w="10641" w:space="39"/>
            <w:col w:w="3380"/>
          </w:cols>
        </w:sectPr>
      </w:pPr>
    </w:p>
    <w:p w14:paraId="2F07AB8A" w14:textId="77777777" w:rsidR="000B09EC" w:rsidRDefault="004C00E6">
      <w:pPr>
        <w:spacing w:line="194" w:lineRule="exact"/>
        <w:ind w:right="1520"/>
        <w:jc w:val="right"/>
        <w:rPr>
          <w:sz w:val="18"/>
        </w:rPr>
      </w:pPr>
      <w:r>
        <w:rPr>
          <w:rFonts w:ascii="Arial" w:hAnsi="Arial"/>
          <w:color w:val="B8B8B8"/>
          <w:w w:val="80"/>
          <w:sz w:val="14"/>
        </w:rPr>
        <w:t xml:space="preserve">. </w:t>
      </w:r>
      <w:r>
        <w:rPr>
          <w:color w:val="B8B8B8"/>
          <w:w w:val="80"/>
          <w:sz w:val="19"/>
        </w:rPr>
        <w:t>----</w:t>
      </w:r>
      <w:r>
        <w:rPr>
          <w:color w:val="B8B8B8"/>
          <w:w w:val="80"/>
          <w:sz w:val="18"/>
        </w:rPr>
        <w:t>.</w:t>
      </w:r>
      <w:r>
        <w:rPr>
          <w:color w:val="758EB3"/>
          <w:w w:val="80"/>
          <w:sz w:val="18"/>
        </w:rPr>
        <w:t>....</w:t>
      </w:r>
      <w:r>
        <w:rPr>
          <w:color w:val="2A5495"/>
          <w:w w:val="80"/>
          <w:sz w:val="18"/>
        </w:rPr>
        <w:t>.</w:t>
      </w:r>
      <w:r>
        <w:rPr>
          <w:color w:val="758EB3"/>
          <w:w w:val="80"/>
          <w:sz w:val="18"/>
        </w:rPr>
        <w:t>.</w:t>
      </w:r>
      <w:r>
        <w:rPr>
          <w:color w:val="2A5495"/>
          <w:w w:val="80"/>
          <w:sz w:val="18"/>
        </w:rPr>
        <w:t>,</w:t>
      </w:r>
      <w:r>
        <w:rPr>
          <w:color w:val="B8B8B8"/>
          <w:w w:val="80"/>
          <w:sz w:val="19"/>
        </w:rPr>
        <w:t>--</w:t>
      </w:r>
      <w:r>
        <w:rPr>
          <w:rFonts w:ascii="Arial" w:hAnsi="Arial"/>
          <w:color w:val="B8B8B8"/>
          <w:w w:val="80"/>
          <w:sz w:val="14"/>
        </w:rPr>
        <w:t>·-··-··</w:t>
      </w:r>
      <w:r>
        <w:rPr>
          <w:color w:val="B8B8B8"/>
          <w:w w:val="80"/>
          <w:sz w:val="19"/>
        </w:rPr>
        <w:t>--</w:t>
      </w:r>
      <w:r>
        <w:rPr>
          <w:rFonts w:ascii="Arial" w:hAnsi="Arial"/>
          <w:color w:val="B8B8B8"/>
          <w:w w:val="80"/>
          <w:sz w:val="14"/>
        </w:rPr>
        <w:t xml:space="preserve">·- </w:t>
      </w:r>
      <w:r>
        <w:rPr>
          <w:rFonts w:ascii="Arial" w:hAnsi="Arial"/>
          <w:color w:val="B8B8B8"/>
          <w:w w:val="80"/>
          <w:sz w:val="16"/>
        </w:rPr>
        <w:t>··-----</w:t>
      </w:r>
      <w:r>
        <w:rPr>
          <w:rFonts w:ascii="Arial" w:hAnsi="Arial"/>
          <w:color w:val="B8B8B8"/>
          <w:w w:val="80"/>
          <w:sz w:val="14"/>
        </w:rPr>
        <w:t>.</w:t>
      </w:r>
      <w:r>
        <w:rPr>
          <w:color w:val="B8B8B8"/>
          <w:w w:val="80"/>
          <w:sz w:val="19"/>
        </w:rPr>
        <w:t xml:space="preserve">- </w:t>
      </w:r>
      <w:r>
        <w:rPr>
          <w:rFonts w:ascii="Arial" w:hAnsi="Arial"/>
          <w:color w:val="B8B8B8"/>
          <w:w w:val="80"/>
          <w:sz w:val="14"/>
        </w:rPr>
        <w:t>··-··-·.</w:t>
      </w:r>
      <w:r>
        <w:rPr>
          <w:color w:val="B8B8B8"/>
          <w:w w:val="80"/>
          <w:sz w:val="19"/>
        </w:rPr>
        <w:t>-·----</w:t>
      </w:r>
      <w:r>
        <w:rPr>
          <w:color w:val="B8B8B8"/>
          <w:w w:val="80"/>
          <w:sz w:val="18"/>
        </w:rPr>
        <w:t>....</w:t>
      </w:r>
    </w:p>
    <w:p w14:paraId="544CA685" w14:textId="77777777" w:rsidR="000B09EC" w:rsidRDefault="004C00E6">
      <w:pPr>
        <w:spacing w:line="277" w:lineRule="exact"/>
        <w:ind w:right="2974"/>
        <w:jc w:val="right"/>
        <w:rPr>
          <w:sz w:val="19"/>
        </w:rPr>
      </w:pPr>
      <w:r>
        <w:rPr>
          <w:color w:val="1A56B3"/>
          <w:w w:val="60"/>
          <w:sz w:val="19"/>
        </w:rPr>
        <w:t>,</w:t>
      </w:r>
      <w:r>
        <w:rPr>
          <w:color w:val="1A56B3"/>
          <w:spacing w:val="28"/>
          <w:w w:val="60"/>
          <w:sz w:val="19"/>
        </w:rPr>
        <w:t xml:space="preserve"> </w:t>
      </w:r>
      <w:r>
        <w:rPr>
          <w:color w:val="1A56B3"/>
          <w:spacing w:val="-15"/>
          <w:w w:val="60"/>
          <w:position w:val="8"/>
          <w:sz w:val="21"/>
        </w:rPr>
        <w:t>(</w:t>
      </w:r>
      <w:r>
        <w:rPr>
          <w:color w:val="1A56B3"/>
          <w:spacing w:val="-15"/>
          <w:w w:val="60"/>
          <w:sz w:val="14"/>
        </w:rPr>
        <w:t>_</w:t>
      </w:r>
      <w:r>
        <w:rPr>
          <w:color w:val="1A56B3"/>
          <w:spacing w:val="-14"/>
          <w:w w:val="60"/>
          <w:sz w:val="14"/>
        </w:rPr>
        <w:t xml:space="preserve"> </w:t>
      </w:r>
      <w:r>
        <w:rPr>
          <w:color w:val="385279"/>
          <w:w w:val="60"/>
          <w:sz w:val="19"/>
        </w:rPr>
        <w:t>-</w:t>
      </w:r>
      <w:r>
        <w:rPr>
          <w:color w:val="385279"/>
          <w:spacing w:val="-1"/>
          <w:sz w:val="19"/>
        </w:rPr>
        <w:t xml:space="preserve"> </w:t>
      </w:r>
      <w:r>
        <w:rPr>
          <w:color w:val="385279"/>
          <w:w w:val="99"/>
          <w:sz w:val="19"/>
          <w:u w:val="single" w:color="1955B2"/>
        </w:rPr>
        <w:t xml:space="preserve"> </w:t>
      </w:r>
      <w:r>
        <w:rPr>
          <w:color w:val="385279"/>
          <w:spacing w:val="8"/>
          <w:sz w:val="19"/>
          <w:u w:val="single" w:color="1955B2"/>
        </w:rPr>
        <w:t xml:space="preserve"> </w:t>
      </w:r>
    </w:p>
    <w:p w14:paraId="1B9D30E8" w14:textId="77777777" w:rsidR="000B09EC" w:rsidRDefault="00372E7F">
      <w:pPr>
        <w:tabs>
          <w:tab w:val="left" w:pos="24855"/>
        </w:tabs>
        <w:spacing w:line="401" w:lineRule="exact"/>
        <w:ind w:right="2970"/>
        <w:jc w:val="right"/>
        <w:rPr>
          <w:rFonts w:ascii="Arial"/>
          <w:sz w:val="20"/>
        </w:rPr>
      </w:pPr>
      <w:r>
        <w:pict w14:anchorId="04340C2E">
          <v:group id="_x0000_s1250" style="position:absolute;left:0;text-align:left;margin-left:108.05pt;margin-top:19.45pt;width:93.05pt;height:96.35pt;z-index:251567104;mso-position-horizontal-relative:page" coordorigin="2161,389" coordsize="1861,19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52" type="#_x0000_t75" style="position:absolute;left:2160;top:388;width:1861;height:1509">
              <v:imagedata r:id="rId33" o:title=""/>
            </v:shape>
            <v:shape id="_x0000_s1251" type="#_x0000_t202" style="position:absolute;left:3162;top:1788;width:222;height:527" filled="f" stroked="f">
              <v:textbox inset="0,0,0,0">
                <w:txbxContent>
                  <w:p w14:paraId="3DD317FA" w14:textId="77777777" w:rsidR="00372E7F" w:rsidRDefault="00372E7F">
                    <w:pPr>
                      <w:spacing w:line="525" w:lineRule="exact"/>
                      <w:rPr>
                        <w:b/>
                        <w:sz w:val="47"/>
                      </w:rPr>
                    </w:pPr>
                    <w:r>
                      <w:rPr>
                        <w:b/>
                        <w:color w:val="010101"/>
                        <w:w w:val="110"/>
                        <w:sz w:val="47"/>
                      </w:rPr>
                      <w:t>s</w:t>
                    </w:r>
                  </w:p>
                </w:txbxContent>
              </v:textbox>
            </v:shape>
            <w10:wrap anchorx="page"/>
          </v:group>
        </w:pict>
      </w:r>
      <w:r w:rsidR="004C00E6">
        <w:rPr>
          <w:b/>
          <w:color w:val="010101"/>
          <w:position w:val="-2"/>
          <w:sz w:val="37"/>
        </w:rPr>
        <w:t>N</w:t>
      </w:r>
      <w:r w:rsidR="004C00E6">
        <w:rPr>
          <w:b/>
          <w:color w:val="010101"/>
          <w:position w:val="-2"/>
          <w:sz w:val="37"/>
        </w:rPr>
        <w:tab/>
      </w:r>
      <w:r w:rsidR="004C00E6">
        <w:rPr>
          <w:rFonts w:ascii="Arial"/>
          <w:color w:val="1A56B3"/>
          <w:spacing w:val="-1"/>
          <w:w w:val="40"/>
          <w:sz w:val="20"/>
        </w:rPr>
        <w:t>'</w:t>
      </w:r>
    </w:p>
    <w:p w14:paraId="786A0008" w14:textId="77777777" w:rsidR="000B09EC" w:rsidRDefault="000B09EC">
      <w:pPr>
        <w:pStyle w:val="BodyText"/>
        <w:spacing w:before="1"/>
        <w:rPr>
          <w:rFonts w:ascii="Arial"/>
          <w:sz w:val="15"/>
        </w:rPr>
      </w:pPr>
    </w:p>
    <w:p w14:paraId="15902540" w14:textId="77777777" w:rsidR="000B09EC" w:rsidRDefault="000B09EC">
      <w:pPr>
        <w:rPr>
          <w:rFonts w:ascii="Arial"/>
          <w:sz w:val="15"/>
        </w:rPr>
        <w:sectPr w:rsidR="000B09EC">
          <w:type w:val="continuous"/>
          <w:pgSz w:w="31660" w:h="24470" w:orient="landscape"/>
          <w:pgMar w:top="900" w:right="700" w:bottom="940" w:left="1300" w:header="720" w:footer="720" w:gutter="0"/>
          <w:cols w:space="720"/>
        </w:sectPr>
      </w:pPr>
    </w:p>
    <w:p w14:paraId="55F1C2EB" w14:textId="77777777" w:rsidR="000B09EC" w:rsidRDefault="00372E7F">
      <w:pPr>
        <w:spacing w:before="96"/>
        <w:ind w:right="321"/>
        <w:jc w:val="right"/>
        <w:rPr>
          <w:sz w:val="15"/>
        </w:rPr>
      </w:pPr>
      <w:r>
        <w:pict w14:anchorId="5BC40486">
          <v:shape id="_x0000_s1249" type="#_x0000_t202" style="position:absolute;left:0;text-align:left;margin-left:1446.25pt;margin-top:7.95pt;width:4.9pt;height:23.3pt;z-index:-251603968;mso-position-horizontal-relative:page" filled="f" stroked="f">
            <v:textbox inset="0,0,0,0">
              <w:txbxContent>
                <w:p w14:paraId="7FD46643" w14:textId="77777777" w:rsidR="00372E7F" w:rsidRDefault="00372E7F">
                  <w:pPr>
                    <w:spacing w:line="465" w:lineRule="exact"/>
                    <w:rPr>
                      <w:sz w:val="42"/>
                    </w:rPr>
                  </w:pPr>
                  <w:r>
                    <w:rPr>
                      <w:color w:val="385279"/>
                      <w:w w:val="70"/>
                      <w:sz w:val="42"/>
                    </w:rPr>
                    <w:t>-</w:t>
                  </w:r>
                </w:p>
              </w:txbxContent>
            </v:textbox>
            <w10:wrap anchorx="page"/>
          </v:shape>
        </w:pict>
      </w:r>
      <w:r>
        <w:pict w14:anchorId="09EE61EA">
          <v:shape id="_x0000_s1248" type="#_x0000_t202" style="position:absolute;left:0;text-align:left;margin-left:1456.85pt;margin-top:7.95pt;width:11.85pt;height:23.3pt;z-index:251700224;mso-position-horizontal-relative:page" filled="f" stroked="f">
            <v:textbox inset="0,0,0,0">
              <w:txbxContent>
                <w:p w14:paraId="23FD4A75" w14:textId="77777777" w:rsidR="00372E7F" w:rsidRDefault="00372E7F">
                  <w:pPr>
                    <w:spacing w:line="465" w:lineRule="exact"/>
                    <w:rPr>
                      <w:sz w:val="42"/>
                    </w:rPr>
                  </w:pPr>
                  <w:r>
                    <w:rPr>
                      <w:color w:val="1A56B3"/>
                      <w:spacing w:val="-3"/>
                      <w:w w:val="85"/>
                      <w:sz w:val="42"/>
                    </w:rPr>
                    <w:t>--</w:t>
                  </w:r>
                </w:p>
              </w:txbxContent>
            </v:textbox>
            <w10:wrap anchorx="page"/>
          </v:shape>
        </w:pict>
      </w:r>
      <w:r w:rsidR="004C00E6">
        <w:rPr>
          <w:color w:val="1A56B3"/>
          <w:spacing w:val="-27"/>
          <w:w w:val="90"/>
          <w:position w:val="5"/>
          <w:sz w:val="15"/>
        </w:rPr>
        <w:t>\</w:t>
      </w:r>
      <w:r w:rsidR="004C00E6">
        <w:rPr>
          <w:rFonts w:ascii="Arial"/>
          <w:color w:val="1A56B3"/>
          <w:spacing w:val="-9"/>
          <w:w w:val="90"/>
          <w:position w:val="5"/>
          <w:sz w:val="14"/>
        </w:rPr>
        <w:t>.</w:t>
      </w:r>
      <w:r w:rsidR="004C00E6">
        <w:rPr>
          <w:color w:val="1A56B3"/>
          <w:spacing w:val="-1"/>
          <w:w w:val="90"/>
          <w:position w:val="5"/>
          <w:sz w:val="15"/>
        </w:rPr>
        <w:t>\</w:t>
      </w:r>
      <w:r w:rsidR="004C00E6">
        <w:rPr>
          <w:color w:val="1A56B3"/>
          <w:spacing w:val="-3"/>
          <w:w w:val="90"/>
          <w:position w:val="5"/>
          <w:sz w:val="15"/>
        </w:rPr>
        <w:t>.</w:t>
      </w:r>
      <w:r w:rsidR="004C00E6">
        <w:rPr>
          <w:color w:val="385279"/>
          <w:spacing w:val="3"/>
          <w:w w:val="74"/>
          <w:sz w:val="18"/>
        </w:rPr>
        <w:t>.</w:t>
      </w:r>
      <w:r w:rsidR="004C00E6">
        <w:rPr>
          <w:color w:val="1A56B3"/>
          <w:w w:val="50"/>
          <w:sz w:val="18"/>
        </w:rPr>
        <w:t>.</w:t>
      </w:r>
      <w:r w:rsidR="004C00E6">
        <w:rPr>
          <w:color w:val="1A56B3"/>
          <w:spacing w:val="-5"/>
          <w:w w:val="50"/>
          <w:sz w:val="18"/>
        </w:rPr>
        <w:t>.</w:t>
      </w:r>
      <w:r w:rsidR="004C00E6">
        <w:rPr>
          <w:color w:val="385279"/>
          <w:spacing w:val="-75"/>
          <w:w w:val="104"/>
          <w:sz w:val="15"/>
        </w:rPr>
        <w:t>_</w:t>
      </w:r>
      <w:r w:rsidR="004C00E6">
        <w:rPr>
          <w:color w:val="1A56B3"/>
          <w:w w:val="50"/>
          <w:sz w:val="18"/>
        </w:rPr>
        <w:t>...</w:t>
      </w:r>
      <w:r w:rsidR="004C00E6">
        <w:rPr>
          <w:color w:val="1A56B3"/>
          <w:spacing w:val="-11"/>
          <w:sz w:val="18"/>
        </w:rPr>
        <w:t xml:space="preserve"> </w:t>
      </w:r>
      <w:r w:rsidR="004C00E6">
        <w:rPr>
          <w:color w:val="0559DA"/>
          <w:w w:val="104"/>
          <w:sz w:val="15"/>
        </w:rPr>
        <w:t>_</w:t>
      </w:r>
    </w:p>
    <w:p w14:paraId="36CF93D4" w14:textId="77777777" w:rsidR="000B09EC" w:rsidRDefault="004C00E6">
      <w:pPr>
        <w:tabs>
          <w:tab w:val="left" w:pos="5467"/>
        </w:tabs>
        <w:spacing w:before="38"/>
        <w:ind w:left="2736"/>
        <w:rPr>
          <w:sz w:val="28"/>
        </w:rPr>
      </w:pPr>
      <w:r>
        <w:rPr>
          <w:b/>
          <w:color w:val="010101"/>
          <w:w w:val="95"/>
          <w:sz w:val="36"/>
        </w:rPr>
        <w:t>E</w:t>
      </w:r>
      <w:r>
        <w:rPr>
          <w:b/>
          <w:color w:val="010101"/>
          <w:w w:val="95"/>
          <w:sz w:val="36"/>
        </w:rPr>
        <w:tab/>
      </w:r>
      <w:r>
        <w:rPr>
          <w:color w:val="97F6E4"/>
          <w:w w:val="95"/>
          <w:position w:val="-16"/>
          <w:sz w:val="28"/>
        </w:rPr>
        <w:t>I</w:t>
      </w:r>
    </w:p>
    <w:p w14:paraId="5466F96A" w14:textId="77777777" w:rsidR="000B09EC" w:rsidRDefault="004C00E6">
      <w:pPr>
        <w:jc w:val="right"/>
        <w:rPr>
          <w:rFonts w:ascii="Arial"/>
          <w:sz w:val="21"/>
        </w:rPr>
      </w:pPr>
      <w:r>
        <w:rPr>
          <w:rFonts w:ascii="Arial"/>
          <w:color w:val="B8B8B8"/>
          <w:w w:val="71"/>
          <w:sz w:val="21"/>
        </w:rPr>
        <w:t>[</w:t>
      </w:r>
    </w:p>
    <w:p w14:paraId="0D7B49B4" w14:textId="77777777" w:rsidR="000B09EC" w:rsidRDefault="004C00E6">
      <w:pPr>
        <w:pStyle w:val="BodyText"/>
        <w:rPr>
          <w:rFonts w:ascii="Arial"/>
          <w:sz w:val="20"/>
        </w:rPr>
      </w:pPr>
      <w:r>
        <w:br w:type="column"/>
      </w:r>
    </w:p>
    <w:p w14:paraId="4DC72AF9" w14:textId="77777777" w:rsidR="000B09EC" w:rsidRDefault="000B09EC">
      <w:pPr>
        <w:pStyle w:val="BodyText"/>
        <w:spacing w:before="7"/>
        <w:rPr>
          <w:rFonts w:ascii="Arial"/>
          <w:sz w:val="28"/>
        </w:rPr>
      </w:pPr>
    </w:p>
    <w:p w14:paraId="6CC86F37" w14:textId="77777777" w:rsidR="000B09EC" w:rsidRDefault="004C00E6">
      <w:pPr>
        <w:ind w:left="569"/>
        <w:rPr>
          <w:sz w:val="19"/>
        </w:rPr>
      </w:pPr>
      <w:r>
        <w:rPr>
          <w:color w:val="1A56B3"/>
          <w:w w:val="82"/>
          <w:sz w:val="16"/>
        </w:rPr>
        <w:t>,</w:t>
      </w:r>
      <w:r>
        <w:rPr>
          <w:color w:val="1A56B3"/>
          <w:sz w:val="16"/>
        </w:rPr>
        <w:t xml:space="preserve"> </w:t>
      </w:r>
      <w:r>
        <w:rPr>
          <w:color w:val="1A56B3"/>
          <w:spacing w:val="-11"/>
          <w:sz w:val="16"/>
        </w:rPr>
        <w:t xml:space="preserve"> </w:t>
      </w:r>
      <w:r>
        <w:rPr>
          <w:color w:val="2A5495"/>
          <w:w w:val="82"/>
          <w:sz w:val="16"/>
        </w:rPr>
        <w:t>·</w:t>
      </w:r>
      <w:r>
        <w:rPr>
          <w:color w:val="2A5495"/>
          <w:spacing w:val="11"/>
          <w:w w:val="82"/>
          <w:sz w:val="16"/>
        </w:rPr>
        <w:t>·</w:t>
      </w:r>
      <w:r>
        <w:rPr>
          <w:color w:val="2A5495"/>
          <w:w w:val="80"/>
          <w:sz w:val="16"/>
        </w:rPr>
        <w:t>,,</w:t>
      </w:r>
      <w:r>
        <w:rPr>
          <w:color w:val="2A5495"/>
          <w:spacing w:val="-44"/>
          <w:w w:val="80"/>
          <w:sz w:val="16"/>
        </w:rPr>
        <w:t>_</w:t>
      </w:r>
      <w:r>
        <w:rPr>
          <w:rFonts w:ascii="Arial" w:hAnsi="Arial"/>
          <w:color w:val="2A5495"/>
          <w:spacing w:val="-15"/>
          <w:w w:val="104"/>
          <w:sz w:val="14"/>
        </w:rPr>
        <w:t>·</w:t>
      </w:r>
      <w:r>
        <w:rPr>
          <w:color w:val="385279"/>
          <w:w w:val="61"/>
          <w:sz w:val="16"/>
        </w:rPr>
        <w:t>,</w:t>
      </w:r>
      <w:r>
        <w:rPr>
          <w:color w:val="385279"/>
          <w:spacing w:val="-11"/>
          <w:w w:val="61"/>
          <w:sz w:val="16"/>
        </w:rPr>
        <w:t>_</w:t>
      </w:r>
      <w:r>
        <w:rPr>
          <w:rFonts w:ascii="Arial" w:hAnsi="Arial"/>
          <w:color w:val="0559DA"/>
          <w:w w:val="104"/>
          <w:sz w:val="14"/>
        </w:rPr>
        <w:t>-</w:t>
      </w:r>
      <w:r>
        <w:rPr>
          <w:rFonts w:ascii="Arial" w:hAnsi="Arial"/>
          <w:color w:val="0559DA"/>
          <w:spacing w:val="-22"/>
          <w:sz w:val="14"/>
        </w:rPr>
        <w:t xml:space="preserve"> </w:t>
      </w:r>
      <w:r>
        <w:rPr>
          <w:rFonts w:ascii="Arial" w:hAnsi="Arial"/>
          <w:color w:val="2A5495"/>
          <w:spacing w:val="-26"/>
          <w:w w:val="104"/>
          <w:sz w:val="14"/>
        </w:rPr>
        <w:t>.</w:t>
      </w:r>
      <w:r>
        <w:rPr>
          <w:rFonts w:ascii="Arial" w:hAnsi="Arial"/>
          <w:color w:val="385279"/>
          <w:w w:val="111"/>
          <w:sz w:val="8"/>
        </w:rPr>
        <w:t>"</w:t>
      </w:r>
      <w:r>
        <w:rPr>
          <w:rFonts w:ascii="Arial" w:hAnsi="Arial"/>
          <w:color w:val="385279"/>
          <w:spacing w:val="3"/>
          <w:sz w:val="8"/>
        </w:rPr>
        <w:t xml:space="preserve"> </w:t>
      </w:r>
      <w:r>
        <w:rPr>
          <w:color w:val="1A56B3"/>
          <w:spacing w:val="1"/>
          <w:w w:val="104"/>
          <w:sz w:val="19"/>
        </w:rPr>
        <w:t>-</w:t>
      </w:r>
      <w:r>
        <w:rPr>
          <w:color w:val="385279"/>
          <w:w w:val="46"/>
          <w:sz w:val="19"/>
        </w:rPr>
        <w:t>-</w:t>
      </w:r>
      <w:r>
        <w:rPr>
          <w:color w:val="385279"/>
          <w:spacing w:val="-7"/>
          <w:w w:val="46"/>
          <w:sz w:val="19"/>
        </w:rPr>
        <w:t>-</w:t>
      </w:r>
      <w:r>
        <w:rPr>
          <w:color w:val="0559DA"/>
          <w:w w:val="46"/>
          <w:sz w:val="19"/>
        </w:rPr>
        <w:t>-</w:t>
      </w:r>
      <w:r>
        <w:rPr>
          <w:color w:val="0559DA"/>
          <w:spacing w:val="-24"/>
          <w:sz w:val="19"/>
        </w:rPr>
        <w:t xml:space="preserve"> </w:t>
      </w:r>
      <w:r>
        <w:rPr>
          <w:color w:val="2A5495"/>
          <w:spacing w:val="-19"/>
          <w:w w:val="74"/>
          <w:sz w:val="19"/>
        </w:rPr>
        <w:t>·</w:t>
      </w:r>
      <w:r>
        <w:rPr>
          <w:color w:val="385279"/>
          <w:spacing w:val="-8"/>
          <w:w w:val="59"/>
          <w:sz w:val="19"/>
        </w:rPr>
        <w:t>-</w:t>
      </w:r>
      <w:r>
        <w:rPr>
          <w:color w:val="2A5495"/>
          <w:w w:val="59"/>
          <w:sz w:val="19"/>
        </w:rPr>
        <w:t>-</w:t>
      </w:r>
    </w:p>
    <w:p w14:paraId="605F8C3C" w14:textId="77777777" w:rsidR="000B09EC" w:rsidRDefault="000B09EC">
      <w:pPr>
        <w:rPr>
          <w:sz w:val="19"/>
        </w:rPr>
        <w:sectPr w:rsidR="000B09EC">
          <w:type w:val="continuous"/>
          <w:pgSz w:w="31660" w:h="24470" w:orient="landscape"/>
          <w:pgMar w:top="900" w:right="700" w:bottom="940" w:left="1300" w:header="720" w:footer="720" w:gutter="0"/>
          <w:cols w:num="2" w:space="720" w:equalWidth="0">
            <w:col w:w="28138" w:space="40"/>
            <w:col w:w="1482"/>
          </w:cols>
        </w:sectPr>
      </w:pPr>
    </w:p>
    <w:p w14:paraId="4C93D25B" w14:textId="77777777" w:rsidR="000B09EC" w:rsidRDefault="004C00E6">
      <w:pPr>
        <w:spacing w:before="31" w:line="449" w:lineRule="exact"/>
        <w:ind w:right="1508"/>
        <w:jc w:val="right"/>
        <w:rPr>
          <w:rFonts w:ascii="Arial"/>
          <w:sz w:val="40"/>
        </w:rPr>
      </w:pPr>
      <w:r>
        <w:rPr>
          <w:rFonts w:ascii="Arial"/>
          <w:color w:val="B8B8B8"/>
          <w:w w:val="76"/>
          <w:sz w:val="40"/>
        </w:rPr>
        <w:t>I</w:t>
      </w:r>
    </w:p>
    <w:p w14:paraId="5DF9D0DD" w14:textId="77777777" w:rsidR="000B09EC" w:rsidRDefault="004C00E6">
      <w:pPr>
        <w:spacing w:line="130" w:lineRule="exact"/>
        <w:ind w:right="1534"/>
        <w:jc w:val="right"/>
        <w:rPr>
          <w:sz w:val="15"/>
        </w:rPr>
      </w:pPr>
      <w:r>
        <w:rPr>
          <w:color w:val="B8B8B8"/>
          <w:w w:val="78"/>
          <w:sz w:val="15"/>
        </w:rPr>
        <w:t>!</w:t>
      </w:r>
    </w:p>
    <w:p w14:paraId="53CE8606" w14:textId="77777777" w:rsidR="000B09EC" w:rsidRDefault="00372E7F">
      <w:pPr>
        <w:spacing w:line="199" w:lineRule="exact"/>
        <w:ind w:right="1543"/>
        <w:jc w:val="right"/>
        <w:rPr>
          <w:rFonts w:ascii="Arial"/>
          <w:sz w:val="20"/>
        </w:rPr>
      </w:pPr>
      <w:r>
        <w:pict w14:anchorId="192EFF03">
          <v:shape id="_x0000_s1247" type="#_x0000_t202" style="position:absolute;left:0;text-align:left;margin-left:1092.9pt;margin-top:42.7pt;width:122.7pt;height:18.6pt;z-index:-251604992;mso-position-horizontal-relative:page" filled="f" stroked="f">
            <v:textbox inset="0,0,0,0">
              <w:txbxContent>
                <w:p w14:paraId="6A8D8B0D" w14:textId="77777777" w:rsidR="00372E7F" w:rsidRDefault="00372E7F">
                  <w:pPr>
                    <w:spacing w:before="114"/>
                    <w:ind w:left="48"/>
                    <w:rPr>
                      <w:rFonts w:ascii="Arial"/>
                      <w:sz w:val="19"/>
                    </w:rPr>
                  </w:pPr>
                  <w:r>
                    <w:rPr>
                      <w:rFonts w:ascii="Arial"/>
                      <w:color w:val="010101"/>
                      <w:w w:val="105"/>
                      <w:sz w:val="19"/>
                    </w:rPr>
                    <w:t>East Tamman</w:t>
                  </w:r>
                  <w:r>
                    <w:rPr>
                      <w:rFonts w:ascii="Arial"/>
                      <w:color w:val="282828"/>
                      <w:w w:val="105"/>
                      <w:sz w:val="19"/>
                    </w:rPr>
                    <w:t xml:space="preserve">y </w:t>
                  </w:r>
                  <w:r>
                    <w:rPr>
                      <w:rFonts w:ascii="Arial"/>
                      <w:color w:val="151513"/>
                      <w:w w:val="105"/>
                      <w:sz w:val="19"/>
                    </w:rPr>
                    <w:t>Creek Area</w:t>
                  </w:r>
                </w:p>
              </w:txbxContent>
            </v:textbox>
            <w10:wrap anchorx="page"/>
          </v:shape>
        </w:pict>
      </w:r>
      <w:r w:rsidR="004C00E6">
        <w:rPr>
          <w:rFonts w:ascii="Arial"/>
          <w:color w:val="B8B8B8"/>
          <w:w w:val="75"/>
          <w:sz w:val="20"/>
        </w:rPr>
        <w:t>'</w:t>
      </w:r>
    </w:p>
    <w:p w14:paraId="34F888EB" w14:textId="77777777" w:rsidR="000B09EC" w:rsidRDefault="000B09EC">
      <w:pPr>
        <w:pStyle w:val="BodyText"/>
        <w:rPr>
          <w:rFonts w:ascii="Arial"/>
          <w:sz w:val="20"/>
        </w:rPr>
      </w:pPr>
    </w:p>
    <w:p w14:paraId="3DA97910" w14:textId="77777777" w:rsidR="000B09EC" w:rsidRDefault="000B09EC">
      <w:pPr>
        <w:pStyle w:val="BodyText"/>
        <w:spacing w:before="9"/>
        <w:rPr>
          <w:rFonts w:ascii="Arial"/>
          <w:sz w:val="22"/>
        </w:rPr>
      </w:pPr>
    </w:p>
    <w:p w14:paraId="29961E8D" w14:textId="77777777" w:rsidR="000B09EC" w:rsidRDefault="000B09EC">
      <w:pPr>
        <w:rPr>
          <w:rFonts w:ascii="Arial"/>
        </w:rPr>
        <w:sectPr w:rsidR="000B09EC">
          <w:type w:val="continuous"/>
          <w:pgSz w:w="31660" w:h="24470" w:orient="landscape"/>
          <w:pgMar w:top="900" w:right="700" w:bottom="940" w:left="1300" w:header="720" w:footer="720" w:gutter="0"/>
          <w:cols w:space="720"/>
        </w:sectPr>
      </w:pPr>
    </w:p>
    <w:p w14:paraId="7F1EC27D" w14:textId="77777777" w:rsidR="000B09EC" w:rsidRDefault="000B09EC">
      <w:pPr>
        <w:pStyle w:val="BodyText"/>
        <w:spacing w:before="4"/>
        <w:rPr>
          <w:rFonts w:ascii="Arial"/>
          <w:sz w:val="16"/>
        </w:rPr>
      </w:pPr>
    </w:p>
    <w:p w14:paraId="5A18293F" w14:textId="77777777" w:rsidR="000B09EC" w:rsidRDefault="004C00E6">
      <w:pPr>
        <w:jc w:val="right"/>
        <w:rPr>
          <w:rFonts w:ascii="Arial"/>
          <w:sz w:val="19"/>
        </w:rPr>
      </w:pPr>
      <w:r>
        <w:rPr>
          <w:rFonts w:ascii="Arial"/>
          <w:color w:val="010101"/>
          <w:w w:val="105"/>
          <w:sz w:val="19"/>
          <w:u w:val="single" w:color="151513"/>
        </w:rPr>
        <w:t>Lo</w:t>
      </w:r>
      <w:r>
        <w:rPr>
          <w:rFonts w:ascii="Arial"/>
          <w:color w:val="282828"/>
          <w:w w:val="105"/>
          <w:sz w:val="19"/>
          <w:u w:val="single" w:color="151513"/>
        </w:rPr>
        <w:t>we</w:t>
      </w:r>
      <w:r>
        <w:rPr>
          <w:rFonts w:ascii="Arial"/>
          <w:color w:val="010101"/>
          <w:w w:val="105"/>
          <w:sz w:val="19"/>
          <w:u w:val="single" w:color="151513"/>
        </w:rPr>
        <w:t>r Tamman</w:t>
      </w:r>
      <w:r>
        <w:rPr>
          <w:rFonts w:ascii="Arial"/>
          <w:color w:val="282828"/>
          <w:w w:val="105"/>
          <w:sz w:val="19"/>
          <w:u w:val="single" w:color="151513"/>
        </w:rPr>
        <w:t xml:space="preserve">y </w:t>
      </w:r>
      <w:r>
        <w:rPr>
          <w:rFonts w:ascii="Arial"/>
          <w:color w:val="151513"/>
          <w:w w:val="105"/>
          <w:sz w:val="19"/>
          <w:u w:val="single" w:color="151513"/>
        </w:rPr>
        <w:t>Creek Area</w:t>
      </w:r>
    </w:p>
    <w:p w14:paraId="6BF34F31" w14:textId="77777777" w:rsidR="000B09EC" w:rsidRDefault="004C00E6">
      <w:pPr>
        <w:pStyle w:val="BodyText"/>
        <w:spacing w:before="4"/>
        <w:rPr>
          <w:rFonts w:ascii="Arial"/>
          <w:sz w:val="8"/>
        </w:rPr>
      </w:pPr>
      <w:r>
        <w:br w:type="column"/>
      </w:r>
    </w:p>
    <w:p w14:paraId="70320DEC" w14:textId="77777777" w:rsidR="000B09EC" w:rsidRDefault="004C00E6">
      <w:pPr>
        <w:ind w:left="7906" w:right="7413"/>
        <w:jc w:val="center"/>
        <w:rPr>
          <w:sz w:val="8"/>
        </w:rPr>
      </w:pPr>
      <w:r>
        <w:rPr>
          <w:color w:val="E88787"/>
          <w:spacing w:val="-12"/>
          <w:w w:val="72"/>
          <w:sz w:val="8"/>
        </w:rPr>
        <w:t>c</w:t>
      </w:r>
      <w:r>
        <w:rPr>
          <w:color w:val="340000"/>
          <w:spacing w:val="3"/>
          <w:w w:val="72"/>
          <w:sz w:val="8"/>
        </w:rPr>
        <w:t>-</w:t>
      </w:r>
      <w:r>
        <w:rPr>
          <w:color w:val="E88787"/>
          <w:spacing w:val="-12"/>
          <w:w w:val="72"/>
          <w:sz w:val="8"/>
        </w:rPr>
        <w:t>c</w:t>
      </w:r>
      <w:proofErr w:type="gramStart"/>
      <w:r>
        <w:rPr>
          <w:color w:val="340000"/>
          <w:w w:val="72"/>
          <w:sz w:val="8"/>
        </w:rPr>
        <w:t>-</w:t>
      </w:r>
      <w:r>
        <w:rPr>
          <w:color w:val="FD7E7C"/>
          <w:spacing w:val="-5"/>
          <w:w w:val="72"/>
          <w:sz w:val="8"/>
        </w:rPr>
        <w:t>.</w:t>
      </w:r>
      <w:r>
        <w:rPr>
          <w:color w:val="340000"/>
          <w:w w:val="72"/>
          <w:sz w:val="8"/>
        </w:rPr>
        <w:t>-</w:t>
      </w:r>
      <w:proofErr w:type="gramEnd"/>
      <w:r>
        <w:rPr>
          <w:color w:val="340000"/>
          <w:sz w:val="8"/>
        </w:rPr>
        <w:t xml:space="preserve"> </w:t>
      </w:r>
      <w:r>
        <w:rPr>
          <w:color w:val="340000"/>
          <w:spacing w:val="-2"/>
          <w:sz w:val="8"/>
        </w:rPr>
        <w:t xml:space="preserve"> </w:t>
      </w:r>
      <w:r>
        <w:rPr>
          <w:color w:val="FD7E7C"/>
          <w:spacing w:val="-5"/>
          <w:w w:val="72"/>
          <w:sz w:val="8"/>
        </w:rPr>
        <w:t>.</w:t>
      </w:r>
      <w:r>
        <w:rPr>
          <w:color w:val="340000"/>
          <w:w w:val="72"/>
          <w:sz w:val="8"/>
        </w:rPr>
        <w:t>-</w:t>
      </w:r>
      <w:r>
        <w:rPr>
          <w:color w:val="FD7E7C"/>
          <w:spacing w:val="-5"/>
          <w:w w:val="72"/>
          <w:sz w:val="8"/>
        </w:rPr>
        <w:t>.</w:t>
      </w:r>
      <w:r>
        <w:rPr>
          <w:color w:val="340000"/>
          <w:spacing w:val="-17"/>
          <w:w w:val="108"/>
          <w:sz w:val="8"/>
        </w:rPr>
        <w:t>-</w:t>
      </w:r>
      <w:r>
        <w:rPr>
          <w:color w:val="FD7E7C"/>
          <w:spacing w:val="-12"/>
          <w:w w:val="108"/>
          <w:sz w:val="8"/>
        </w:rPr>
        <w:t>.</w:t>
      </w:r>
      <w:r>
        <w:rPr>
          <w:color w:val="AF5D5B"/>
          <w:w w:val="147"/>
          <w:sz w:val="8"/>
        </w:rPr>
        <w:t>-;</w:t>
      </w:r>
      <w:r>
        <w:rPr>
          <w:color w:val="AF5D5B"/>
          <w:spacing w:val="-1"/>
          <w:w w:val="147"/>
          <w:sz w:val="8"/>
        </w:rPr>
        <w:t>,</w:t>
      </w:r>
      <w:r>
        <w:rPr>
          <w:color w:val="AF5D5B"/>
          <w:spacing w:val="-21"/>
          <w:w w:val="147"/>
          <w:sz w:val="8"/>
        </w:rPr>
        <w:t>.</w:t>
      </w:r>
      <w:r>
        <w:rPr>
          <w:color w:val="B57970"/>
          <w:w w:val="147"/>
          <w:sz w:val="8"/>
        </w:rPr>
        <w:t>,</w:t>
      </w:r>
      <w:r>
        <w:rPr>
          <w:color w:val="B57970"/>
          <w:spacing w:val="-1"/>
          <w:w w:val="147"/>
          <w:sz w:val="8"/>
        </w:rPr>
        <w:t>.</w:t>
      </w:r>
      <w:r>
        <w:rPr>
          <w:color w:val="B57970"/>
          <w:spacing w:val="-21"/>
          <w:w w:val="147"/>
          <w:sz w:val="8"/>
        </w:rPr>
        <w:t>,</w:t>
      </w:r>
      <w:r>
        <w:rPr>
          <w:color w:val="340000"/>
          <w:spacing w:val="3"/>
          <w:w w:val="147"/>
          <w:sz w:val="8"/>
        </w:rPr>
        <w:t>-</w:t>
      </w:r>
      <w:r>
        <w:rPr>
          <w:color w:val="B57970"/>
          <w:spacing w:val="-1"/>
          <w:w w:val="114"/>
          <w:sz w:val="8"/>
        </w:rPr>
        <w:t>;,;.</w:t>
      </w:r>
      <w:r>
        <w:rPr>
          <w:color w:val="B57970"/>
          <w:spacing w:val="-16"/>
          <w:w w:val="114"/>
          <w:sz w:val="8"/>
        </w:rPr>
        <w:t>;</w:t>
      </w:r>
      <w:r>
        <w:rPr>
          <w:color w:val="340000"/>
          <w:spacing w:val="-11"/>
          <w:w w:val="114"/>
          <w:sz w:val="8"/>
        </w:rPr>
        <w:t>-</w:t>
      </w:r>
      <w:r>
        <w:rPr>
          <w:color w:val="FD7E7C"/>
          <w:spacing w:val="-14"/>
          <w:w w:val="114"/>
          <w:sz w:val="8"/>
        </w:rPr>
        <w:t>.</w:t>
      </w:r>
      <w:r>
        <w:rPr>
          <w:color w:val="340000"/>
          <w:w w:val="114"/>
          <w:sz w:val="8"/>
        </w:rPr>
        <w:t>-</w:t>
      </w:r>
      <w:r>
        <w:rPr>
          <w:color w:val="340000"/>
          <w:spacing w:val="6"/>
          <w:sz w:val="8"/>
        </w:rPr>
        <w:t xml:space="preserve"> </w:t>
      </w:r>
      <w:r>
        <w:rPr>
          <w:color w:val="FD7E7C"/>
          <w:spacing w:val="-14"/>
          <w:w w:val="114"/>
          <w:sz w:val="8"/>
        </w:rPr>
        <w:t>.</w:t>
      </w:r>
      <w:r>
        <w:rPr>
          <w:color w:val="340000"/>
          <w:spacing w:val="-11"/>
          <w:w w:val="114"/>
          <w:sz w:val="8"/>
        </w:rPr>
        <w:t>-</w:t>
      </w:r>
      <w:r>
        <w:rPr>
          <w:color w:val="FD7E7C"/>
          <w:spacing w:val="-14"/>
          <w:w w:val="114"/>
          <w:sz w:val="8"/>
        </w:rPr>
        <w:t>.</w:t>
      </w:r>
      <w:r>
        <w:rPr>
          <w:color w:val="340000"/>
          <w:spacing w:val="-17"/>
          <w:w w:val="108"/>
          <w:sz w:val="8"/>
        </w:rPr>
        <w:t>-</w:t>
      </w:r>
      <w:r>
        <w:rPr>
          <w:color w:val="FD7E7C"/>
          <w:spacing w:val="-13"/>
          <w:w w:val="108"/>
          <w:sz w:val="8"/>
        </w:rPr>
        <w:t>.</w:t>
      </w:r>
      <w:r>
        <w:rPr>
          <w:color w:val="AF5D5B"/>
          <w:w w:val="108"/>
          <w:sz w:val="8"/>
        </w:rPr>
        <w:t>,</w:t>
      </w:r>
      <w:r>
        <w:rPr>
          <w:color w:val="AF5D5B"/>
          <w:spacing w:val="-11"/>
          <w:sz w:val="8"/>
        </w:rPr>
        <w:t xml:space="preserve"> </w:t>
      </w:r>
      <w:r>
        <w:rPr>
          <w:color w:val="340000"/>
          <w:w w:val="108"/>
          <w:sz w:val="8"/>
        </w:rPr>
        <w:t>-</w:t>
      </w:r>
      <w:r>
        <w:rPr>
          <w:color w:val="340000"/>
          <w:spacing w:val="8"/>
          <w:sz w:val="8"/>
        </w:rPr>
        <w:t xml:space="preserve"> </w:t>
      </w:r>
      <w:r>
        <w:rPr>
          <w:color w:val="FD7E7C"/>
          <w:spacing w:val="-12"/>
          <w:w w:val="108"/>
          <w:sz w:val="8"/>
        </w:rPr>
        <w:t>.</w:t>
      </w:r>
      <w:r>
        <w:rPr>
          <w:color w:val="340000"/>
          <w:spacing w:val="-17"/>
          <w:w w:val="108"/>
          <w:sz w:val="8"/>
        </w:rPr>
        <w:t>-</w:t>
      </w:r>
      <w:r>
        <w:rPr>
          <w:color w:val="FD7E7C"/>
          <w:spacing w:val="-12"/>
          <w:w w:val="108"/>
          <w:sz w:val="8"/>
        </w:rPr>
        <w:t>.</w:t>
      </w:r>
      <w:r>
        <w:rPr>
          <w:color w:val="340000"/>
          <w:spacing w:val="-9"/>
          <w:w w:val="108"/>
          <w:sz w:val="8"/>
        </w:rPr>
        <w:t>-</w:t>
      </w:r>
      <w:r>
        <w:rPr>
          <w:color w:val="FD7E7C"/>
          <w:spacing w:val="-12"/>
          <w:w w:val="108"/>
          <w:sz w:val="8"/>
        </w:rPr>
        <w:t>.</w:t>
      </w:r>
      <w:r>
        <w:rPr>
          <w:color w:val="340000"/>
          <w:spacing w:val="-9"/>
          <w:w w:val="108"/>
          <w:sz w:val="8"/>
        </w:rPr>
        <w:t>-</w:t>
      </w:r>
      <w:r>
        <w:rPr>
          <w:color w:val="FD7E7C"/>
          <w:spacing w:val="-18"/>
          <w:w w:val="108"/>
          <w:sz w:val="8"/>
        </w:rPr>
        <w:t>.</w:t>
      </w:r>
      <w:r>
        <w:rPr>
          <w:color w:val="340000"/>
          <w:w w:val="108"/>
          <w:sz w:val="8"/>
        </w:rPr>
        <w:t>·</w:t>
      </w:r>
      <w:r>
        <w:rPr>
          <w:color w:val="340000"/>
          <w:sz w:val="8"/>
        </w:rPr>
        <w:t xml:space="preserve"> </w:t>
      </w:r>
      <w:r>
        <w:rPr>
          <w:color w:val="340000"/>
          <w:spacing w:val="-10"/>
          <w:sz w:val="8"/>
        </w:rPr>
        <w:t xml:space="preserve"> </w:t>
      </w:r>
      <w:r>
        <w:rPr>
          <w:color w:val="D19193"/>
          <w:w w:val="108"/>
          <w:sz w:val="8"/>
        </w:rPr>
        <w:t>·</w:t>
      </w:r>
      <w:r>
        <w:rPr>
          <w:color w:val="D19193"/>
          <w:spacing w:val="2"/>
          <w:sz w:val="8"/>
        </w:rPr>
        <w:t xml:space="preserve"> </w:t>
      </w:r>
      <w:r>
        <w:rPr>
          <w:color w:val="9A524F"/>
          <w:w w:val="106"/>
          <w:sz w:val="8"/>
        </w:rPr>
        <w:t>o</w:t>
      </w:r>
    </w:p>
    <w:p w14:paraId="4B4D1224" w14:textId="77777777" w:rsidR="000B09EC" w:rsidRDefault="000B09EC">
      <w:pPr>
        <w:jc w:val="center"/>
        <w:rPr>
          <w:sz w:val="8"/>
        </w:rPr>
        <w:sectPr w:rsidR="000B09EC">
          <w:type w:val="continuous"/>
          <w:pgSz w:w="31660" w:h="24470" w:orient="landscape"/>
          <w:pgMar w:top="900" w:right="700" w:bottom="940" w:left="1300" w:header="720" w:footer="720" w:gutter="0"/>
          <w:cols w:num="2" w:space="720" w:equalWidth="0">
            <w:col w:w="13271" w:space="40"/>
            <w:col w:w="16349"/>
          </w:cols>
        </w:sectPr>
      </w:pPr>
    </w:p>
    <w:p w14:paraId="66BDCF36" w14:textId="77777777" w:rsidR="000B09EC" w:rsidRDefault="000B09EC">
      <w:pPr>
        <w:pStyle w:val="BodyText"/>
        <w:rPr>
          <w:sz w:val="20"/>
        </w:rPr>
      </w:pPr>
    </w:p>
    <w:p w14:paraId="1AC3262F" w14:textId="77777777" w:rsidR="000B09EC" w:rsidRDefault="000B09EC">
      <w:pPr>
        <w:pStyle w:val="BodyText"/>
        <w:rPr>
          <w:sz w:val="20"/>
        </w:rPr>
      </w:pPr>
    </w:p>
    <w:p w14:paraId="4B9C8B33" w14:textId="77777777" w:rsidR="000B09EC" w:rsidRDefault="000B09EC">
      <w:pPr>
        <w:pStyle w:val="BodyText"/>
        <w:spacing w:before="6"/>
        <w:rPr>
          <w:sz w:val="20"/>
        </w:rPr>
      </w:pPr>
    </w:p>
    <w:p w14:paraId="4F951139" w14:textId="77777777" w:rsidR="000B09EC" w:rsidRDefault="000B09EC">
      <w:pPr>
        <w:rPr>
          <w:sz w:val="20"/>
        </w:rPr>
        <w:sectPr w:rsidR="000B09EC">
          <w:type w:val="continuous"/>
          <w:pgSz w:w="31660" w:h="24470" w:orient="landscape"/>
          <w:pgMar w:top="900" w:right="700" w:bottom="940" w:left="1300" w:header="720" w:footer="720" w:gutter="0"/>
          <w:cols w:space="720"/>
        </w:sectPr>
      </w:pPr>
    </w:p>
    <w:p w14:paraId="24C28E8D" w14:textId="77777777" w:rsidR="000B09EC" w:rsidRDefault="00372E7F">
      <w:pPr>
        <w:spacing w:before="96"/>
        <w:ind w:right="666"/>
        <w:jc w:val="right"/>
        <w:rPr>
          <w:rFonts w:ascii="Arial"/>
          <w:sz w:val="8"/>
        </w:rPr>
      </w:pPr>
      <w:r>
        <w:pict w14:anchorId="3AF9E7FD">
          <v:shape id="_x0000_s1246" type="#_x0000_t202" style="position:absolute;left:0;text-align:left;margin-left:1080.35pt;margin-top:17.2pt;width:33.05pt;height:7.55pt;z-index:-251606016;mso-position-horizontal-relative:page" filled="f" strokeweight=".1323mm">
            <v:textbox inset="0,0,0,0">
              <w:txbxContent>
                <w:p w14:paraId="0193ED95" w14:textId="77777777" w:rsidR="00372E7F" w:rsidRDefault="00372E7F">
                  <w:pPr>
                    <w:spacing w:before="29"/>
                    <w:ind w:left="28"/>
                    <w:rPr>
                      <w:sz w:val="8"/>
                    </w:rPr>
                  </w:pPr>
                  <w:r>
                    <w:rPr>
                      <w:color w:val="151513"/>
                      <w:w w:val="105"/>
                      <w:position w:val="2"/>
                      <w:sz w:val="8"/>
                    </w:rPr>
                    <w:t>SWB12</w:t>
                  </w:r>
                  <w:r>
                    <w:rPr>
                      <w:color w:val="151513"/>
                      <w:w w:val="105"/>
                      <w:sz w:val="4"/>
                    </w:rPr>
                    <w:t>0</w:t>
                  </w:r>
                  <w:r>
                    <w:rPr>
                      <w:color w:val="151513"/>
                      <w:w w:val="105"/>
                      <w:position w:val="2"/>
                      <w:sz w:val="8"/>
                    </w:rPr>
                    <w:t xml:space="preserve">13 </w:t>
                  </w:r>
                  <w:r>
                    <w:rPr>
                      <w:color w:val="151513"/>
                      <w:w w:val="105"/>
                      <w:sz w:val="4"/>
                    </w:rPr>
                    <w:t>0</w:t>
                  </w:r>
                  <w:r>
                    <w:rPr>
                      <w:color w:val="151513"/>
                      <w:w w:val="105"/>
                      <w:position w:val="2"/>
                      <w:sz w:val="8"/>
                    </w:rPr>
                    <w:t>14</w:t>
                  </w:r>
                </w:p>
              </w:txbxContent>
            </v:textbox>
            <w10:wrap anchorx="page"/>
          </v:shape>
        </w:pict>
      </w:r>
      <w:r>
        <w:pict w14:anchorId="20459CD8">
          <v:shape id="_x0000_s1245" type="#_x0000_t202" style="position:absolute;left:0;text-align:left;margin-left:1044.35pt;margin-top:17.2pt;width:36.05pt;height:7.55pt;z-index:251677696;mso-position-horizontal-relative:page" filled="f" strokeweight=".1323mm">
            <v:textbox inset="0,0,0,0">
              <w:txbxContent>
                <w:p w14:paraId="6D67EA1D" w14:textId="77777777" w:rsidR="00372E7F" w:rsidRDefault="00372E7F">
                  <w:pPr>
                    <w:spacing w:before="34"/>
                    <w:ind w:left="218"/>
                    <w:rPr>
                      <w:sz w:val="8"/>
                    </w:rPr>
                  </w:pPr>
                  <w:r>
                    <w:rPr>
                      <w:color w:val="151513"/>
                      <w:w w:val="115"/>
                      <w:sz w:val="8"/>
                    </w:rPr>
                    <w:t>1119.816654</w:t>
                  </w:r>
                </w:p>
              </w:txbxContent>
            </v:textbox>
            <w10:wrap anchorx="page"/>
          </v:shape>
        </w:pict>
      </w:r>
      <w:r>
        <w:pict w14:anchorId="299ECC55">
          <v:shape id="_x0000_s1244" type="#_x0000_t202" style="position:absolute;left:0;text-align:left;margin-left:994.8pt;margin-top:17.2pt;width:49.55pt;height:7.55pt;z-index:251678720;mso-position-horizontal-relative:page" filled="f" strokeweight=".1323mm">
            <v:textbox inset="0,0,0,0">
              <w:txbxContent>
                <w:p w14:paraId="33F23392" w14:textId="77777777" w:rsidR="00372E7F" w:rsidRDefault="00372E7F">
                  <w:pPr>
                    <w:spacing w:before="34"/>
                    <w:ind w:left="31"/>
                    <w:rPr>
                      <w:sz w:val="8"/>
                    </w:rPr>
                  </w:pPr>
                  <w:r>
                    <w:rPr>
                      <w:color w:val="010101"/>
                      <w:w w:val="105"/>
                      <w:sz w:val="8"/>
                    </w:rPr>
                    <w:t>ID17</w:t>
                  </w:r>
                  <w:r>
                    <w:rPr>
                      <w:color w:val="282828"/>
                      <w:w w:val="105"/>
                      <w:sz w:val="8"/>
                    </w:rPr>
                    <w:t xml:space="preserve">060306C </w:t>
                  </w:r>
                  <w:r>
                    <w:rPr>
                      <w:color w:val="010101"/>
                      <w:w w:val="105"/>
                      <w:sz w:val="8"/>
                    </w:rPr>
                    <w:t>L</w:t>
                  </w:r>
                  <w:r>
                    <w:rPr>
                      <w:color w:val="282828"/>
                      <w:w w:val="105"/>
                      <w:sz w:val="8"/>
                    </w:rPr>
                    <w:t>001</w:t>
                  </w:r>
                  <w:r>
                    <w:rPr>
                      <w:color w:val="010101"/>
                      <w:w w:val="105"/>
                      <w:sz w:val="8"/>
                    </w:rPr>
                    <w:t>-</w:t>
                  </w:r>
                  <w:r>
                    <w:rPr>
                      <w:color w:val="282828"/>
                      <w:w w:val="105"/>
                      <w:sz w:val="8"/>
                    </w:rPr>
                    <w:t>02</w:t>
                  </w:r>
                </w:p>
              </w:txbxContent>
            </v:textbox>
            <w10:wrap anchorx="page"/>
          </v:shape>
        </w:pict>
      </w:r>
      <w:r>
        <w:pict w14:anchorId="4C11A5C1">
          <v:shape id="_x0000_s1243" type="#_x0000_t202" style="position:absolute;left:0;text-align:left;margin-left:939.3pt;margin-top:17.2pt;width:55.55pt;height:7.55pt;z-index:251679744;mso-position-horizontal-relative:page" filled="f" strokeweight=".1323mm">
            <v:textbox inset="0,0,0,0">
              <w:txbxContent>
                <w:p w14:paraId="420E5F5F" w14:textId="77777777" w:rsidR="00372E7F" w:rsidRDefault="00372E7F">
                  <w:pPr>
                    <w:spacing w:before="33"/>
                    <w:ind w:left="22"/>
                    <w:rPr>
                      <w:rFonts w:ascii="Arial"/>
                      <w:sz w:val="8"/>
                    </w:rPr>
                  </w:pPr>
                  <w:r>
                    <w:rPr>
                      <w:rFonts w:ascii="Arial"/>
                      <w:color w:val="282828"/>
                      <w:spacing w:val="-4"/>
                      <w:w w:val="120"/>
                      <w:sz w:val="8"/>
                    </w:rPr>
                    <w:t>CO</w:t>
                  </w:r>
                  <w:r>
                    <w:rPr>
                      <w:rFonts w:ascii="Arial"/>
                      <w:color w:val="010101"/>
                      <w:spacing w:val="-4"/>
                      <w:w w:val="120"/>
                      <w:sz w:val="8"/>
                    </w:rPr>
                    <w:t>E</w:t>
                  </w:r>
                  <w:r>
                    <w:rPr>
                      <w:rFonts w:ascii="Arial"/>
                      <w:color w:val="010101"/>
                      <w:spacing w:val="-21"/>
                      <w:w w:val="120"/>
                      <w:sz w:val="8"/>
                    </w:rPr>
                    <w:t xml:space="preserve"> </w:t>
                  </w:r>
                  <w:r>
                    <w:rPr>
                      <w:rFonts w:ascii="Arial"/>
                      <w:color w:val="282828"/>
                      <w:w w:val="120"/>
                      <w:sz w:val="8"/>
                    </w:rPr>
                    <w:t>West</w:t>
                  </w:r>
                  <w:r>
                    <w:rPr>
                      <w:rFonts w:ascii="Arial"/>
                      <w:color w:val="282828"/>
                      <w:spacing w:val="-15"/>
                      <w:w w:val="120"/>
                      <w:sz w:val="8"/>
                    </w:rPr>
                    <w:t xml:space="preserve"> </w:t>
                  </w:r>
                  <w:r>
                    <w:rPr>
                      <w:rFonts w:ascii="Arial"/>
                      <w:color w:val="010101"/>
                      <w:w w:val="120"/>
                      <w:sz w:val="8"/>
                    </w:rPr>
                    <w:t>Le</w:t>
                  </w:r>
                  <w:r>
                    <w:rPr>
                      <w:rFonts w:ascii="Arial"/>
                      <w:color w:val="282828"/>
                      <w:w w:val="120"/>
                      <w:sz w:val="8"/>
                    </w:rPr>
                    <w:t>w</w:t>
                  </w:r>
                  <w:r>
                    <w:rPr>
                      <w:rFonts w:ascii="Arial"/>
                      <w:color w:val="010101"/>
                      <w:w w:val="120"/>
                      <w:sz w:val="8"/>
                    </w:rPr>
                    <w:t>i</w:t>
                  </w:r>
                  <w:r>
                    <w:rPr>
                      <w:rFonts w:ascii="Arial"/>
                      <w:color w:val="282828"/>
                      <w:w w:val="120"/>
                      <w:sz w:val="8"/>
                    </w:rPr>
                    <w:t>st</w:t>
                  </w:r>
                  <w:r>
                    <w:rPr>
                      <w:rFonts w:ascii="Arial"/>
                      <w:color w:val="010101"/>
                      <w:w w:val="120"/>
                      <w:sz w:val="8"/>
                    </w:rPr>
                    <w:t>on</w:t>
                  </w:r>
                  <w:r>
                    <w:rPr>
                      <w:rFonts w:ascii="Arial"/>
                      <w:color w:val="010101"/>
                      <w:spacing w:val="-15"/>
                      <w:w w:val="120"/>
                      <w:sz w:val="8"/>
                    </w:rPr>
                    <w:t xml:space="preserve"> </w:t>
                  </w:r>
                  <w:r>
                    <w:rPr>
                      <w:rFonts w:ascii="Arial"/>
                      <w:color w:val="151513"/>
                      <w:w w:val="120"/>
                      <w:sz w:val="8"/>
                    </w:rPr>
                    <w:t>Basin</w:t>
                  </w:r>
                </w:p>
              </w:txbxContent>
            </v:textbox>
            <w10:wrap anchorx="page"/>
          </v:shape>
        </w:pict>
      </w:r>
      <w:r>
        <w:pict w14:anchorId="5C10C4E3">
          <v:shape id="_x0000_s1242" type="#_x0000_t202" style="position:absolute;left:0;text-align:left;margin-left:907.05pt;margin-top:17.2pt;width:32.3pt;height:7.55pt;z-index:251680768;mso-position-horizontal-relative:page" filled="f" strokeweight=".1323mm">
            <v:textbox inset="0,0,0,0">
              <w:txbxContent>
                <w:p w14:paraId="5208B5BB" w14:textId="77777777" w:rsidR="00372E7F" w:rsidRDefault="00372E7F">
                  <w:pPr>
                    <w:spacing w:before="34"/>
                    <w:ind w:left="166"/>
                    <w:rPr>
                      <w:sz w:val="8"/>
                    </w:rPr>
                  </w:pPr>
                  <w:r>
                    <w:rPr>
                      <w:color w:val="151513"/>
                      <w:w w:val="115"/>
                      <w:sz w:val="8"/>
                    </w:rPr>
                    <w:t>1706030601</w:t>
                  </w:r>
                </w:p>
              </w:txbxContent>
            </v:textbox>
            <w10:wrap anchorx="page"/>
          </v:shape>
        </w:pict>
      </w:r>
      <w:r>
        <w:pict w14:anchorId="0A5E2843">
          <v:shape id="_x0000_s1241" type="#_x0000_t202" style="position:absolute;left:0;text-align:left;margin-left:856.75pt;margin-top:17.2pt;width:50.3pt;height:7.55pt;z-index:251681792;mso-position-horizontal-relative:page" filled="f" strokeweight=".1323mm">
            <v:textbox inset="0,0,0,0">
              <w:txbxContent>
                <w:p w14:paraId="6CF90D90" w14:textId="77777777" w:rsidR="00372E7F" w:rsidRDefault="00372E7F">
                  <w:pPr>
                    <w:spacing w:before="33"/>
                    <w:ind w:left="12"/>
                    <w:rPr>
                      <w:rFonts w:ascii="Arial"/>
                      <w:sz w:val="8"/>
                    </w:rPr>
                  </w:pPr>
                  <w:r>
                    <w:rPr>
                      <w:rFonts w:ascii="Arial"/>
                      <w:color w:val="010101"/>
                      <w:sz w:val="8"/>
                    </w:rPr>
                    <w:t xml:space="preserve">L o </w:t>
                  </w:r>
                  <w:r>
                    <w:rPr>
                      <w:rFonts w:ascii="Arial"/>
                      <w:color w:val="282828"/>
                      <w:sz w:val="8"/>
                    </w:rPr>
                    <w:t xml:space="preserve">w </w:t>
                  </w:r>
                  <w:proofErr w:type="spellStart"/>
                  <w:r>
                    <w:rPr>
                      <w:rFonts w:ascii="Arial"/>
                      <w:color w:val="282828"/>
                      <w:sz w:val="8"/>
                    </w:rPr>
                    <w:t>er</w:t>
                  </w:r>
                  <w:proofErr w:type="spellEnd"/>
                  <w:r>
                    <w:rPr>
                      <w:rFonts w:ascii="Arial"/>
                      <w:color w:val="282828"/>
                      <w:sz w:val="8"/>
                    </w:rPr>
                    <w:t xml:space="preserve"> </w:t>
                  </w:r>
                  <w:proofErr w:type="spellStart"/>
                  <w:r>
                    <w:rPr>
                      <w:rFonts w:ascii="Arial"/>
                      <w:color w:val="282828"/>
                      <w:sz w:val="8"/>
                    </w:rPr>
                    <w:t>Gra</w:t>
                  </w:r>
                  <w:proofErr w:type="spellEnd"/>
                  <w:r>
                    <w:rPr>
                      <w:rFonts w:ascii="Arial"/>
                      <w:color w:val="282828"/>
                      <w:sz w:val="8"/>
                    </w:rPr>
                    <w:t xml:space="preserve"> </w:t>
                  </w:r>
                  <w:r>
                    <w:rPr>
                      <w:rFonts w:ascii="Arial"/>
                      <w:color w:val="010101"/>
                      <w:sz w:val="8"/>
                    </w:rPr>
                    <w:t xml:space="preserve">n e </w:t>
                  </w:r>
                  <w:r>
                    <w:rPr>
                      <w:rFonts w:ascii="Arial"/>
                      <w:color w:val="151513"/>
                      <w:sz w:val="8"/>
                    </w:rPr>
                    <w:t>Re</w:t>
                  </w:r>
                  <w:r>
                    <w:rPr>
                      <w:rFonts w:ascii="Arial"/>
                      <w:color w:val="3D3D3D"/>
                      <w:sz w:val="8"/>
                    </w:rPr>
                    <w:t>s</w:t>
                  </w:r>
                  <w:r>
                    <w:rPr>
                      <w:rFonts w:ascii="Arial"/>
                      <w:color w:val="010101"/>
                      <w:sz w:val="8"/>
                    </w:rPr>
                    <w:t>.</w:t>
                  </w:r>
                </w:p>
              </w:txbxContent>
            </v:textbox>
            <w10:wrap anchorx="page"/>
          </v:shape>
        </w:pict>
      </w:r>
      <w:r>
        <w:pict w14:anchorId="593B461D">
          <v:shape id="_x0000_s1240" type="#_x0000_t202" style="position:absolute;left:0;text-align:left;margin-left:1044.35pt;margin-top:12.35pt;width:36.05pt;height:4.9pt;z-index:251686912;mso-position-horizontal-relative:page" filled="f" strokeweight=".1323mm">
            <v:textbox inset="0,0,0,0">
              <w:txbxContent>
                <w:p w14:paraId="37E3E8B0" w14:textId="77777777" w:rsidR="00372E7F" w:rsidRDefault="00372E7F">
                  <w:pPr>
                    <w:spacing w:before="11" w:line="78" w:lineRule="exact"/>
                    <w:ind w:left="218"/>
                    <w:rPr>
                      <w:sz w:val="8"/>
                    </w:rPr>
                  </w:pPr>
                  <w:r>
                    <w:rPr>
                      <w:color w:val="151513"/>
                      <w:w w:val="115"/>
                      <w:sz w:val="8"/>
                    </w:rPr>
                    <w:t>1592.722466</w:t>
                  </w:r>
                </w:p>
              </w:txbxContent>
            </v:textbox>
            <w10:wrap anchorx="page"/>
          </v:shape>
        </w:pict>
      </w:r>
      <w:r>
        <w:pict w14:anchorId="51FDB414">
          <v:shape id="_x0000_s1239" type="#_x0000_t202" style="position:absolute;left:0;text-align:left;margin-left:994.8pt;margin-top:12.35pt;width:49.55pt;height:4.9pt;z-index:251687936;mso-position-horizontal-relative:page" filled="f" strokeweight=".1323mm">
            <v:textbox inset="0,0,0,0">
              <w:txbxContent>
                <w:p w14:paraId="03D5069A" w14:textId="77777777" w:rsidR="00372E7F" w:rsidRDefault="00372E7F">
                  <w:pPr>
                    <w:spacing w:before="11" w:line="78" w:lineRule="exact"/>
                    <w:ind w:left="31"/>
                    <w:rPr>
                      <w:sz w:val="8"/>
                    </w:rPr>
                  </w:pPr>
                  <w:r>
                    <w:rPr>
                      <w:color w:val="010101"/>
                      <w:w w:val="110"/>
                      <w:sz w:val="8"/>
                    </w:rPr>
                    <w:t>ID17</w:t>
                  </w:r>
                  <w:r>
                    <w:rPr>
                      <w:color w:val="151513"/>
                      <w:w w:val="110"/>
                      <w:sz w:val="8"/>
                    </w:rPr>
                    <w:t>060306CL001-02</w:t>
                  </w:r>
                </w:p>
              </w:txbxContent>
            </v:textbox>
            <w10:wrap anchorx="page"/>
          </v:shape>
        </w:pict>
      </w:r>
      <w:r>
        <w:pict w14:anchorId="0CF2528A">
          <v:shape id="_x0000_s1238" type="#_x0000_t202" style="position:absolute;left:0;text-align:left;margin-left:939.3pt;margin-top:12.35pt;width:55.55pt;height:4.9pt;z-index:251688960;mso-position-horizontal-relative:page" filled="f" strokeweight=".1323mm">
            <v:textbox inset="0,0,0,0">
              <w:txbxContent>
                <w:p w14:paraId="09C3117C" w14:textId="77777777" w:rsidR="00372E7F" w:rsidRDefault="00372E7F">
                  <w:pPr>
                    <w:spacing w:before="2" w:line="88" w:lineRule="exact"/>
                    <w:ind w:left="22"/>
                    <w:rPr>
                      <w:rFonts w:ascii="Arial"/>
                      <w:sz w:val="8"/>
                    </w:rPr>
                  </w:pPr>
                  <w:r>
                    <w:rPr>
                      <w:rFonts w:ascii="Arial"/>
                      <w:color w:val="282828"/>
                      <w:w w:val="115"/>
                      <w:sz w:val="8"/>
                    </w:rPr>
                    <w:t>CO</w:t>
                  </w:r>
                  <w:r>
                    <w:rPr>
                      <w:rFonts w:ascii="Arial"/>
                      <w:color w:val="010101"/>
                      <w:w w:val="115"/>
                      <w:sz w:val="8"/>
                    </w:rPr>
                    <w:t xml:space="preserve">E </w:t>
                  </w:r>
                  <w:r>
                    <w:rPr>
                      <w:rFonts w:ascii="Arial"/>
                      <w:color w:val="282828"/>
                      <w:w w:val="115"/>
                      <w:sz w:val="8"/>
                    </w:rPr>
                    <w:t xml:space="preserve">380 </w:t>
                  </w:r>
                  <w:r>
                    <w:rPr>
                      <w:color w:val="151513"/>
                      <w:w w:val="115"/>
                      <w:sz w:val="9"/>
                    </w:rPr>
                    <w:t xml:space="preserve">Structure </w:t>
                  </w:r>
                  <w:r>
                    <w:rPr>
                      <w:rFonts w:ascii="Arial"/>
                      <w:color w:val="151513"/>
                      <w:w w:val="115"/>
                      <w:sz w:val="8"/>
                    </w:rPr>
                    <w:t>Basin</w:t>
                  </w:r>
                </w:p>
              </w:txbxContent>
            </v:textbox>
            <w10:wrap anchorx="page"/>
          </v:shape>
        </w:pict>
      </w:r>
      <w:r>
        <w:pict w14:anchorId="4755217E">
          <v:shape id="_x0000_s1237" type="#_x0000_t202" style="position:absolute;left:0;text-align:left;margin-left:907.05pt;margin-top:12.35pt;width:32.3pt;height:4.9pt;z-index:251689984;mso-position-horizontal-relative:page" filled="f" strokeweight=".1323mm">
            <v:textbox inset="0,0,0,0">
              <w:txbxContent>
                <w:p w14:paraId="78E03075" w14:textId="77777777" w:rsidR="00372E7F" w:rsidRDefault="00372E7F">
                  <w:pPr>
                    <w:spacing w:before="11" w:line="78" w:lineRule="exact"/>
                    <w:ind w:left="166"/>
                    <w:rPr>
                      <w:sz w:val="8"/>
                    </w:rPr>
                  </w:pPr>
                  <w:r>
                    <w:rPr>
                      <w:color w:val="151513"/>
                      <w:w w:val="115"/>
                      <w:sz w:val="8"/>
                    </w:rPr>
                    <w:t>1706030601</w:t>
                  </w:r>
                </w:p>
              </w:txbxContent>
            </v:textbox>
            <w10:wrap anchorx="page"/>
          </v:shape>
        </w:pict>
      </w:r>
      <w:r>
        <w:pict w14:anchorId="27F2C2CE">
          <v:shape id="_x0000_s1236" type="#_x0000_t202" style="position:absolute;left:0;text-align:left;margin-left:856.75pt;margin-top:12.35pt;width:50.3pt;height:4.9pt;z-index:251691008;mso-position-horizontal-relative:page" filled="f" strokeweight=".1323mm">
            <v:textbox inset="0,0,0,0">
              <w:txbxContent>
                <w:p w14:paraId="38BFAB42" w14:textId="77777777" w:rsidR="00372E7F" w:rsidRDefault="00372E7F">
                  <w:pPr>
                    <w:spacing w:before="11" w:line="79" w:lineRule="exact"/>
                    <w:ind w:left="35"/>
                    <w:rPr>
                      <w:rFonts w:ascii="Arial"/>
                      <w:sz w:val="8"/>
                    </w:rPr>
                  </w:pPr>
                  <w:r>
                    <w:rPr>
                      <w:rFonts w:ascii="Arial"/>
                      <w:color w:val="010101"/>
                      <w:w w:val="120"/>
                      <w:sz w:val="8"/>
                    </w:rPr>
                    <w:t>Lo</w:t>
                  </w:r>
                  <w:r>
                    <w:rPr>
                      <w:rFonts w:ascii="Arial"/>
                      <w:color w:val="282828"/>
                      <w:w w:val="120"/>
                      <w:sz w:val="8"/>
                    </w:rPr>
                    <w:t xml:space="preserve">wer </w:t>
                  </w:r>
                  <w:r>
                    <w:rPr>
                      <w:rFonts w:ascii="Arial"/>
                      <w:color w:val="151513"/>
                      <w:w w:val="120"/>
                      <w:sz w:val="8"/>
                    </w:rPr>
                    <w:t>Gran e Res.</w:t>
                  </w:r>
                </w:p>
              </w:txbxContent>
            </v:textbox>
            <w10:wrap anchorx="page"/>
          </v:shape>
        </w:pict>
      </w:r>
      <w:r>
        <w:pict w14:anchorId="27281F1F">
          <v:shape id="_x0000_s1235" type="#_x0000_t202" style="position:absolute;left:0;text-align:left;margin-left:1113.35pt;margin-top:1.45pt;width:24.05pt;height:10.9pt;z-index:251694080;mso-position-horizontal-relative:page" filled="f" strokeweight=".1323mm">
            <v:textbox inset="0,0,0,0">
              <w:txbxContent>
                <w:p w14:paraId="75C64047" w14:textId="77777777" w:rsidR="00372E7F" w:rsidRDefault="00372E7F">
                  <w:pPr>
                    <w:pStyle w:val="BodyText"/>
                    <w:spacing w:before="9"/>
                    <w:rPr>
                      <w:rFonts w:ascii="Arial"/>
                      <w:sz w:val="8"/>
                    </w:rPr>
                  </w:pPr>
                </w:p>
                <w:p w14:paraId="519CDE13" w14:textId="77777777" w:rsidR="00372E7F" w:rsidRDefault="00372E7F">
                  <w:pPr>
                    <w:ind w:left="72"/>
                    <w:rPr>
                      <w:rFonts w:ascii="Arial"/>
                      <w:sz w:val="8"/>
                    </w:rPr>
                  </w:pPr>
                  <w:r>
                    <w:rPr>
                      <w:rFonts w:ascii="Arial"/>
                      <w:color w:val="010101"/>
                      <w:w w:val="115"/>
                      <w:sz w:val="8"/>
                    </w:rPr>
                    <w:t>Elevation</w:t>
                  </w:r>
                </w:p>
              </w:txbxContent>
            </v:textbox>
            <w10:wrap anchorx="page"/>
          </v:shape>
        </w:pict>
      </w:r>
      <w:r>
        <w:pict w14:anchorId="493EAA46">
          <v:shape id="_x0000_s1234" type="#_x0000_t202" style="position:absolute;left:0;text-align:left;margin-left:1044.35pt;margin-top:1.45pt;width:36.05pt;height:10.9pt;z-index:251695104;mso-position-horizontal-relative:page" filled="f" strokeweight=".1323mm">
            <v:textbox inset="0,0,0,0">
              <w:txbxContent>
                <w:p w14:paraId="4CDD25BA" w14:textId="77777777" w:rsidR="00372E7F" w:rsidRDefault="00372E7F">
                  <w:pPr>
                    <w:pStyle w:val="BodyText"/>
                    <w:spacing w:before="9"/>
                    <w:rPr>
                      <w:rFonts w:ascii="Arial"/>
                      <w:sz w:val="8"/>
                    </w:rPr>
                  </w:pPr>
                </w:p>
                <w:p w14:paraId="5AFD2790" w14:textId="77777777" w:rsidR="00372E7F" w:rsidRDefault="00372E7F">
                  <w:pPr>
                    <w:ind w:left="251"/>
                    <w:rPr>
                      <w:rFonts w:ascii="Arial"/>
                      <w:sz w:val="8"/>
                    </w:rPr>
                  </w:pPr>
                  <w:r>
                    <w:rPr>
                      <w:rFonts w:ascii="Arial"/>
                      <w:color w:val="151513"/>
                      <w:w w:val="120"/>
                      <w:sz w:val="8"/>
                    </w:rPr>
                    <w:t>Acres</w:t>
                  </w:r>
                </w:p>
              </w:txbxContent>
            </v:textbox>
            <w10:wrap anchorx="page"/>
          </v:shape>
        </w:pict>
      </w:r>
      <w:r>
        <w:pict w14:anchorId="04171A3F">
          <v:shape id="_x0000_s1233" type="#_x0000_t202" style="position:absolute;left:0;text-align:left;margin-left:994.8pt;margin-top:1.45pt;width:49.55pt;height:10.9pt;z-index:251696128;mso-position-horizontal-relative:page" filled="f" strokeweight=".1323mm">
            <v:textbox inset="0,0,0,0">
              <w:txbxContent>
                <w:p w14:paraId="01CDA679" w14:textId="77777777" w:rsidR="00372E7F" w:rsidRDefault="00372E7F">
                  <w:pPr>
                    <w:spacing w:line="210" w:lineRule="exact"/>
                    <w:ind w:left="368" w:right="320"/>
                    <w:jc w:val="center"/>
                    <w:rPr>
                      <w:sz w:val="21"/>
                    </w:rPr>
                  </w:pPr>
                  <w:r>
                    <w:rPr>
                      <w:color w:val="151513"/>
                      <w:w w:val="105"/>
                      <w:sz w:val="21"/>
                    </w:rPr>
                    <w:t>_,"</w:t>
                  </w:r>
                </w:p>
              </w:txbxContent>
            </v:textbox>
            <w10:wrap anchorx="page"/>
          </v:shape>
        </w:pict>
      </w:r>
      <w:r>
        <w:pict w14:anchorId="05569C10">
          <v:shape id="_x0000_s1232" type="#_x0000_t202" style="position:absolute;left:0;text-align:left;margin-left:939.3pt;margin-top:1.45pt;width:55.55pt;height:10.9pt;z-index:251697152;mso-position-horizontal-relative:page" filled="f" strokeweight=".1323mm">
            <v:textbox inset="0,0,0,0">
              <w:txbxContent>
                <w:p w14:paraId="22D43567" w14:textId="77777777" w:rsidR="00372E7F" w:rsidRDefault="00372E7F">
                  <w:pPr>
                    <w:pStyle w:val="BodyText"/>
                    <w:spacing w:before="9"/>
                    <w:rPr>
                      <w:rFonts w:ascii="Arial"/>
                      <w:sz w:val="8"/>
                    </w:rPr>
                  </w:pPr>
                </w:p>
                <w:p w14:paraId="42117CC5" w14:textId="77777777" w:rsidR="00372E7F" w:rsidRDefault="00372E7F">
                  <w:pPr>
                    <w:ind w:left="332"/>
                    <w:rPr>
                      <w:rFonts w:ascii="Arial"/>
                      <w:sz w:val="8"/>
                    </w:rPr>
                  </w:pPr>
                  <w:r>
                    <w:rPr>
                      <w:rFonts w:ascii="Arial"/>
                      <w:color w:val="282828"/>
                      <w:w w:val="110"/>
                      <w:sz w:val="8"/>
                    </w:rPr>
                    <w:t>Wat</w:t>
                  </w:r>
                  <w:r>
                    <w:rPr>
                      <w:rFonts w:ascii="Arial"/>
                      <w:color w:val="010101"/>
                      <w:w w:val="110"/>
                      <w:sz w:val="8"/>
                    </w:rPr>
                    <w:t xml:space="preserve">er </w:t>
                  </w:r>
                  <w:r>
                    <w:rPr>
                      <w:rFonts w:ascii="Arial"/>
                      <w:color w:val="282828"/>
                      <w:w w:val="110"/>
                      <w:sz w:val="8"/>
                    </w:rPr>
                    <w:t>s</w:t>
                  </w:r>
                  <w:r>
                    <w:rPr>
                      <w:rFonts w:ascii="Arial"/>
                      <w:color w:val="010101"/>
                      <w:w w:val="110"/>
                      <w:sz w:val="8"/>
                    </w:rPr>
                    <w:t>hed</w:t>
                  </w:r>
                </w:p>
              </w:txbxContent>
            </v:textbox>
            <w10:wrap anchorx="page"/>
          </v:shape>
        </w:pict>
      </w:r>
      <w:r>
        <w:pict w14:anchorId="66ADB5A0">
          <v:shape id="_x0000_s1231" type="#_x0000_t202" style="position:absolute;left:0;text-align:left;margin-left:907.05pt;margin-top:1.45pt;width:32.3pt;height:10.9pt;z-index:251698176;mso-position-horizontal-relative:page" filled="f" strokeweight=".1323mm">
            <v:textbox inset="0,0,0,0">
              <w:txbxContent>
                <w:p w14:paraId="10686061" w14:textId="77777777" w:rsidR="00372E7F" w:rsidRDefault="00372E7F">
                  <w:pPr>
                    <w:spacing w:before="52" w:line="158" w:lineRule="exact"/>
                    <w:ind w:left="220"/>
                    <w:rPr>
                      <w:rFonts w:ascii="Arial"/>
                      <w:sz w:val="14"/>
                    </w:rPr>
                  </w:pPr>
                  <w:r>
                    <w:rPr>
                      <w:rFonts w:ascii="Arial"/>
                      <w:color w:val="151513"/>
                      <w:w w:val="115"/>
                      <w:sz w:val="14"/>
                    </w:rPr>
                    <w:t>=m</w:t>
                  </w:r>
                </w:p>
              </w:txbxContent>
            </v:textbox>
            <w10:wrap anchorx="page"/>
          </v:shape>
        </w:pict>
      </w:r>
      <w:r>
        <w:pict w14:anchorId="311DB496">
          <v:shape id="_x0000_s1230" type="#_x0000_t202" style="position:absolute;left:0;text-align:left;margin-left:856.75pt;margin-top:1.45pt;width:50.3pt;height:10.9pt;z-index:251699200;mso-position-horizontal-relative:page" filled="f" strokeweight=".1323mm">
            <v:textbox inset="0,0,0,0">
              <w:txbxContent>
                <w:p w14:paraId="0F6F4E2A" w14:textId="77777777" w:rsidR="00372E7F" w:rsidRDefault="00372E7F">
                  <w:pPr>
                    <w:pStyle w:val="BodyText"/>
                    <w:spacing w:before="9"/>
                    <w:rPr>
                      <w:rFonts w:ascii="Arial"/>
                      <w:sz w:val="8"/>
                    </w:rPr>
                  </w:pPr>
                </w:p>
                <w:p w14:paraId="3C1660F3" w14:textId="77777777" w:rsidR="00372E7F" w:rsidRDefault="00372E7F">
                  <w:pPr>
                    <w:ind w:left="280"/>
                    <w:rPr>
                      <w:rFonts w:ascii="Arial"/>
                      <w:sz w:val="8"/>
                    </w:rPr>
                  </w:pPr>
                  <w:r>
                    <w:rPr>
                      <w:rFonts w:ascii="Arial"/>
                      <w:color w:val="282828"/>
                      <w:w w:val="115"/>
                      <w:sz w:val="8"/>
                    </w:rPr>
                    <w:t>Wat</w:t>
                  </w:r>
                  <w:r>
                    <w:rPr>
                      <w:rFonts w:ascii="Arial"/>
                      <w:color w:val="010101"/>
                      <w:w w:val="115"/>
                      <w:sz w:val="8"/>
                    </w:rPr>
                    <w:t xml:space="preserve">er </w:t>
                  </w:r>
                  <w:r>
                    <w:rPr>
                      <w:rFonts w:ascii="Arial"/>
                      <w:color w:val="151513"/>
                      <w:w w:val="115"/>
                      <w:sz w:val="8"/>
                    </w:rPr>
                    <w:t>Body</w:t>
                  </w:r>
                </w:p>
              </w:txbxContent>
            </v:textbox>
            <w10:wrap anchorx="page"/>
          </v:shape>
        </w:pict>
      </w:r>
      <w:r w:rsidR="004C00E6">
        <w:rPr>
          <w:rFonts w:ascii="Arial"/>
          <w:color w:val="151513"/>
          <w:w w:val="115"/>
          <w:position w:val="-13"/>
          <w:sz w:val="27"/>
        </w:rPr>
        <w:t>-,</w:t>
      </w:r>
      <w:r w:rsidR="004C00E6">
        <w:rPr>
          <w:rFonts w:ascii="Arial"/>
          <w:color w:val="151513"/>
          <w:spacing w:val="-63"/>
          <w:w w:val="115"/>
          <w:position w:val="-13"/>
          <w:sz w:val="27"/>
        </w:rPr>
        <w:t xml:space="preserve"> </w:t>
      </w:r>
      <w:r w:rsidR="004C00E6">
        <w:rPr>
          <w:rFonts w:ascii="Arial"/>
          <w:color w:val="010101"/>
          <w:spacing w:val="-4"/>
          <w:w w:val="115"/>
          <w:sz w:val="8"/>
        </w:rPr>
        <w:t>L</w:t>
      </w:r>
      <w:r w:rsidR="004C00E6">
        <w:rPr>
          <w:rFonts w:ascii="Arial"/>
          <w:color w:val="282828"/>
          <w:spacing w:val="-4"/>
          <w:w w:val="115"/>
          <w:sz w:val="8"/>
        </w:rPr>
        <w:t>ay</w:t>
      </w:r>
      <w:r w:rsidR="004C00E6">
        <w:rPr>
          <w:rFonts w:ascii="Arial"/>
          <w:color w:val="010101"/>
          <w:spacing w:val="-4"/>
          <w:w w:val="115"/>
          <w:sz w:val="8"/>
        </w:rPr>
        <w:t>er</w:t>
      </w:r>
    </w:p>
    <w:p w14:paraId="56E37EB4" w14:textId="77777777" w:rsidR="000B09EC" w:rsidRDefault="00372E7F">
      <w:pPr>
        <w:tabs>
          <w:tab w:val="left" w:pos="1058"/>
        </w:tabs>
        <w:spacing w:before="12" w:line="251" w:lineRule="exact"/>
        <w:jc w:val="right"/>
        <w:rPr>
          <w:rFonts w:ascii="Arial" w:hAnsi="Arial"/>
          <w:sz w:val="23"/>
        </w:rPr>
      </w:pPr>
      <w:r>
        <w:pict w14:anchorId="5BA5A2D3">
          <v:shape id="_x0000_s1229" type="#_x0000_t202" style="position:absolute;left:0;text-align:left;margin-left:1044.35pt;margin-top:16.4pt;width:36.05pt;height:6.05pt;z-index:251657216;mso-position-horizontal-relative:page" filled="f" strokeweight=".1323mm">
            <v:textbox inset="0,0,0,0">
              <w:txbxContent>
                <w:p w14:paraId="1B054CAA" w14:textId="77777777" w:rsidR="00372E7F" w:rsidRDefault="00372E7F">
                  <w:pPr>
                    <w:spacing w:before="4"/>
                    <w:ind w:left="272"/>
                    <w:rPr>
                      <w:sz w:val="8"/>
                    </w:rPr>
                  </w:pPr>
                  <w:r>
                    <w:rPr>
                      <w:color w:val="282828"/>
                      <w:w w:val="110"/>
                      <w:sz w:val="8"/>
                    </w:rPr>
                    <w:t>298</w:t>
                  </w:r>
                  <w:r>
                    <w:rPr>
                      <w:color w:val="010101"/>
                      <w:w w:val="110"/>
                      <w:sz w:val="8"/>
                    </w:rPr>
                    <w:t>.</w:t>
                  </w:r>
                  <w:r>
                    <w:rPr>
                      <w:color w:val="282828"/>
                      <w:w w:val="110"/>
                      <w:sz w:val="8"/>
                    </w:rPr>
                    <w:t>837417</w:t>
                  </w:r>
                </w:p>
              </w:txbxContent>
            </v:textbox>
            <w10:wrap anchorx="page"/>
          </v:shape>
        </w:pict>
      </w:r>
      <w:r>
        <w:pict w14:anchorId="7C646BAA">
          <v:shape id="_x0000_s1228" type="#_x0000_t202" style="position:absolute;left:0;text-align:left;margin-left:994.8pt;margin-top:16.4pt;width:49.55pt;height:6.05pt;z-index:251658240;mso-position-horizontal-relative:page" filled="f" strokeweight=".1323mm">
            <v:textbox inset="0,0,0,0">
              <w:txbxContent>
                <w:p w14:paraId="78904153" w14:textId="77777777" w:rsidR="00372E7F" w:rsidRDefault="00372E7F">
                  <w:pPr>
                    <w:spacing w:before="4"/>
                    <w:ind w:left="31"/>
                    <w:rPr>
                      <w:sz w:val="8"/>
                    </w:rPr>
                  </w:pPr>
                  <w:r>
                    <w:rPr>
                      <w:color w:val="010101"/>
                      <w:w w:val="105"/>
                      <w:sz w:val="8"/>
                    </w:rPr>
                    <w:t>ID17</w:t>
                  </w:r>
                  <w:r>
                    <w:rPr>
                      <w:color w:val="282828"/>
                      <w:w w:val="105"/>
                      <w:sz w:val="8"/>
                    </w:rPr>
                    <w:t xml:space="preserve">060306C </w:t>
                  </w:r>
                  <w:r>
                    <w:rPr>
                      <w:color w:val="010101"/>
                      <w:w w:val="105"/>
                      <w:sz w:val="8"/>
                    </w:rPr>
                    <w:t>L</w:t>
                  </w:r>
                  <w:r>
                    <w:rPr>
                      <w:color w:val="282828"/>
                      <w:w w:val="105"/>
                      <w:sz w:val="8"/>
                    </w:rPr>
                    <w:t>001</w:t>
                  </w:r>
                  <w:r>
                    <w:rPr>
                      <w:color w:val="010101"/>
                      <w:w w:val="105"/>
                      <w:sz w:val="8"/>
                    </w:rPr>
                    <w:t>-</w:t>
                  </w:r>
                  <w:r>
                    <w:rPr>
                      <w:color w:val="282828"/>
                      <w:w w:val="105"/>
                      <w:sz w:val="8"/>
                    </w:rPr>
                    <w:t>03</w:t>
                  </w:r>
                </w:p>
              </w:txbxContent>
            </v:textbox>
            <w10:wrap anchorx="page"/>
          </v:shape>
        </w:pict>
      </w:r>
      <w:r>
        <w:pict w14:anchorId="338351FE">
          <v:shape id="_x0000_s1227" type="#_x0000_t202" style="position:absolute;left:0;text-align:left;margin-left:907.05pt;margin-top:16.4pt;width:32.3pt;height:6.05pt;z-index:251659264;mso-position-horizontal-relative:page" filled="f" strokeweight=".1323mm">
            <v:textbox inset="0,0,0,0">
              <w:txbxContent>
                <w:p w14:paraId="62BC67DB" w14:textId="77777777" w:rsidR="00372E7F" w:rsidRDefault="00372E7F">
                  <w:pPr>
                    <w:spacing w:before="4"/>
                    <w:ind w:left="166"/>
                    <w:rPr>
                      <w:sz w:val="8"/>
                    </w:rPr>
                  </w:pPr>
                  <w:r>
                    <w:rPr>
                      <w:color w:val="151513"/>
                      <w:w w:val="115"/>
                      <w:sz w:val="8"/>
                    </w:rPr>
                    <w:t>1706030601</w:t>
                  </w:r>
                </w:p>
              </w:txbxContent>
            </v:textbox>
            <w10:wrap anchorx="page"/>
          </v:shape>
        </w:pict>
      </w:r>
      <w:r>
        <w:pict w14:anchorId="4FED5337">
          <v:shape id="_x0000_s1226" type="#_x0000_t202" style="position:absolute;left:0;text-align:left;margin-left:1044.35pt;margin-top:10.4pt;width:36.05pt;height:6.05pt;z-index:251663360;mso-position-horizontal-relative:page" filled="f" strokeweight=".1323mm">
            <v:textbox inset="0,0,0,0">
              <w:txbxContent>
                <w:p w14:paraId="3A5D6999" w14:textId="77777777" w:rsidR="00372E7F" w:rsidRDefault="00372E7F">
                  <w:pPr>
                    <w:spacing w:before="4"/>
                    <w:ind w:left="268"/>
                    <w:rPr>
                      <w:sz w:val="8"/>
                    </w:rPr>
                  </w:pPr>
                  <w:r>
                    <w:rPr>
                      <w:color w:val="282828"/>
                      <w:w w:val="115"/>
                      <w:sz w:val="8"/>
                    </w:rPr>
                    <w:t>807</w:t>
                  </w:r>
                  <w:r>
                    <w:rPr>
                      <w:color w:val="010101"/>
                      <w:w w:val="115"/>
                      <w:sz w:val="8"/>
                    </w:rPr>
                    <w:t>.</w:t>
                  </w:r>
                  <w:r>
                    <w:rPr>
                      <w:color w:val="282828"/>
                      <w:w w:val="115"/>
                      <w:sz w:val="8"/>
                    </w:rPr>
                    <w:t>085895</w:t>
                  </w:r>
                </w:p>
              </w:txbxContent>
            </v:textbox>
            <w10:wrap anchorx="page"/>
          </v:shape>
        </w:pict>
      </w:r>
      <w:r>
        <w:pict w14:anchorId="5E9E4BEE">
          <v:shape id="_x0000_s1225" type="#_x0000_t202" style="position:absolute;left:0;text-align:left;margin-left:994.8pt;margin-top:10.4pt;width:49.55pt;height:6.05pt;z-index:251664384;mso-position-horizontal-relative:page" filled="f" strokeweight=".1323mm">
            <v:textbox inset="0,0,0,0">
              <w:txbxContent>
                <w:p w14:paraId="642FE32F" w14:textId="77777777" w:rsidR="00372E7F" w:rsidRDefault="00372E7F">
                  <w:pPr>
                    <w:spacing w:before="4"/>
                    <w:ind w:left="31"/>
                    <w:rPr>
                      <w:sz w:val="8"/>
                    </w:rPr>
                  </w:pPr>
                  <w:r>
                    <w:rPr>
                      <w:color w:val="010101"/>
                      <w:w w:val="105"/>
                      <w:sz w:val="8"/>
                    </w:rPr>
                    <w:t>ID17</w:t>
                  </w:r>
                  <w:r>
                    <w:rPr>
                      <w:color w:val="282828"/>
                      <w:w w:val="105"/>
                      <w:sz w:val="8"/>
                    </w:rPr>
                    <w:t xml:space="preserve">060306C </w:t>
                  </w:r>
                  <w:r>
                    <w:rPr>
                      <w:color w:val="010101"/>
                      <w:w w:val="105"/>
                      <w:sz w:val="8"/>
                    </w:rPr>
                    <w:t>L</w:t>
                  </w:r>
                  <w:r>
                    <w:rPr>
                      <w:color w:val="282828"/>
                      <w:w w:val="105"/>
                      <w:sz w:val="8"/>
                    </w:rPr>
                    <w:t>001</w:t>
                  </w:r>
                  <w:r>
                    <w:rPr>
                      <w:color w:val="010101"/>
                      <w:w w:val="105"/>
                      <w:sz w:val="8"/>
                    </w:rPr>
                    <w:t>-</w:t>
                  </w:r>
                  <w:r>
                    <w:rPr>
                      <w:color w:val="282828"/>
                      <w:w w:val="105"/>
                      <w:sz w:val="8"/>
                    </w:rPr>
                    <w:t>02</w:t>
                  </w:r>
                </w:p>
              </w:txbxContent>
            </v:textbox>
            <w10:wrap anchorx="page"/>
          </v:shape>
        </w:pict>
      </w:r>
      <w:r>
        <w:pict w14:anchorId="79D3D953">
          <v:shape id="_x0000_s1224" type="#_x0000_t202" style="position:absolute;left:0;text-align:left;margin-left:939.3pt;margin-top:10.4pt;width:55.55pt;height:6.05pt;z-index:251665408;mso-position-horizontal-relative:page" filled="f" strokeweight=".1323mm">
            <v:textbox inset="0,0,0,0">
              <w:txbxContent>
                <w:p w14:paraId="4AF57DB1" w14:textId="77777777" w:rsidR="00372E7F" w:rsidRDefault="00372E7F">
                  <w:pPr>
                    <w:spacing w:before="4"/>
                    <w:ind w:left="24"/>
                    <w:rPr>
                      <w:sz w:val="8"/>
                    </w:rPr>
                  </w:pPr>
                  <w:r>
                    <w:rPr>
                      <w:color w:val="151513"/>
                      <w:spacing w:val="-1"/>
                      <w:w w:val="123"/>
                      <w:sz w:val="8"/>
                    </w:rPr>
                    <w:t>Bryde</w:t>
                  </w:r>
                  <w:r>
                    <w:rPr>
                      <w:color w:val="151513"/>
                      <w:w w:val="123"/>
                      <w:sz w:val="8"/>
                    </w:rPr>
                    <w:t>n</w:t>
                  </w:r>
                  <w:r>
                    <w:rPr>
                      <w:color w:val="151513"/>
                      <w:spacing w:val="3"/>
                      <w:sz w:val="8"/>
                    </w:rPr>
                    <w:t xml:space="preserve"> </w:t>
                  </w:r>
                  <w:proofErr w:type="spellStart"/>
                  <w:proofErr w:type="gramStart"/>
                  <w:r>
                    <w:rPr>
                      <w:color w:val="282828"/>
                      <w:spacing w:val="-1"/>
                      <w:w w:val="123"/>
                      <w:sz w:val="8"/>
                    </w:rPr>
                    <w:t>C</w:t>
                  </w:r>
                  <w:r>
                    <w:rPr>
                      <w:color w:val="282828"/>
                      <w:spacing w:val="-15"/>
                      <w:w w:val="123"/>
                      <w:sz w:val="8"/>
                    </w:rPr>
                    <w:t>a</w:t>
                  </w:r>
                  <w:r>
                    <w:rPr>
                      <w:color w:val="282828"/>
                      <w:spacing w:val="-38"/>
                      <w:w w:val="123"/>
                      <w:sz w:val="8"/>
                    </w:rPr>
                    <w:t>y</w:t>
                  </w:r>
                  <w:r>
                    <w:rPr>
                      <w:color w:val="010101"/>
                      <w:w w:val="123"/>
                      <w:sz w:val="8"/>
                    </w:rPr>
                    <w:t>n</w:t>
                  </w:r>
                  <w:proofErr w:type="spellEnd"/>
                  <w:r>
                    <w:rPr>
                      <w:color w:val="010101"/>
                      <w:sz w:val="8"/>
                    </w:rPr>
                    <w:t xml:space="preserve"> </w:t>
                  </w:r>
                  <w:r>
                    <w:rPr>
                      <w:color w:val="010101"/>
                      <w:spacing w:val="5"/>
                      <w:sz w:val="8"/>
                    </w:rPr>
                    <w:t xml:space="preserve"> </w:t>
                  </w:r>
                  <w:r>
                    <w:rPr>
                      <w:color w:val="010101"/>
                      <w:spacing w:val="5"/>
                      <w:w w:val="123"/>
                      <w:sz w:val="8"/>
                    </w:rPr>
                    <w:t>o</w:t>
                  </w:r>
                  <w:r>
                    <w:rPr>
                      <w:color w:val="010101"/>
                      <w:w w:val="123"/>
                      <w:sz w:val="8"/>
                    </w:rPr>
                    <w:t>n</w:t>
                  </w:r>
                  <w:proofErr w:type="gramEnd"/>
                </w:p>
              </w:txbxContent>
            </v:textbox>
            <w10:wrap anchorx="page"/>
          </v:shape>
        </w:pict>
      </w:r>
      <w:r>
        <w:pict w14:anchorId="4F454C9F">
          <v:shape id="_x0000_s1223" type="#_x0000_t202" style="position:absolute;left:0;text-align:left;margin-left:907.05pt;margin-top:10.4pt;width:32.3pt;height:6.05pt;z-index:251666432;mso-position-horizontal-relative:page" filled="f" strokeweight=".1323mm">
            <v:textbox inset="0,0,0,0">
              <w:txbxContent>
                <w:p w14:paraId="2A88C8AF" w14:textId="77777777" w:rsidR="00372E7F" w:rsidRDefault="00372E7F">
                  <w:pPr>
                    <w:spacing w:before="4"/>
                    <w:ind w:left="166"/>
                    <w:rPr>
                      <w:sz w:val="8"/>
                    </w:rPr>
                  </w:pPr>
                  <w:r>
                    <w:rPr>
                      <w:color w:val="151513"/>
                      <w:w w:val="115"/>
                      <w:sz w:val="8"/>
                    </w:rPr>
                    <w:t>1706030601</w:t>
                  </w:r>
                </w:p>
              </w:txbxContent>
            </v:textbox>
            <w10:wrap anchorx="page"/>
          </v:shape>
        </w:pict>
      </w:r>
      <w:r>
        <w:pict w14:anchorId="30995930">
          <v:shape id="_x0000_s1222" type="#_x0000_t202" style="position:absolute;left:0;text-align:left;margin-left:856.75pt;margin-top:10.4pt;width:50.3pt;height:6.05pt;z-index:251667456;mso-position-horizontal-relative:page" filled="f" strokeweight=".1323mm">
            <v:textbox inset="0,0,0,0">
              <w:txbxContent>
                <w:p w14:paraId="5CA0F506" w14:textId="77777777" w:rsidR="00372E7F" w:rsidRDefault="00372E7F">
                  <w:pPr>
                    <w:spacing w:before="4"/>
                    <w:ind w:left="39"/>
                    <w:rPr>
                      <w:sz w:val="8"/>
                    </w:rPr>
                  </w:pPr>
                  <w:r>
                    <w:rPr>
                      <w:color w:val="010101"/>
                      <w:w w:val="110"/>
                      <w:sz w:val="8"/>
                    </w:rPr>
                    <w:t>Lo</w:t>
                  </w:r>
                  <w:r>
                    <w:rPr>
                      <w:color w:val="282828"/>
                      <w:w w:val="110"/>
                      <w:sz w:val="8"/>
                    </w:rPr>
                    <w:t xml:space="preserve">we r </w:t>
                  </w:r>
                  <w:proofErr w:type="spellStart"/>
                  <w:r>
                    <w:rPr>
                      <w:color w:val="282828"/>
                      <w:w w:val="110"/>
                      <w:sz w:val="8"/>
                    </w:rPr>
                    <w:t>Gra</w:t>
                  </w:r>
                  <w:proofErr w:type="spellEnd"/>
                  <w:r>
                    <w:rPr>
                      <w:color w:val="282828"/>
                      <w:w w:val="110"/>
                      <w:sz w:val="8"/>
                    </w:rPr>
                    <w:t xml:space="preserve"> </w:t>
                  </w:r>
                  <w:r>
                    <w:rPr>
                      <w:color w:val="010101"/>
                      <w:w w:val="110"/>
                      <w:sz w:val="8"/>
                    </w:rPr>
                    <w:t xml:space="preserve">n e </w:t>
                  </w:r>
                  <w:proofErr w:type="gramStart"/>
                  <w:r>
                    <w:rPr>
                      <w:color w:val="151513"/>
                      <w:w w:val="110"/>
                      <w:sz w:val="8"/>
                    </w:rPr>
                    <w:t>Re</w:t>
                  </w:r>
                  <w:r>
                    <w:rPr>
                      <w:color w:val="3D3D3D"/>
                      <w:w w:val="110"/>
                      <w:sz w:val="8"/>
                    </w:rPr>
                    <w:t xml:space="preserve">s </w:t>
                  </w:r>
                  <w:r>
                    <w:rPr>
                      <w:color w:val="010101"/>
                      <w:w w:val="110"/>
                      <w:sz w:val="8"/>
                    </w:rPr>
                    <w:t>.</w:t>
                  </w:r>
                  <w:proofErr w:type="gramEnd"/>
                </w:p>
              </w:txbxContent>
            </v:textbox>
            <w10:wrap anchorx="page"/>
          </v:shape>
        </w:pict>
      </w:r>
      <w:r>
        <w:pict w14:anchorId="05FF4FB9">
          <v:shape id="_x0000_s1221" type="#_x0000_t202" style="position:absolute;left:0;text-align:left;margin-left:1044.35pt;margin-top:4.4pt;width:36.05pt;height:6.05pt;z-index:251671552;mso-position-horizontal-relative:page" filled="f" strokeweight=".1323mm">
            <v:textbox inset="0,0,0,0">
              <w:txbxContent>
                <w:p w14:paraId="587978B0" w14:textId="77777777" w:rsidR="00372E7F" w:rsidRDefault="00372E7F">
                  <w:pPr>
                    <w:spacing w:before="4"/>
                    <w:ind w:left="268"/>
                    <w:rPr>
                      <w:sz w:val="8"/>
                    </w:rPr>
                  </w:pPr>
                  <w:r>
                    <w:rPr>
                      <w:color w:val="282828"/>
                      <w:w w:val="115"/>
                      <w:sz w:val="8"/>
                    </w:rPr>
                    <w:t>890</w:t>
                  </w:r>
                  <w:r>
                    <w:rPr>
                      <w:color w:val="010101"/>
                      <w:w w:val="115"/>
                      <w:sz w:val="8"/>
                    </w:rPr>
                    <w:t>.1</w:t>
                  </w:r>
                  <w:r>
                    <w:rPr>
                      <w:color w:val="282828"/>
                      <w:w w:val="115"/>
                      <w:sz w:val="8"/>
                    </w:rPr>
                    <w:t>94738</w:t>
                  </w:r>
                </w:p>
              </w:txbxContent>
            </v:textbox>
            <w10:wrap anchorx="page"/>
          </v:shape>
        </w:pict>
      </w:r>
      <w:r>
        <w:pict w14:anchorId="2EA2120C">
          <v:shape id="_x0000_s1220" type="#_x0000_t202" style="position:absolute;left:0;text-align:left;margin-left:994.8pt;margin-top:4.4pt;width:49.55pt;height:6.05pt;z-index:251672576;mso-position-horizontal-relative:page" filled="f" strokeweight=".1323mm">
            <v:textbox inset="0,0,0,0">
              <w:txbxContent>
                <w:p w14:paraId="79923D0C" w14:textId="77777777" w:rsidR="00372E7F" w:rsidRDefault="00372E7F">
                  <w:pPr>
                    <w:spacing w:before="4"/>
                    <w:ind w:left="31"/>
                    <w:rPr>
                      <w:sz w:val="8"/>
                    </w:rPr>
                  </w:pPr>
                  <w:r>
                    <w:rPr>
                      <w:color w:val="010101"/>
                      <w:w w:val="105"/>
                      <w:sz w:val="8"/>
                    </w:rPr>
                    <w:t>ID17</w:t>
                  </w:r>
                  <w:r>
                    <w:rPr>
                      <w:color w:val="282828"/>
                      <w:w w:val="105"/>
                      <w:sz w:val="8"/>
                    </w:rPr>
                    <w:t xml:space="preserve">060306C </w:t>
                  </w:r>
                  <w:r>
                    <w:rPr>
                      <w:color w:val="010101"/>
                      <w:w w:val="105"/>
                      <w:sz w:val="8"/>
                    </w:rPr>
                    <w:t>L</w:t>
                  </w:r>
                  <w:r>
                    <w:rPr>
                      <w:color w:val="282828"/>
                      <w:w w:val="105"/>
                      <w:sz w:val="8"/>
                    </w:rPr>
                    <w:t>001</w:t>
                  </w:r>
                  <w:r>
                    <w:rPr>
                      <w:color w:val="010101"/>
                      <w:w w:val="105"/>
                      <w:sz w:val="8"/>
                    </w:rPr>
                    <w:t>-</w:t>
                  </w:r>
                  <w:r>
                    <w:rPr>
                      <w:color w:val="282828"/>
                      <w:w w:val="105"/>
                      <w:sz w:val="8"/>
                    </w:rPr>
                    <w:t>03</w:t>
                  </w:r>
                </w:p>
              </w:txbxContent>
            </v:textbox>
            <w10:wrap anchorx="page"/>
          </v:shape>
        </w:pict>
      </w:r>
      <w:r>
        <w:pict w14:anchorId="1A9B25C9">
          <v:shape id="_x0000_s1219" type="#_x0000_t202" style="position:absolute;left:0;text-align:left;margin-left:939.3pt;margin-top:4.4pt;width:55.55pt;height:6.05pt;z-index:251673600;mso-position-horizontal-relative:page" filled="f" strokeweight=".1323mm">
            <v:textbox inset="0,0,0,0">
              <w:txbxContent>
                <w:p w14:paraId="0C750BCB" w14:textId="77777777" w:rsidR="00372E7F" w:rsidRDefault="00372E7F">
                  <w:pPr>
                    <w:spacing w:line="89" w:lineRule="exact"/>
                    <w:ind w:left="20"/>
                    <w:rPr>
                      <w:sz w:val="8"/>
                    </w:rPr>
                  </w:pPr>
                  <w:r>
                    <w:rPr>
                      <w:color w:val="282828"/>
                      <w:w w:val="115"/>
                      <w:sz w:val="8"/>
                    </w:rPr>
                    <w:t>S</w:t>
                  </w:r>
                  <w:r>
                    <w:rPr>
                      <w:color w:val="010101"/>
                      <w:w w:val="115"/>
                      <w:sz w:val="8"/>
                    </w:rPr>
                    <w:t xml:space="preserve">o, </w:t>
                  </w:r>
                  <w:proofErr w:type="spellStart"/>
                  <w:r>
                    <w:rPr>
                      <w:color w:val="010101"/>
                      <w:w w:val="115"/>
                      <w:sz w:val="8"/>
                    </w:rPr>
                    <w:t>rth</w:t>
                  </w:r>
                  <w:proofErr w:type="spellEnd"/>
                  <w:r>
                    <w:rPr>
                      <w:color w:val="010101"/>
                      <w:w w:val="115"/>
                      <w:sz w:val="8"/>
                    </w:rPr>
                    <w:t xml:space="preserve"> </w:t>
                  </w:r>
                  <w:r>
                    <w:rPr>
                      <w:color w:val="282828"/>
                      <w:w w:val="115"/>
                      <w:sz w:val="8"/>
                    </w:rPr>
                    <w:t xml:space="preserve">Way </w:t>
                  </w:r>
                  <w:r>
                    <w:rPr>
                      <w:color w:val="151513"/>
                      <w:w w:val="115"/>
                      <w:sz w:val="8"/>
                    </w:rPr>
                    <w:t>Basin</w:t>
                  </w:r>
                </w:p>
              </w:txbxContent>
            </v:textbox>
            <w10:wrap anchorx="page"/>
          </v:shape>
        </w:pict>
      </w:r>
      <w:r>
        <w:pict w14:anchorId="4D05582D">
          <v:shape id="_x0000_s1218" type="#_x0000_t202" style="position:absolute;left:0;text-align:left;margin-left:907.05pt;margin-top:4.4pt;width:32.3pt;height:6.05pt;z-index:251674624;mso-position-horizontal-relative:page" filled="f" strokeweight=".1323mm">
            <v:textbox inset="0,0,0,0">
              <w:txbxContent>
                <w:p w14:paraId="4486D797" w14:textId="77777777" w:rsidR="00372E7F" w:rsidRDefault="00372E7F">
                  <w:pPr>
                    <w:spacing w:before="4"/>
                    <w:ind w:left="166"/>
                    <w:rPr>
                      <w:sz w:val="8"/>
                    </w:rPr>
                  </w:pPr>
                  <w:r>
                    <w:rPr>
                      <w:color w:val="151513"/>
                      <w:w w:val="115"/>
                      <w:sz w:val="8"/>
                    </w:rPr>
                    <w:t>1706030601</w:t>
                  </w:r>
                </w:p>
              </w:txbxContent>
            </v:textbox>
            <w10:wrap anchorx="page"/>
          </v:shape>
        </w:pict>
      </w:r>
      <w:r>
        <w:pict w14:anchorId="61148D1D">
          <v:shape id="_x0000_s1217" type="#_x0000_t202" style="position:absolute;left:0;text-align:left;margin-left:856.75pt;margin-top:4.4pt;width:50.3pt;height:6.05pt;z-index:251675648;mso-position-horizontal-relative:page" filled="f" strokeweight=".1323mm">
            <v:textbox inset="0,0,0,0">
              <w:txbxContent>
                <w:p w14:paraId="7C7C04EC" w14:textId="77777777" w:rsidR="00372E7F" w:rsidRDefault="00372E7F">
                  <w:pPr>
                    <w:spacing w:before="4"/>
                    <w:ind w:left="39"/>
                    <w:rPr>
                      <w:sz w:val="8"/>
                    </w:rPr>
                  </w:pPr>
                  <w:r>
                    <w:rPr>
                      <w:color w:val="010101"/>
                      <w:w w:val="110"/>
                      <w:sz w:val="8"/>
                    </w:rPr>
                    <w:t>Lo</w:t>
                  </w:r>
                  <w:r>
                    <w:rPr>
                      <w:color w:val="282828"/>
                      <w:w w:val="110"/>
                      <w:sz w:val="8"/>
                    </w:rPr>
                    <w:t xml:space="preserve">we r </w:t>
                  </w:r>
                  <w:proofErr w:type="spellStart"/>
                  <w:r>
                    <w:rPr>
                      <w:color w:val="282828"/>
                      <w:w w:val="110"/>
                      <w:sz w:val="8"/>
                    </w:rPr>
                    <w:t>Gra</w:t>
                  </w:r>
                  <w:proofErr w:type="spellEnd"/>
                  <w:r>
                    <w:rPr>
                      <w:color w:val="282828"/>
                      <w:w w:val="110"/>
                      <w:sz w:val="8"/>
                    </w:rPr>
                    <w:t xml:space="preserve"> </w:t>
                  </w:r>
                  <w:r>
                    <w:rPr>
                      <w:color w:val="010101"/>
                      <w:w w:val="110"/>
                      <w:sz w:val="8"/>
                    </w:rPr>
                    <w:t xml:space="preserve">n e </w:t>
                  </w:r>
                  <w:proofErr w:type="gramStart"/>
                  <w:r>
                    <w:rPr>
                      <w:color w:val="151513"/>
                      <w:w w:val="110"/>
                      <w:sz w:val="8"/>
                    </w:rPr>
                    <w:t>Re</w:t>
                  </w:r>
                  <w:r>
                    <w:rPr>
                      <w:color w:val="3D3D3D"/>
                      <w:w w:val="110"/>
                      <w:sz w:val="8"/>
                    </w:rPr>
                    <w:t xml:space="preserve">s </w:t>
                  </w:r>
                  <w:r>
                    <w:rPr>
                      <w:color w:val="010101"/>
                      <w:w w:val="110"/>
                      <w:sz w:val="8"/>
                    </w:rPr>
                    <w:t>.</w:t>
                  </w:r>
                  <w:proofErr w:type="gramEnd"/>
                </w:p>
              </w:txbxContent>
            </v:textbox>
            <w10:wrap anchorx="page"/>
          </v:shape>
        </w:pict>
      </w:r>
      <w:r w:rsidR="004C00E6">
        <w:rPr>
          <w:rFonts w:ascii="Arial" w:hAnsi="Arial"/>
          <w:color w:val="151513"/>
          <w:spacing w:val="-132"/>
          <w:w w:val="72"/>
          <w:position w:val="-16"/>
          <w:sz w:val="59"/>
        </w:rPr>
        <w:t>-</w:t>
      </w:r>
      <w:r w:rsidR="004C00E6">
        <w:rPr>
          <w:rFonts w:ascii="Arial" w:hAnsi="Arial"/>
          <w:color w:val="151513"/>
          <w:w w:val="105"/>
          <w:position w:val="2"/>
          <w:sz w:val="27"/>
        </w:rPr>
        <w:t>-</w:t>
      </w:r>
      <w:r w:rsidR="004C00E6">
        <w:rPr>
          <w:rFonts w:ascii="Arial" w:hAnsi="Arial"/>
          <w:color w:val="151513"/>
          <w:spacing w:val="-19"/>
          <w:w w:val="105"/>
          <w:position w:val="2"/>
          <w:sz w:val="27"/>
        </w:rPr>
        <w:t>'</w:t>
      </w:r>
      <w:r w:rsidR="004C00E6">
        <w:rPr>
          <w:rFonts w:ascii="Arial" w:hAnsi="Arial"/>
          <w:color w:val="151513"/>
          <w:spacing w:val="-124"/>
          <w:w w:val="72"/>
          <w:position w:val="-16"/>
          <w:sz w:val="59"/>
        </w:rPr>
        <w:t>·</w:t>
      </w:r>
      <w:r w:rsidR="004C00E6">
        <w:rPr>
          <w:rFonts w:ascii="Arial" w:hAnsi="Arial"/>
          <w:color w:val="151513"/>
          <w:w w:val="105"/>
          <w:position w:val="2"/>
          <w:sz w:val="27"/>
        </w:rPr>
        <w:t>"</w:t>
      </w:r>
      <w:r w:rsidR="004C00E6">
        <w:rPr>
          <w:rFonts w:ascii="Arial" w:hAnsi="Arial"/>
          <w:color w:val="151513"/>
          <w:position w:val="2"/>
          <w:sz w:val="27"/>
        </w:rPr>
        <w:tab/>
      </w:r>
      <w:r w:rsidR="004C00E6">
        <w:rPr>
          <w:rFonts w:ascii="Arial" w:hAnsi="Arial"/>
          <w:shadow/>
          <w:color w:val="151513"/>
          <w:w w:val="105"/>
          <w:sz w:val="23"/>
        </w:rPr>
        <w:t>'</w:t>
      </w:r>
    </w:p>
    <w:p w14:paraId="7080A42B" w14:textId="77777777" w:rsidR="000B09EC" w:rsidRDefault="000B09EC">
      <w:pPr>
        <w:pStyle w:val="BodyText"/>
        <w:spacing w:before="9"/>
        <w:rPr>
          <w:rFonts w:ascii="Arial"/>
          <w:sz w:val="3"/>
        </w:rPr>
      </w:pPr>
    </w:p>
    <w:p w14:paraId="1226EB3A" w14:textId="77777777" w:rsidR="000B09EC" w:rsidRDefault="00372E7F">
      <w:pPr>
        <w:tabs>
          <w:tab w:val="left" w:pos="17478"/>
          <w:tab w:val="left" w:pos="21381"/>
        </w:tabs>
        <w:spacing w:line="221" w:lineRule="exact"/>
        <w:ind w:left="15831" w:right="-15"/>
        <w:rPr>
          <w:rFonts w:ascii="Arial"/>
          <w:sz w:val="20"/>
        </w:rPr>
      </w:pPr>
      <w:r>
        <w:rPr>
          <w:rFonts w:ascii="Arial"/>
          <w:position w:val="3"/>
          <w:sz w:val="13"/>
        </w:rPr>
      </w:r>
      <w:r>
        <w:rPr>
          <w:rFonts w:ascii="Arial"/>
          <w:position w:val="3"/>
          <w:sz w:val="13"/>
        </w:rPr>
        <w:pict w14:anchorId="17F63D0C">
          <v:shape id="_x0000_s1282" type="#_x0000_t202" style="width:50.3pt;height:6.05pt;mso-left-percent:-10001;mso-top-percent:-10001;mso-position-horizontal:absolute;mso-position-horizontal-relative:char;mso-position-vertical:absolute;mso-position-vertical-relative:line;mso-left-percent:-10001;mso-top-percent:-10001" filled="f" strokeweight=".1323mm">
            <v:textbox inset="0,0,0,0">
              <w:txbxContent>
                <w:p w14:paraId="6EE43863" w14:textId="77777777" w:rsidR="00372E7F" w:rsidRDefault="00372E7F">
                  <w:pPr>
                    <w:spacing w:before="4"/>
                    <w:ind w:left="39"/>
                    <w:rPr>
                      <w:sz w:val="8"/>
                    </w:rPr>
                  </w:pPr>
                  <w:r>
                    <w:rPr>
                      <w:color w:val="010101"/>
                      <w:w w:val="110"/>
                      <w:sz w:val="8"/>
                    </w:rPr>
                    <w:t>Lo</w:t>
                  </w:r>
                  <w:r>
                    <w:rPr>
                      <w:color w:val="282828"/>
                      <w:w w:val="110"/>
                      <w:sz w:val="8"/>
                    </w:rPr>
                    <w:t xml:space="preserve">we r </w:t>
                  </w:r>
                  <w:proofErr w:type="spellStart"/>
                  <w:r>
                    <w:rPr>
                      <w:color w:val="282828"/>
                      <w:w w:val="110"/>
                      <w:sz w:val="8"/>
                    </w:rPr>
                    <w:t>Gra</w:t>
                  </w:r>
                  <w:proofErr w:type="spellEnd"/>
                  <w:r>
                    <w:rPr>
                      <w:color w:val="282828"/>
                      <w:w w:val="110"/>
                      <w:sz w:val="8"/>
                    </w:rPr>
                    <w:t xml:space="preserve"> </w:t>
                  </w:r>
                  <w:r>
                    <w:rPr>
                      <w:color w:val="010101"/>
                      <w:w w:val="110"/>
                      <w:sz w:val="8"/>
                    </w:rPr>
                    <w:t xml:space="preserve">n e </w:t>
                  </w:r>
                  <w:proofErr w:type="gramStart"/>
                  <w:r>
                    <w:rPr>
                      <w:color w:val="151513"/>
                      <w:w w:val="110"/>
                      <w:sz w:val="8"/>
                    </w:rPr>
                    <w:t>Re</w:t>
                  </w:r>
                  <w:r>
                    <w:rPr>
                      <w:color w:val="3D3D3D"/>
                      <w:w w:val="110"/>
                      <w:sz w:val="8"/>
                    </w:rPr>
                    <w:t xml:space="preserve">s </w:t>
                  </w:r>
                  <w:r>
                    <w:rPr>
                      <w:color w:val="010101"/>
                      <w:w w:val="110"/>
                      <w:sz w:val="8"/>
                    </w:rPr>
                    <w:t>.</w:t>
                  </w:r>
                  <w:proofErr w:type="gramEnd"/>
                </w:p>
              </w:txbxContent>
            </v:textbox>
            <w10:anchorlock/>
          </v:shape>
        </w:pict>
      </w:r>
      <w:r w:rsidR="004C00E6">
        <w:rPr>
          <w:rFonts w:ascii="Arial"/>
          <w:position w:val="3"/>
          <w:sz w:val="13"/>
        </w:rPr>
        <w:tab/>
      </w:r>
      <w:r>
        <w:rPr>
          <w:rFonts w:ascii="Arial"/>
          <w:position w:val="3"/>
          <w:sz w:val="13"/>
        </w:rPr>
      </w:r>
      <w:r>
        <w:rPr>
          <w:rFonts w:ascii="Arial"/>
          <w:position w:val="3"/>
          <w:sz w:val="13"/>
        </w:rPr>
        <w:pict w14:anchorId="365ED7C2">
          <v:shape id="_x0000_s1281" type="#_x0000_t202" style="width:55.55pt;height:6.05pt;mso-left-percent:-10001;mso-top-percent:-10001;mso-position-horizontal:absolute;mso-position-horizontal-relative:char;mso-position-vertical:absolute;mso-position-vertical-relative:line;mso-left-percent:-10001;mso-top-percent:-10001" filled="f" strokeweight=".1323mm">
            <v:textbox inset="0,0,0,0">
              <w:txbxContent>
                <w:p w14:paraId="6A962F4C" w14:textId="77777777" w:rsidR="00372E7F" w:rsidRDefault="00372E7F">
                  <w:pPr>
                    <w:spacing w:before="4"/>
                    <w:ind w:left="23"/>
                    <w:rPr>
                      <w:sz w:val="8"/>
                    </w:rPr>
                  </w:pPr>
                  <w:r>
                    <w:rPr>
                      <w:color w:val="282828"/>
                      <w:w w:val="115"/>
                      <w:sz w:val="8"/>
                    </w:rPr>
                    <w:t>C</w:t>
                  </w:r>
                  <w:r>
                    <w:rPr>
                      <w:color w:val="010101"/>
                      <w:w w:val="115"/>
                      <w:sz w:val="8"/>
                    </w:rPr>
                    <w:t xml:space="preserve">ount </w:t>
                  </w:r>
                  <w:proofErr w:type="spellStart"/>
                  <w:r>
                    <w:rPr>
                      <w:color w:val="010101"/>
                      <w:w w:val="115"/>
                      <w:sz w:val="8"/>
                    </w:rPr>
                    <w:t>ry</w:t>
                  </w:r>
                  <w:proofErr w:type="spellEnd"/>
                  <w:r>
                    <w:rPr>
                      <w:color w:val="010101"/>
                      <w:w w:val="115"/>
                      <w:sz w:val="8"/>
                    </w:rPr>
                    <w:t xml:space="preserve"> </w:t>
                  </w:r>
                  <w:r>
                    <w:rPr>
                      <w:color w:val="282828"/>
                      <w:w w:val="115"/>
                      <w:sz w:val="8"/>
                    </w:rPr>
                    <w:t>C</w:t>
                  </w:r>
                  <w:r>
                    <w:rPr>
                      <w:color w:val="010101"/>
                      <w:w w:val="115"/>
                      <w:sz w:val="8"/>
                    </w:rPr>
                    <w:t xml:space="preserve">lub </w:t>
                  </w:r>
                  <w:r>
                    <w:rPr>
                      <w:color w:val="151513"/>
                      <w:w w:val="115"/>
                      <w:sz w:val="8"/>
                    </w:rPr>
                    <w:t>Area</w:t>
                  </w:r>
                </w:p>
              </w:txbxContent>
            </v:textbox>
            <w10:anchorlock/>
          </v:shape>
        </w:pict>
      </w:r>
      <w:r w:rsidR="004C00E6">
        <w:rPr>
          <w:rFonts w:ascii="Arial"/>
          <w:position w:val="3"/>
          <w:sz w:val="13"/>
        </w:rPr>
        <w:tab/>
      </w:r>
      <w:r>
        <w:rPr>
          <w:rFonts w:ascii="Arial"/>
          <w:position w:val="-3"/>
          <w:sz w:val="20"/>
        </w:rPr>
      </w:r>
      <w:r>
        <w:rPr>
          <w:rFonts w:ascii="Arial"/>
          <w:position w:val="-3"/>
          <w:sz w:val="20"/>
        </w:rPr>
        <w:pict w14:anchorId="4E99569A">
          <v:shape id="_x0000_s1280" type="#_x0000_t202" style="width:.8pt;height:11.1pt;mso-left-percent:-10001;mso-top-percent:-10001;mso-position-horizontal:absolute;mso-position-horizontal-relative:char;mso-position-vertical:absolute;mso-position-vertical-relative:line;mso-left-percent:-10001;mso-top-percent:-10001" filled="f" stroked="f">
            <v:textbox inset="0,0,0,0">
              <w:txbxContent>
                <w:p w14:paraId="30809BF4" w14:textId="77777777" w:rsidR="00372E7F" w:rsidRDefault="00372E7F">
                  <w:pPr>
                    <w:spacing w:line="222" w:lineRule="exact"/>
                    <w:rPr>
                      <w:sz w:val="20"/>
                    </w:rPr>
                  </w:pPr>
                  <w:r>
                    <w:rPr>
                      <w:color w:val="282828"/>
                      <w:spacing w:val="-49"/>
                      <w:w w:val="78"/>
                      <w:sz w:val="20"/>
                    </w:rPr>
                    <w:t>"</w:t>
                  </w:r>
                </w:p>
              </w:txbxContent>
            </v:textbox>
            <w10:anchorlock/>
          </v:shape>
        </w:pict>
      </w:r>
    </w:p>
    <w:p w14:paraId="7A1ACF3B" w14:textId="77777777" w:rsidR="000B09EC" w:rsidRDefault="00372E7F">
      <w:pPr>
        <w:tabs>
          <w:tab w:val="left" w:pos="17478"/>
        </w:tabs>
        <w:spacing w:line="158" w:lineRule="exact"/>
        <w:ind w:left="15831"/>
        <w:rPr>
          <w:rFonts w:ascii="Arial"/>
          <w:sz w:val="16"/>
        </w:rPr>
      </w:pPr>
      <w:r>
        <w:rPr>
          <w:rFonts w:ascii="Arial"/>
          <w:position w:val="-2"/>
          <w:sz w:val="16"/>
        </w:rPr>
      </w:r>
      <w:r>
        <w:rPr>
          <w:rFonts w:ascii="Arial"/>
          <w:position w:val="-2"/>
          <w:sz w:val="16"/>
        </w:rPr>
        <w:pict w14:anchorId="5F7124E6">
          <v:shape id="_x0000_s1279" type="#_x0000_t202" style="width:50.3pt;height:7.55pt;mso-left-percent:-10001;mso-top-percent:-10001;mso-position-horizontal:absolute;mso-position-horizontal-relative:char;mso-position-vertical:absolute;mso-position-vertical-relative:line;mso-left-percent:-10001;mso-top-percent:-10001" filled="f" strokeweight=".1323mm">
            <v:textbox inset="0,0,0,0">
              <w:txbxContent>
                <w:p w14:paraId="7F2BCA5C" w14:textId="77777777" w:rsidR="00372E7F" w:rsidRDefault="00372E7F">
                  <w:pPr>
                    <w:spacing w:before="34"/>
                    <w:ind w:left="17"/>
                    <w:rPr>
                      <w:sz w:val="8"/>
                    </w:rPr>
                  </w:pPr>
                  <w:r>
                    <w:rPr>
                      <w:color w:val="010101"/>
                      <w:w w:val="110"/>
                      <w:sz w:val="8"/>
                    </w:rPr>
                    <w:t>Lo</w:t>
                  </w:r>
                  <w:r>
                    <w:rPr>
                      <w:color w:val="282828"/>
                      <w:w w:val="110"/>
                      <w:sz w:val="8"/>
                    </w:rPr>
                    <w:t xml:space="preserve">we r </w:t>
                  </w:r>
                  <w:proofErr w:type="spellStart"/>
                  <w:r>
                    <w:rPr>
                      <w:color w:val="282828"/>
                      <w:w w:val="110"/>
                      <w:sz w:val="8"/>
                    </w:rPr>
                    <w:t>Gra</w:t>
                  </w:r>
                  <w:proofErr w:type="spellEnd"/>
                  <w:r>
                    <w:rPr>
                      <w:color w:val="282828"/>
                      <w:w w:val="110"/>
                      <w:sz w:val="8"/>
                    </w:rPr>
                    <w:t xml:space="preserve"> </w:t>
                  </w:r>
                  <w:r>
                    <w:rPr>
                      <w:color w:val="010101"/>
                      <w:w w:val="110"/>
                      <w:sz w:val="8"/>
                    </w:rPr>
                    <w:t xml:space="preserve">n e </w:t>
                  </w:r>
                  <w:proofErr w:type="gramStart"/>
                  <w:r>
                    <w:rPr>
                      <w:color w:val="151513"/>
                      <w:w w:val="110"/>
                      <w:sz w:val="8"/>
                    </w:rPr>
                    <w:t>Re</w:t>
                  </w:r>
                  <w:r>
                    <w:rPr>
                      <w:color w:val="3D3D3D"/>
                      <w:w w:val="110"/>
                      <w:sz w:val="8"/>
                    </w:rPr>
                    <w:t xml:space="preserve">s </w:t>
                  </w:r>
                  <w:r>
                    <w:rPr>
                      <w:color w:val="010101"/>
                      <w:w w:val="110"/>
                      <w:sz w:val="8"/>
                    </w:rPr>
                    <w:t>.</w:t>
                  </w:r>
                  <w:proofErr w:type="gramEnd"/>
                </w:p>
              </w:txbxContent>
            </v:textbox>
            <w10:anchorlock/>
          </v:shape>
        </w:pict>
      </w:r>
      <w:r w:rsidR="004C00E6">
        <w:rPr>
          <w:rFonts w:ascii="Arial"/>
          <w:position w:val="-2"/>
          <w:sz w:val="16"/>
        </w:rPr>
        <w:tab/>
      </w:r>
      <w:r>
        <w:rPr>
          <w:rFonts w:ascii="Arial"/>
          <w:position w:val="-2"/>
          <w:sz w:val="16"/>
        </w:rPr>
      </w:r>
      <w:r>
        <w:rPr>
          <w:rFonts w:ascii="Arial"/>
          <w:position w:val="-2"/>
          <w:sz w:val="16"/>
        </w:rPr>
        <w:pict w14:anchorId="583C7D03">
          <v:shape id="_x0000_s1278" type="#_x0000_t202" style="width:55.55pt;height:7.55pt;mso-left-percent:-10001;mso-top-percent:-10001;mso-position-horizontal:absolute;mso-position-horizontal-relative:char;mso-position-vertical:absolute;mso-position-vertical-relative:line;mso-left-percent:-10001;mso-top-percent:-10001" filled="f" strokeweight=".1323mm">
            <v:textbox inset="0,0,0,0">
              <w:txbxContent>
                <w:p w14:paraId="50679463" w14:textId="77777777" w:rsidR="00372E7F" w:rsidRDefault="00372E7F">
                  <w:pPr>
                    <w:spacing w:before="34"/>
                    <w:ind w:left="23"/>
                    <w:rPr>
                      <w:sz w:val="8"/>
                    </w:rPr>
                  </w:pPr>
                  <w:r>
                    <w:rPr>
                      <w:color w:val="282828"/>
                      <w:w w:val="115"/>
                      <w:sz w:val="8"/>
                    </w:rPr>
                    <w:t>C</w:t>
                  </w:r>
                  <w:r>
                    <w:rPr>
                      <w:color w:val="010101"/>
                      <w:w w:val="115"/>
                      <w:sz w:val="8"/>
                    </w:rPr>
                    <w:t xml:space="preserve">ount </w:t>
                  </w:r>
                  <w:proofErr w:type="spellStart"/>
                  <w:r>
                    <w:rPr>
                      <w:color w:val="010101"/>
                      <w:w w:val="115"/>
                      <w:sz w:val="8"/>
                    </w:rPr>
                    <w:t>ry</w:t>
                  </w:r>
                  <w:proofErr w:type="spellEnd"/>
                  <w:r>
                    <w:rPr>
                      <w:color w:val="010101"/>
                      <w:w w:val="115"/>
                      <w:sz w:val="8"/>
                    </w:rPr>
                    <w:t xml:space="preserve"> </w:t>
                  </w:r>
                  <w:r>
                    <w:rPr>
                      <w:color w:val="282828"/>
                      <w:w w:val="115"/>
                      <w:sz w:val="8"/>
                    </w:rPr>
                    <w:t>C</w:t>
                  </w:r>
                  <w:r>
                    <w:rPr>
                      <w:color w:val="010101"/>
                      <w:w w:val="115"/>
                      <w:sz w:val="8"/>
                    </w:rPr>
                    <w:t xml:space="preserve">lub </w:t>
                  </w:r>
                  <w:r>
                    <w:rPr>
                      <w:color w:val="282828"/>
                      <w:w w:val="115"/>
                      <w:sz w:val="8"/>
                    </w:rPr>
                    <w:t>Cr</w:t>
                  </w:r>
                  <w:r>
                    <w:rPr>
                      <w:color w:val="010101"/>
                      <w:w w:val="115"/>
                      <w:sz w:val="8"/>
                    </w:rPr>
                    <w:t>.</w:t>
                  </w:r>
                </w:p>
              </w:txbxContent>
            </v:textbox>
            <w10:anchorlock/>
          </v:shape>
        </w:pict>
      </w:r>
    </w:p>
    <w:p w14:paraId="718D0F5B" w14:textId="77777777" w:rsidR="000B09EC" w:rsidRDefault="004C00E6">
      <w:pPr>
        <w:pStyle w:val="BodyText"/>
        <w:spacing w:before="2"/>
        <w:rPr>
          <w:rFonts w:ascii="Arial"/>
          <w:sz w:val="2"/>
        </w:rPr>
      </w:pPr>
      <w:r>
        <w:br w:type="column"/>
      </w:r>
    </w:p>
    <w:p w14:paraId="4B92F8E3" w14:textId="77777777" w:rsidR="000B09EC" w:rsidRDefault="00372E7F">
      <w:pPr>
        <w:tabs>
          <w:tab w:val="left" w:pos="1379"/>
          <w:tab w:val="left" w:pos="2580"/>
        </w:tabs>
        <w:spacing w:line="225" w:lineRule="exact"/>
        <w:ind w:left="-28"/>
        <w:rPr>
          <w:rFonts w:ascii="Arial"/>
          <w:sz w:val="20"/>
        </w:rPr>
      </w:pPr>
      <w:r>
        <w:rPr>
          <w:rFonts w:ascii="Arial"/>
          <w:position w:val="-4"/>
          <w:sz w:val="20"/>
        </w:rPr>
      </w:r>
      <w:r>
        <w:rPr>
          <w:rFonts w:ascii="Arial"/>
          <w:position w:val="-4"/>
          <w:sz w:val="20"/>
        </w:rPr>
        <w:pict w14:anchorId="1DCBDDD7">
          <v:shape id="_x0000_s1277" type="#_x0000_t202" style="width:34.55pt;height:10.9pt;mso-left-percent:-10001;mso-top-percent:-10001;mso-position-horizontal:absolute;mso-position-horizontal-relative:char;mso-position-vertical:absolute;mso-position-vertical-relative:line;mso-left-percent:-10001;mso-top-percent:-10001" filled="f" strokeweight=".1323mm">
            <v:textbox inset="0,0,0,0">
              <w:txbxContent>
                <w:p w14:paraId="16E80AB5" w14:textId="77777777" w:rsidR="00372E7F" w:rsidRDefault="00372E7F">
                  <w:pPr>
                    <w:pStyle w:val="BodyText"/>
                    <w:spacing w:before="9"/>
                    <w:rPr>
                      <w:rFonts w:ascii="Arial"/>
                      <w:sz w:val="8"/>
                    </w:rPr>
                  </w:pPr>
                </w:p>
                <w:p w14:paraId="5EEF82CA" w14:textId="77777777" w:rsidR="00372E7F" w:rsidRDefault="00372E7F">
                  <w:pPr>
                    <w:ind w:left="169"/>
                    <w:rPr>
                      <w:rFonts w:ascii="Arial"/>
                      <w:sz w:val="8"/>
                    </w:rPr>
                  </w:pPr>
                  <w:r>
                    <w:rPr>
                      <w:rFonts w:ascii="Arial"/>
                      <w:color w:val="010101"/>
                      <w:w w:val="115"/>
                      <w:sz w:val="8"/>
                    </w:rPr>
                    <w:t>Hectare</w:t>
                  </w:r>
                  <w:r>
                    <w:rPr>
                      <w:rFonts w:ascii="Arial"/>
                      <w:color w:val="282828"/>
                      <w:w w:val="115"/>
                      <w:sz w:val="8"/>
                    </w:rPr>
                    <w:t>s</w:t>
                  </w:r>
                </w:p>
              </w:txbxContent>
            </v:textbox>
            <w10:anchorlock/>
          </v:shape>
        </w:pict>
      </w:r>
      <w:r w:rsidR="004C00E6">
        <w:rPr>
          <w:rFonts w:ascii="Arial"/>
          <w:position w:val="-4"/>
          <w:sz w:val="20"/>
        </w:rPr>
        <w:tab/>
      </w:r>
      <w:r>
        <w:rPr>
          <w:rFonts w:ascii="Arial"/>
          <w:position w:val="-4"/>
          <w:sz w:val="20"/>
        </w:rPr>
      </w:r>
      <w:r>
        <w:rPr>
          <w:rFonts w:ascii="Arial"/>
          <w:position w:val="-4"/>
          <w:sz w:val="20"/>
        </w:rPr>
        <w:pict w14:anchorId="6F848A51">
          <v:shape id="_x0000_s1276" type="#_x0000_t202" style="width:39.05pt;height:10.9pt;mso-left-percent:-10001;mso-top-percent:-10001;mso-position-horizontal:absolute;mso-position-horizontal-relative:char;mso-position-vertical:absolute;mso-position-vertical-relative:line;mso-left-percent:-10001;mso-top-percent:-10001" filled="f" strokeweight=".1323mm">
            <v:textbox inset="0,0,0,0">
              <w:txbxContent>
                <w:p w14:paraId="3F320569" w14:textId="77777777" w:rsidR="00372E7F" w:rsidRDefault="00372E7F">
                  <w:pPr>
                    <w:pStyle w:val="BodyText"/>
                    <w:spacing w:before="9"/>
                    <w:rPr>
                      <w:rFonts w:ascii="Arial"/>
                      <w:sz w:val="8"/>
                    </w:rPr>
                  </w:pPr>
                </w:p>
                <w:p w14:paraId="7D065273" w14:textId="77777777" w:rsidR="00372E7F" w:rsidRDefault="00372E7F">
                  <w:pPr>
                    <w:ind w:left="192"/>
                    <w:rPr>
                      <w:rFonts w:ascii="Arial"/>
                      <w:sz w:val="8"/>
                    </w:rPr>
                  </w:pPr>
                  <w:r>
                    <w:rPr>
                      <w:rFonts w:ascii="Arial"/>
                      <w:color w:val="151513"/>
                      <w:w w:val="115"/>
                      <w:sz w:val="8"/>
                    </w:rPr>
                    <w:t>Perimeter</w:t>
                  </w:r>
                </w:p>
              </w:txbxContent>
            </v:textbox>
            <w10:anchorlock/>
          </v:shape>
        </w:pict>
      </w:r>
      <w:r w:rsidR="004C00E6">
        <w:rPr>
          <w:rFonts w:ascii="Arial"/>
          <w:position w:val="-4"/>
          <w:sz w:val="20"/>
        </w:rPr>
        <w:tab/>
      </w:r>
      <w:r>
        <w:rPr>
          <w:rFonts w:ascii="Arial"/>
          <w:position w:val="-4"/>
          <w:sz w:val="20"/>
        </w:rPr>
      </w:r>
      <w:r>
        <w:rPr>
          <w:rFonts w:ascii="Arial"/>
          <w:position w:val="-4"/>
          <w:sz w:val="20"/>
        </w:rPr>
        <w:pict w14:anchorId="0A1269C7">
          <v:shape id="_x0000_s1275" type="#_x0000_t202" style="width:25.15pt;height:10.9pt;mso-left-percent:-10001;mso-top-percent:-10001;mso-position-horizontal:absolute;mso-position-horizontal-relative:char;mso-position-vertical:absolute;mso-position-vertical-relative:line;mso-left-percent:-10001;mso-top-percent:-10001" filled="f" strokeweight=".1323mm">
            <v:textbox inset="0,0,0,0">
              <w:txbxContent>
                <w:p w14:paraId="748A1EB0" w14:textId="77777777" w:rsidR="00372E7F" w:rsidRDefault="00372E7F">
                  <w:pPr>
                    <w:pStyle w:val="BodyText"/>
                    <w:spacing w:before="9"/>
                    <w:rPr>
                      <w:rFonts w:ascii="Arial"/>
                      <w:sz w:val="8"/>
                    </w:rPr>
                  </w:pPr>
                </w:p>
                <w:p w14:paraId="71C84709" w14:textId="77777777" w:rsidR="00372E7F" w:rsidRDefault="00372E7F">
                  <w:pPr>
                    <w:ind w:left="80"/>
                    <w:rPr>
                      <w:rFonts w:ascii="Arial"/>
                      <w:sz w:val="8"/>
                    </w:rPr>
                  </w:pPr>
                  <w:proofErr w:type="spellStart"/>
                  <w:r>
                    <w:rPr>
                      <w:rFonts w:ascii="Arial"/>
                      <w:color w:val="151513"/>
                      <w:w w:val="115"/>
                      <w:sz w:val="8"/>
                    </w:rPr>
                    <w:t>Pareellnd</w:t>
                  </w:r>
                  <w:proofErr w:type="spellEnd"/>
                </w:p>
              </w:txbxContent>
            </v:textbox>
            <w10:anchorlock/>
          </v:shape>
        </w:pict>
      </w:r>
    </w:p>
    <w:p w14:paraId="60630CC8" w14:textId="77777777" w:rsidR="000B09EC" w:rsidRDefault="000B09EC">
      <w:pPr>
        <w:pStyle w:val="BodyText"/>
        <w:spacing w:before="10"/>
        <w:rPr>
          <w:rFonts w:ascii="Arial"/>
          <w:sz w:val="7"/>
        </w:rPr>
      </w:pPr>
    </w:p>
    <w:p w14:paraId="52EE3936" w14:textId="77777777" w:rsidR="000B09EC" w:rsidRDefault="00372E7F">
      <w:pPr>
        <w:tabs>
          <w:tab w:val="left" w:pos="1379"/>
          <w:tab w:val="left" w:pos="2580"/>
        </w:tabs>
        <w:spacing w:line="158" w:lineRule="exact"/>
        <w:ind w:left="-28"/>
        <w:rPr>
          <w:rFonts w:ascii="Arial"/>
          <w:sz w:val="16"/>
        </w:rPr>
      </w:pPr>
      <w:r>
        <w:rPr>
          <w:rFonts w:ascii="Arial"/>
          <w:position w:val="-2"/>
          <w:sz w:val="16"/>
        </w:rPr>
      </w:r>
      <w:r>
        <w:rPr>
          <w:rFonts w:ascii="Arial"/>
          <w:position w:val="-2"/>
          <w:sz w:val="16"/>
        </w:rPr>
        <w:pict w14:anchorId="215F6D37">
          <v:shape id="_x0000_s1274" type="#_x0000_t202" style="width:34.55pt;height:7.55pt;mso-left-percent:-10001;mso-top-percent:-10001;mso-position-horizontal:absolute;mso-position-horizontal-relative:char;mso-position-vertical:absolute;mso-position-vertical-relative:line;mso-left-percent:-10001;mso-top-percent:-10001" filled="f" strokeweight=".1323mm">
            <v:textbox inset="0,0,0,0">
              <w:txbxContent>
                <w:p w14:paraId="3C0809C6" w14:textId="77777777" w:rsidR="00372E7F" w:rsidRDefault="00372E7F">
                  <w:pPr>
                    <w:spacing w:before="34"/>
                    <w:ind w:left="249"/>
                    <w:rPr>
                      <w:sz w:val="8"/>
                    </w:rPr>
                  </w:pPr>
                  <w:r>
                    <w:rPr>
                      <w:color w:val="151513"/>
                      <w:w w:val="110"/>
                      <w:sz w:val="8"/>
                    </w:rPr>
                    <w:t>453.173722</w:t>
                  </w:r>
                </w:p>
              </w:txbxContent>
            </v:textbox>
            <w10:anchorlock/>
          </v:shape>
        </w:pict>
      </w:r>
      <w:r w:rsidR="004C00E6">
        <w:rPr>
          <w:rFonts w:ascii="Arial"/>
          <w:position w:val="-2"/>
          <w:sz w:val="16"/>
        </w:rPr>
        <w:tab/>
      </w:r>
      <w:r>
        <w:rPr>
          <w:rFonts w:ascii="Arial"/>
          <w:position w:val="-2"/>
          <w:sz w:val="16"/>
        </w:rPr>
      </w:r>
      <w:r>
        <w:rPr>
          <w:rFonts w:ascii="Arial"/>
          <w:position w:val="-2"/>
          <w:sz w:val="16"/>
        </w:rPr>
        <w:pict w14:anchorId="07E57C2E">
          <v:shape id="_x0000_s1273" type="#_x0000_t202" style="width:39.05pt;height:7.55pt;mso-left-percent:-10001;mso-top-percent:-10001;mso-position-horizontal:absolute;mso-position-horizontal-relative:char;mso-position-vertical:absolute;mso-position-vertical-relative:line;mso-left-percent:-10001;mso-top-percent:-10001" filled="f" strokeweight=".1323mm">
            <v:textbox inset="0,0,0,0">
              <w:txbxContent>
                <w:p w14:paraId="10AAE09D" w14:textId="77777777" w:rsidR="00372E7F" w:rsidRDefault="00372E7F">
                  <w:pPr>
                    <w:spacing w:before="34"/>
                    <w:ind w:left="257"/>
                    <w:rPr>
                      <w:sz w:val="8"/>
                    </w:rPr>
                  </w:pPr>
                  <w:r>
                    <w:rPr>
                      <w:color w:val="151513"/>
                      <w:w w:val="110"/>
                      <w:sz w:val="8"/>
                    </w:rPr>
                    <w:t>48263.706578</w:t>
                  </w:r>
                </w:p>
              </w:txbxContent>
            </v:textbox>
            <w10:anchorlock/>
          </v:shape>
        </w:pict>
      </w:r>
      <w:r w:rsidR="004C00E6">
        <w:rPr>
          <w:rFonts w:ascii="Arial"/>
          <w:position w:val="-2"/>
          <w:sz w:val="16"/>
        </w:rPr>
        <w:tab/>
      </w:r>
      <w:r>
        <w:rPr>
          <w:rFonts w:ascii="Arial"/>
          <w:position w:val="-2"/>
          <w:sz w:val="16"/>
        </w:rPr>
      </w:r>
      <w:r>
        <w:rPr>
          <w:rFonts w:ascii="Arial"/>
          <w:position w:val="-2"/>
          <w:sz w:val="16"/>
        </w:rPr>
        <w:pict w14:anchorId="7D6B57E2">
          <v:shape id="_x0000_s1272" type="#_x0000_t202" style="width:51.4pt;height:7.55pt;mso-left-percent:-10001;mso-top-percent:-10001;mso-position-horizontal:absolute;mso-position-horizontal-relative:char;mso-position-vertical:absolute;mso-position-vertical-relative:line;mso-left-percent:-10001;mso-top-percent:-10001" filled="f" strokeweight=".1323mm">
            <v:textbox inset="0,0,0,0">
              <w:txbxContent>
                <w:p w14:paraId="36133DE4" w14:textId="77777777" w:rsidR="00372E7F" w:rsidRDefault="00372E7F">
                  <w:pPr>
                    <w:spacing w:line="143" w:lineRule="exact"/>
                    <w:ind w:left="349" w:right="431"/>
                    <w:jc w:val="center"/>
                    <w:rPr>
                      <w:sz w:val="20"/>
                    </w:rPr>
                  </w:pPr>
                  <w:r>
                    <w:rPr>
                      <w:rFonts w:ascii="Arial"/>
                      <w:color w:val="151513"/>
                      <w:position w:val="9"/>
                      <w:sz w:val="23"/>
                    </w:rPr>
                    <w:t>"</w:t>
                  </w:r>
                  <w:r>
                    <w:rPr>
                      <w:color w:val="282828"/>
                      <w:sz w:val="20"/>
                    </w:rPr>
                    <w:t>'"</w:t>
                  </w:r>
                </w:p>
              </w:txbxContent>
            </v:textbox>
            <w10:anchorlock/>
          </v:shape>
        </w:pict>
      </w:r>
    </w:p>
    <w:p w14:paraId="18159D51" w14:textId="77777777" w:rsidR="000B09EC" w:rsidRDefault="00372E7F">
      <w:pPr>
        <w:spacing w:before="4" w:line="88" w:lineRule="exact"/>
        <w:ind w:left="2389"/>
        <w:rPr>
          <w:sz w:val="8"/>
        </w:rPr>
      </w:pPr>
      <w:r>
        <w:pict w14:anchorId="1A176B38">
          <v:shape id="_x0000_s1205" type="#_x0000_t202" style="position:absolute;left:0;text-align:left;margin-left:1207.9pt;margin-top:-.2pt;width:39.05pt;height:6.05pt;z-index:251668480;mso-position-horizontal-relative:page" filled="f" strokeweight=".1323mm">
            <v:textbox inset="0,0,0,0">
              <w:txbxContent>
                <w:p w14:paraId="213073B8" w14:textId="77777777" w:rsidR="00372E7F" w:rsidRDefault="00372E7F">
                  <w:pPr>
                    <w:spacing w:before="4"/>
                    <w:ind w:left="255" w:right="-15"/>
                    <w:rPr>
                      <w:sz w:val="8"/>
                    </w:rPr>
                  </w:pPr>
                  <w:r>
                    <w:rPr>
                      <w:color w:val="282828"/>
                      <w:w w:val="110"/>
                      <w:sz w:val="8"/>
                    </w:rPr>
                    <w:t>33133</w:t>
                  </w:r>
                  <w:r>
                    <w:rPr>
                      <w:color w:val="010101"/>
                      <w:w w:val="110"/>
                      <w:sz w:val="8"/>
                    </w:rPr>
                    <w:t>.49</w:t>
                  </w:r>
                  <w:r>
                    <w:rPr>
                      <w:color w:val="282828"/>
                      <w:w w:val="110"/>
                      <w:sz w:val="8"/>
                    </w:rPr>
                    <w:t>6697</w:t>
                  </w:r>
                </w:p>
              </w:txbxContent>
            </v:textbox>
            <w10:wrap anchorx="page"/>
          </v:shape>
        </w:pict>
      </w:r>
      <w:r>
        <w:pict w14:anchorId="0F790F66">
          <v:shape id="_x0000_s1204" type="#_x0000_t202" style="position:absolute;left:0;text-align:left;margin-left:1171.85pt;margin-top:-.2pt;width:36.05pt;height:6.05pt;z-index:251669504;mso-position-horizontal-relative:page" filled="f" strokeweight=".1323mm">
            <v:textbox inset="0,0,0,0">
              <w:txbxContent>
                <w:p w14:paraId="165D19F4" w14:textId="77777777" w:rsidR="00372E7F" w:rsidRDefault="00372E7F">
                  <w:pPr>
                    <w:spacing w:before="4"/>
                    <w:ind w:left="135"/>
                    <w:rPr>
                      <w:sz w:val="8"/>
                    </w:rPr>
                  </w:pPr>
                  <w:r>
                    <w:rPr>
                      <w:color w:val="282828"/>
                      <w:w w:val="110"/>
                      <w:sz w:val="8"/>
                    </w:rPr>
                    <w:t>38776882</w:t>
                  </w:r>
                  <w:r>
                    <w:rPr>
                      <w:color w:val="010101"/>
                      <w:w w:val="110"/>
                      <w:sz w:val="8"/>
                    </w:rPr>
                    <w:t>.7</w:t>
                  </w:r>
                  <w:r>
                    <w:rPr>
                      <w:color w:val="282828"/>
                      <w:w w:val="110"/>
                      <w:sz w:val="8"/>
                    </w:rPr>
                    <w:t>885</w:t>
                  </w:r>
                </w:p>
              </w:txbxContent>
            </v:textbox>
            <w10:wrap anchorx="page"/>
          </v:shape>
        </w:pict>
      </w:r>
      <w:r>
        <w:pict w14:anchorId="32507D8B">
          <v:shape id="_x0000_s1203" type="#_x0000_t202" style="position:absolute;left:0;text-align:left;margin-left:1137.35pt;margin-top:-.2pt;width:34.55pt;height:6.05pt;z-index:251670528;mso-position-horizontal-relative:page" filled="f" strokeweight=".1323mm">
            <v:textbox inset="0,0,0,0">
              <w:txbxContent>
                <w:p w14:paraId="3D6BC7C5" w14:textId="77777777" w:rsidR="00372E7F" w:rsidRDefault="00372E7F">
                  <w:pPr>
                    <w:spacing w:before="4"/>
                    <w:ind w:left="247"/>
                    <w:rPr>
                      <w:sz w:val="8"/>
                    </w:rPr>
                  </w:pPr>
                  <w:r>
                    <w:rPr>
                      <w:color w:val="282828"/>
                      <w:w w:val="110"/>
                      <w:sz w:val="8"/>
                    </w:rPr>
                    <w:t>360</w:t>
                  </w:r>
                  <w:r>
                    <w:rPr>
                      <w:color w:val="010101"/>
                      <w:w w:val="110"/>
                      <w:sz w:val="8"/>
                    </w:rPr>
                    <w:t>.</w:t>
                  </w:r>
                  <w:r>
                    <w:rPr>
                      <w:color w:val="282828"/>
                      <w:w w:val="110"/>
                      <w:sz w:val="8"/>
                    </w:rPr>
                    <w:t>249029</w:t>
                  </w:r>
                </w:p>
              </w:txbxContent>
            </v:textbox>
            <w10:wrap anchorx="page"/>
          </v:shape>
        </w:pict>
      </w:r>
      <w:r>
        <w:pict w14:anchorId="54ED0DE5">
          <v:shape id="_x0000_s1202" type="#_x0000_t202" style="position:absolute;left:0;text-align:left;margin-left:1246.9pt;margin-top:-7.7pt;width:21.05pt;height:7.55pt;z-index:-251607040;mso-position-horizontal-relative:page" filled="f" strokeweight=".1323mm">
            <v:textbox inset="0,0,0,0">
              <w:txbxContent>
                <w:p w14:paraId="071415BE" w14:textId="77777777" w:rsidR="00372E7F" w:rsidRDefault="00372E7F">
                  <w:pPr>
                    <w:spacing w:before="34"/>
                    <w:ind w:left="225" w:right="-15"/>
                    <w:rPr>
                      <w:sz w:val="8"/>
                    </w:rPr>
                  </w:pPr>
                  <w:r>
                    <w:rPr>
                      <w:color w:val="282828"/>
                      <w:w w:val="120"/>
                      <w:sz w:val="8"/>
                    </w:rPr>
                    <w:t>3033</w:t>
                  </w:r>
                </w:p>
              </w:txbxContent>
            </v:textbox>
            <w10:wrap anchorx="page"/>
          </v:shape>
        </w:pict>
      </w:r>
      <w:r>
        <w:pict w14:anchorId="253AE036">
          <v:shape id="_x0000_s1201" type="#_x0000_t202" style="position:absolute;left:0;text-align:left;margin-left:1171.85pt;margin-top:-7.7pt;width:36.05pt;height:7.55pt;z-index:251676672;mso-position-horizontal-relative:page" filled="f" strokeweight=".1323mm">
            <v:textbox inset="0,0,0,0">
              <w:txbxContent>
                <w:p w14:paraId="2401EC3E" w14:textId="77777777" w:rsidR="00372E7F" w:rsidRDefault="00372E7F">
                  <w:pPr>
                    <w:spacing w:before="34"/>
                    <w:ind w:left="137"/>
                    <w:rPr>
                      <w:sz w:val="8"/>
                    </w:rPr>
                  </w:pPr>
                  <w:r>
                    <w:rPr>
                      <w:color w:val="282828"/>
                      <w:w w:val="110"/>
                      <w:sz w:val="8"/>
                    </w:rPr>
                    <w:t>48779213</w:t>
                  </w:r>
                  <w:r>
                    <w:rPr>
                      <w:color w:val="010101"/>
                      <w:w w:val="110"/>
                      <w:sz w:val="8"/>
                    </w:rPr>
                    <w:t>.45</w:t>
                  </w:r>
                  <w:r>
                    <w:rPr>
                      <w:color w:val="282828"/>
                      <w:w w:val="110"/>
                      <w:sz w:val="8"/>
                    </w:rPr>
                    <w:t>39</w:t>
                  </w:r>
                </w:p>
              </w:txbxContent>
            </v:textbox>
            <w10:wrap anchorx="page"/>
          </v:shape>
        </w:pict>
      </w:r>
      <w:r>
        <w:pict w14:anchorId="5EB83F2C">
          <v:shape id="_x0000_s1200" type="#_x0000_t202" style="position:absolute;left:0;text-align:left;margin-left:1246.9pt;margin-top:-12.6pt;width:21.05pt;height:4.9pt;z-index:251682816;mso-position-horizontal-relative:page" filled="f" strokeweight=".1323mm">
            <v:textbox inset="0,0,0,0">
              <w:txbxContent>
                <w:p w14:paraId="7BE69360" w14:textId="77777777" w:rsidR="00372E7F" w:rsidRDefault="00372E7F">
                  <w:pPr>
                    <w:spacing w:before="11" w:line="79" w:lineRule="exact"/>
                    <w:ind w:left="221"/>
                    <w:rPr>
                      <w:rFonts w:ascii="Courier New"/>
                      <w:sz w:val="9"/>
                    </w:rPr>
                  </w:pPr>
                  <w:r>
                    <w:rPr>
                      <w:rFonts w:ascii="Courier New"/>
                      <w:color w:val="282828"/>
                      <w:w w:val="85"/>
                      <w:sz w:val="9"/>
                    </w:rPr>
                    <w:t>2865</w:t>
                  </w:r>
                </w:p>
              </w:txbxContent>
            </v:textbox>
            <w10:wrap anchorx="page"/>
          </v:shape>
        </w:pict>
      </w:r>
      <w:r>
        <w:pict w14:anchorId="5D5C66BB">
          <v:shape id="_x0000_s1199" type="#_x0000_t202" style="position:absolute;left:0;text-align:left;margin-left:1207.9pt;margin-top:-12.6pt;width:39.05pt;height:4.9pt;z-index:251683840;mso-position-horizontal-relative:page" filled="f" strokeweight=".1323mm">
            <v:textbox inset="0,0,0,0">
              <w:txbxContent>
                <w:p w14:paraId="3120573A" w14:textId="77777777" w:rsidR="00372E7F" w:rsidRDefault="00372E7F">
                  <w:pPr>
                    <w:spacing w:before="11" w:line="78" w:lineRule="exact"/>
                    <w:ind w:left="254" w:right="-15"/>
                    <w:rPr>
                      <w:sz w:val="8"/>
                    </w:rPr>
                  </w:pPr>
                  <w:r>
                    <w:rPr>
                      <w:color w:val="282828"/>
                      <w:spacing w:val="-1"/>
                      <w:w w:val="115"/>
                      <w:sz w:val="8"/>
                    </w:rPr>
                    <w:t>53502</w:t>
                  </w:r>
                  <w:r>
                    <w:rPr>
                      <w:color w:val="010101"/>
                      <w:spacing w:val="-1"/>
                      <w:w w:val="115"/>
                      <w:sz w:val="8"/>
                    </w:rPr>
                    <w:t>.</w:t>
                  </w:r>
                  <w:r>
                    <w:rPr>
                      <w:color w:val="282828"/>
                      <w:spacing w:val="-1"/>
                      <w:w w:val="115"/>
                      <w:sz w:val="8"/>
                    </w:rPr>
                    <w:t>650342</w:t>
                  </w:r>
                </w:p>
              </w:txbxContent>
            </v:textbox>
            <w10:wrap anchorx="page"/>
          </v:shape>
        </w:pict>
      </w:r>
      <w:r>
        <w:pict w14:anchorId="3CDDF56A">
          <v:shape id="_x0000_s1198" type="#_x0000_t202" style="position:absolute;left:0;text-align:left;margin-left:1171.85pt;margin-top:-12.6pt;width:36.05pt;height:4.9pt;z-index:251684864;mso-position-horizontal-relative:page" filled="f" strokeweight=".1323mm">
            <v:textbox inset="0,0,0,0">
              <w:txbxContent>
                <w:p w14:paraId="7BCB7F1A" w14:textId="77777777" w:rsidR="00372E7F" w:rsidRDefault="00372E7F">
                  <w:pPr>
                    <w:spacing w:before="11" w:line="78" w:lineRule="exact"/>
                    <w:ind w:left="180"/>
                    <w:rPr>
                      <w:sz w:val="8"/>
                    </w:rPr>
                  </w:pPr>
                  <w:r>
                    <w:rPr>
                      <w:color w:val="282828"/>
                      <w:w w:val="115"/>
                      <w:sz w:val="8"/>
                    </w:rPr>
                    <w:t>69378990</w:t>
                  </w:r>
                  <w:r>
                    <w:rPr>
                      <w:color w:val="010101"/>
                      <w:w w:val="115"/>
                      <w:sz w:val="8"/>
                    </w:rPr>
                    <w:t>.</w:t>
                  </w:r>
                  <w:r>
                    <w:rPr>
                      <w:color w:val="282828"/>
                      <w:w w:val="115"/>
                      <w:sz w:val="8"/>
                    </w:rPr>
                    <w:t>619</w:t>
                  </w:r>
                </w:p>
              </w:txbxContent>
            </v:textbox>
            <w10:wrap anchorx="page"/>
          </v:shape>
        </w:pict>
      </w:r>
      <w:r>
        <w:pict w14:anchorId="2A1CC969">
          <v:shape id="_x0000_s1197" type="#_x0000_t202" style="position:absolute;left:0;text-align:left;margin-left:1137.35pt;margin-top:-12.6pt;width:34.55pt;height:4.9pt;z-index:251685888;mso-position-horizontal-relative:page" filled="f" strokeweight=".1323mm">
            <v:textbox inset="0,0,0,0">
              <w:txbxContent>
                <w:p w14:paraId="24CD6316" w14:textId="77777777" w:rsidR="00372E7F" w:rsidRDefault="00372E7F">
                  <w:pPr>
                    <w:spacing w:before="11" w:line="78" w:lineRule="exact"/>
                    <w:ind w:left="247"/>
                    <w:rPr>
                      <w:sz w:val="8"/>
                    </w:rPr>
                  </w:pPr>
                  <w:r>
                    <w:rPr>
                      <w:color w:val="282828"/>
                      <w:spacing w:val="-1"/>
                      <w:w w:val="115"/>
                      <w:sz w:val="8"/>
                    </w:rPr>
                    <w:t>644.55191</w:t>
                  </w:r>
                  <w:r>
                    <w:rPr>
                      <w:color w:val="010101"/>
                      <w:spacing w:val="-1"/>
                      <w:w w:val="115"/>
                      <w:sz w:val="8"/>
                    </w:rPr>
                    <w:t>4</w:t>
                  </w:r>
                </w:p>
              </w:txbxContent>
            </v:textbox>
            <w10:wrap anchorx="page"/>
          </v:shape>
        </w:pict>
      </w:r>
      <w:r>
        <w:pict w14:anchorId="2D679C2F">
          <v:shape id="_x0000_s1196" type="#_x0000_t202" style="position:absolute;left:0;text-align:left;margin-left:1246.9pt;margin-top:-23.45pt;width:21.05pt;height:10.9pt;z-index:251692032;mso-position-horizontal-relative:page" filled="f" strokeweight=".1323mm">
            <v:textbox inset="0,0,0,0">
              <w:txbxContent>
                <w:p w14:paraId="39BC8ABC" w14:textId="77777777" w:rsidR="00372E7F" w:rsidRDefault="00372E7F">
                  <w:pPr>
                    <w:pStyle w:val="BodyText"/>
                    <w:spacing w:before="9"/>
                    <w:rPr>
                      <w:rFonts w:ascii="Arial"/>
                      <w:sz w:val="8"/>
                    </w:rPr>
                  </w:pPr>
                </w:p>
                <w:p w14:paraId="1123109D" w14:textId="77777777" w:rsidR="00372E7F" w:rsidRDefault="00372E7F">
                  <w:pPr>
                    <w:ind w:left="72"/>
                    <w:rPr>
                      <w:rFonts w:ascii="Arial"/>
                      <w:sz w:val="8"/>
                    </w:rPr>
                  </w:pPr>
                  <w:r>
                    <w:rPr>
                      <w:rFonts w:ascii="Arial"/>
                      <w:color w:val="151513"/>
                      <w:w w:val="115"/>
                      <w:sz w:val="8"/>
                    </w:rPr>
                    <w:t>Par eels</w:t>
                  </w:r>
                </w:p>
              </w:txbxContent>
            </v:textbox>
            <w10:wrap anchorx="page"/>
          </v:shape>
        </w:pict>
      </w:r>
      <w:r>
        <w:pict w14:anchorId="7ADF8525">
          <v:shape id="_x0000_s1195" type="#_x0000_t202" style="position:absolute;left:0;text-align:left;margin-left:1171.85pt;margin-top:-23.45pt;width:36.05pt;height:10.9pt;z-index:251693056;mso-position-horizontal-relative:page" filled="f" strokeweight=".1323mm">
            <v:textbox inset="0,0,0,0">
              <w:txbxContent>
                <w:p w14:paraId="1DD005B0" w14:textId="77777777" w:rsidR="00372E7F" w:rsidRDefault="00372E7F">
                  <w:pPr>
                    <w:pStyle w:val="BodyText"/>
                    <w:spacing w:before="9"/>
                    <w:rPr>
                      <w:rFonts w:ascii="Arial"/>
                      <w:sz w:val="8"/>
                    </w:rPr>
                  </w:pPr>
                </w:p>
                <w:p w14:paraId="5076FC9D" w14:textId="77777777" w:rsidR="00372E7F" w:rsidRDefault="00372E7F">
                  <w:pPr>
                    <w:ind w:left="254" w:right="224"/>
                    <w:jc w:val="center"/>
                    <w:rPr>
                      <w:rFonts w:ascii="Arial"/>
                      <w:sz w:val="8"/>
                    </w:rPr>
                  </w:pPr>
                  <w:r>
                    <w:rPr>
                      <w:rFonts w:ascii="Arial"/>
                      <w:color w:val="151513"/>
                      <w:w w:val="115"/>
                      <w:sz w:val="8"/>
                    </w:rPr>
                    <w:t>Area</w:t>
                  </w:r>
                </w:p>
              </w:txbxContent>
            </v:textbox>
            <w10:wrap anchorx="page"/>
          </v:shape>
        </w:pict>
      </w:r>
      <w:r>
        <w:pict w14:anchorId="6C03E6FB">
          <v:shape id="_x0000_s1194" type="#_x0000_t202" style="position:absolute;left:0;text-align:left;margin-left:1259.8pt;margin-top:-5.6pt;width:1.05pt;height:34.95pt;z-index:-251602944;mso-position-horizontal-relative:page" filled="f" stroked="f">
            <v:textbox inset="0,0,0,0">
              <w:txbxContent>
                <w:p w14:paraId="69BDC0C8" w14:textId="77777777" w:rsidR="00372E7F" w:rsidRDefault="00372E7F">
                  <w:pPr>
                    <w:spacing w:line="698" w:lineRule="exact"/>
                    <w:rPr>
                      <w:rFonts w:ascii="Arial"/>
                      <w:sz w:val="62"/>
                    </w:rPr>
                  </w:pPr>
                  <w:r>
                    <w:rPr>
                      <w:rFonts w:ascii="Arial"/>
                      <w:color w:val="151513"/>
                      <w:spacing w:val="-140"/>
                      <w:w w:val="77"/>
                      <w:sz w:val="62"/>
                    </w:rPr>
                    <w:t>-</w:t>
                  </w:r>
                </w:p>
              </w:txbxContent>
            </v:textbox>
            <w10:wrap anchorx="page"/>
          </v:shape>
        </w:pict>
      </w:r>
      <w:r w:rsidR="004C00E6">
        <w:rPr>
          <w:color w:val="151513"/>
          <w:w w:val="120"/>
          <w:sz w:val="8"/>
        </w:rPr>
        <w:t>1741</w:t>
      </w:r>
    </w:p>
    <w:p w14:paraId="1040F7F5" w14:textId="77777777" w:rsidR="000B09EC" w:rsidRDefault="00372E7F">
      <w:pPr>
        <w:spacing w:line="80" w:lineRule="exact"/>
        <w:ind w:right="2086"/>
        <w:jc w:val="center"/>
        <w:rPr>
          <w:rFonts w:ascii="Arial"/>
          <w:sz w:val="23"/>
        </w:rPr>
      </w:pPr>
      <w:r>
        <w:pict w14:anchorId="6CC125D7">
          <v:shape id="_x0000_s1193" type="#_x0000_t202" style="position:absolute;left:0;text-align:left;margin-left:1171.85pt;margin-top:7.2pt;width:36.05pt;height:6.05pt;z-index:251656192;mso-position-horizontal-relative:page" filled="f" strokeweight=".1323mm">
            <v:textbox inset="0,0,0,0">
              <w:txbxContent>
                <w:p w14:paraId="367B2B6C" w14:textId="77777777" w:rsidR="00372E7F" w:rsidRDefault="00372E7F">
                  <w:pPr>
                    <w:spacing w:before="4"/>
                    <w:ind w:left="173"/>
                    <w:rPr>
                      <w:sz w:val="8"/>
                    </w:rPr>
                  </w:pPr>
                  <w:r>
                    <w:rPr>
                      <w:color w:val="151513"/>
                      <w:w w:val="115"/>
                      <w:sz w:val="8"/>
                    </w:rPr>
                    <w:t>13017357.871</w:t>
                  </w:r>
                </w:p>
              </w:txbxContent>
            </v:textbox>
            <w10:wrap anchorx="page"/>
          </v:shape>
        </w:pict>
      </w:r>
      <w:r>
        <w:pict w14:anchorId="48D59048">
          <v:shape id="_x0000_s1192" type="#_x0000_t202" style="position:absolute;left:0;text-align:left;margin-left:1246.9pt;margin-top:1.2pt;width:21.05pt;height:6.05pt;z-index:-251608064;mso-position-horizontal-relative:page" filled="f" strokeweight=".1323mm">
            <v:textbox inset="0,0,0,0">
              <w:txbxContent>
                <w:p w14:paraId="0F45E87D" w14:textId="77777777" w:rsidR="00372E7F" w:rsidRDefault="00372E7F">
                  <w:pPr>
                    <w:spacing w:before="4"/>
                    <w:ind w:left="218"/>
                    <w:rPr>
                      <w:sz w:val="8"/>
                    </w:rPr>
                  </w:pPr>
                  <w:r>
                    <w:rPr>
                      <w:color w:val="151513"/>
                      <w:w w:val="120"/>
                      <w:sz w:val="8"/>
                    </w:rPr>
                    <w:t>1062</w:t>
                  </w:r>
                </w:p>
              </w:txbxContent>
            </v:textbox>
            <w10:wrap anchorx="page"/>
          </v:shape>
        </w:pict>
      </w:r>
      <w:r>
        <w:pict w14:anchorId="440CF8A4">
          <v:shape id="_x0000_s1191" type="#_x0000_t202" style="position:absolute;left:0;text-align:left;margin-left:1207.9pt;margin-top:1.2pt;width:39.05pt;height:6.05pt;z-index:251660288;mso-position-horizontal-relative:page" filled="f" strokeweight=".1323mm">
            <v:textbox inset="0,0,0,0">
              <w:txbxContent>
                <w:p w14:paraId="5599CBC9" w14:textId="77777777" w:rsidR="00372E7F" w:rsidRDefault="00372E7F">
                  <w:pPr>
                    <w:spacing w:before="4"/>
                    <w:ind w:left="257"/>
                    <w:rPr>
                      <w:sz w:val="8"/>
                    </w:rPr>
                  </w:pPr>
                  <w:r>
                    <w:rPr>
                      <w:color w:val="151513"/>
                      <w:w w:val="110"/>
                      <w:sz w:val="8"/>
                    </w:rPr>
                    <w:t>46022.439509</w:t>
                  </w:r>
                </w:p>
              </w:txbxContent>
            </v:textbox>
            <w10:wrap anchorx="page"/>
          </v:shape>
        </w:pict>
      </w:r>
      <w:r>
        <w:pict w14:anchorId="40AB874A">
          <v:shape id="_x0000_s1190" type="#_x0000_t202" style="position:absolute;left:0;text-align:left;margin-left:1171.85pt;margin-top:1.2pt;width:36.05pt;height:6.05pt;z-index:251661312;mso-position-horizontal-relative:page" filled="f" strokeweight=".1323mm">
            <v:textbox inset="0,0,0,0">
              <w:txbxContent>
                <w:p w14:paraId="12F0E54D" w14:textId="77777777" w:rsidR="00372E7F" w:rsidRDefault="00372E7F">
                  <w:pPr>
                    <w:spacing w:before="4"/>
                    <w:ind w:left="135"/>
                    <w:rPr>
                      <w:sz w:val="8"/>
                    </w:rPr>
                  </w:pPr>
                  <w:r>
                    <w:rPr>
                      <w:color w:val="282828"/>
                      <w:w w:val="110"/>
                      <w:sz w:val="8"/>
                    </w:rPr>
                    <w:t>35156661</w:t>
                  </w:r>
                  <w:r>
                    <w:rPr>
                      <w:color w:val="010101"/>
                      <w:w w:val="110"/>
                      <w:sz w:val="8"/>
                    </w:rPr>
                    <w:t>.</w:t>
                  </w:r>
                  <w:r>
                    <w:rPr>
                      <w:color w:val="282828"/>
                      <w:w w:val="110"/>
                      <w:sz w:val="8"/>
                    </w:rPr>
                    <w:t>5767</w:t>
                  </w:r>
                </w:p>
              </w:txbxContent>
            </v:textbox>
            <w10:wrap anchorx="page"/>
          </v:shape>
        </w:pict>
      </w:r>
      <w:r>
        <w:pict w14:anchorId="0F720850">
          <v:shape id="_x0000_s1189" type="#_x0000_t202" style="position:absolute;left:0;text-align:left;margin-left:1137.35pt;margin-top:1.2pt;width:34.55pt;height:6.05pt;z-index:251662336;mso-position-horizontal-relative:page" filled="f" strokeweight=".1323mm">
            <v:textbox inset="0,0,0,0">
              <w:txbxContent>
                <w:p w14:paraId="1F2383F8" w14:textId="77777777" w:rsidR="00372E7F" w:rsidRDefault="00372E7F">
                  <w:pPr>
                    <w:spacing w:before="4"/>
                    <w:ind w:left="247"/>
                    <w:rPr>
                      <w:sz w:val="8"/>
                    </w:rPr>
                  </w:pPr>
                  <w:r>
                    <w:rPr>
                      <w:color w:val="282828"/>
                      <w:w w:val="110"/>
                      <w:sz w:val="8"/>
                    </w:rPr>
                    <w:t>326</w:t>
                  </w:r>
                  <w:r>
                    <w:rPr>
                      <w:color w:val="010101"/>
                      <w:w w:val="110"/>
                      <w:sz w:val="8"/>
                    </w:rPr>
                    <w:t>.</w:t>
                  </w:r>
                  <w:r>
                    <w:rPr>
                      <w:color w:val="282828"/>
                      <w:w w:val="110"/>
                      <w:sz w:val="8"/>
                    </w:rPr>
                    <w:t>616074</w:t>
                  </w:r>
                </w:p>
              </w:txbxContent>
            </v:textbox>
            <w10:wrap anchorx="page"/>
          </v:shape>
        </w:pict>
      </w:r>
      <w:r w:rsidR="004C00E6">
        <w:rPr>
          <w:rFonts w:ascii="Arial"/>
          <w:color w:val="282828"/>
          <w:w w:val="112"/>
          <w:sz w:val="23"/>
        </w:rPr>
        <w:t>"</w:t>
      </w:r>
    </w:p>
    <w:p w14:paraId="27752914" w14:textId="77777777" w:rsidR="000B09EC" w:rsidRDefault="000B09EC">
      <w:pPr>
        <w:pStyle w:val="BodyText"/>
        <w:spacing w:before="3"/>
        <w:rPr>
          <w:rFonts w:ascii="Arial"/>
          <w:sz w:val="5"/>
        </w:rPr>
      </w:pPr>
    </w:p>
    <w:p w14:paraId="54B5AB26" w14:textId="77777777" w:rsidR="000B09EC" w:rsidRDefault="00372E7F">
      <w:pPr>
        <w:tabs>
          <w:tab w:val="left" w:pos="1379"/>
        </w:tabs>
        <w:spacing w:line="128" w:lineRule="exact"/>
        <w:ind w:left="-28"/>
        <w:rPr>
          <w:rFonts w:ascii="Arial"/>
          <w:sz w:val="13"/>
        </w:rPr>
      </w:pPr>
      <w:r>
        <w:rPr>
          <w:rFonts w:ascii="Arial"/>
          <w:position w:val="-2"/>
          <w:sz w:val="13"/>
        </w:rPr>
      </w:r>
      <w:r>
        <w:rPr>
          <w:rFonts w:ascii="Arial"/>
          <w:position w:val="-2"/>
          <w:sz w:val="13"/>
        </w:rPr>
        <w:pict w14:anchorId="676743C2">
          <v:shape id="_x0000_s1271" type="#_x0000_t202" style="width:34.55pt;height:6.05pt;mso-left-percent:-10001;mso-top-percent:-10001;mso-position-horizontal:absolute;mso-position-horizontal-relative:char;mso-position-vertical:absolute;mso-position-vertical-relative:line;mso-left-percent:-10001;mso-top-percent:-10001" filled="f" strokeweight=".1323mm">
            <v:textbox inset="0,0,0,0">
              <w:txbxContent>
                <w:p w14:paraId="4D0DFB09" w14:textId="77777777" w:rsidR="00372E7F" w:rsidRDefault="00372E7F">
                  <w:pPr>
                    <w:spacing w:before="4"/>
                    <w:ind w:left="241"/>
                    <w:rPr>
                      <w:sz w:val="8"/>
                    </w:rPr>
                  </w:pPr>
                  <w:r>
                    <w:rPr>
                      <w:color w:val="151513"/>
                      <w:w w:val="115"/>
                      <w:sz w:val="8"/>
                    </w:rPr>
                    <w:t>120.935212</w:t>
                  </w:r>
                </w:p>
              </w:txbxContent>
            </v:textbox>
            <w10:anchorlock/>
          </v:shape>
        </w:pict>
      </w:r>
      <w:r w:rsidR="004C00E6">
        <w:rPr>
          <w:rFonts w:ascii="Arial"/>
          <w:position w:val="-2"/>
          <w:sz w:val="13"/>
        </w:rPr>
        <w:tab/>
      </w:r>
      <w:r>
        <w:rPr>
          <w:rFonts w:ascii="Arial"/>
          <w:position w:val="-2"/>
          <w:sz w:val="13"/>
        </w:rPr>
      </w:r>
      <w:r>
        <w:rPr>
          <w:rFonts w:ascii="Arial"/>
          <w:position w:val="-2"/>
          <w:sz w:val="13"/>
        </w:rPr>
        <w:pict w14:anchorId="1DD795BA">
          <v:shape id="_x0000_s1270" type="#_x0000_t202" style="width:39.05pt;height:6.05pt;mso-left-percent:-10001;mso-top-percent:-10001;mso-position-horizontal:absolute;mso-position-horizontal-relative:char;mso-position-vertical:absolute;mso-position-vertical-relative:line;mso-left-percent:-10001;mso-top-percent:-10001" filled="f" strokeweight=".1323mm">
            <v:textbox inset="0,0,0,0">
              <w:txbxContent>
                <w:p w14:paraId="22149DD9" w14:textId="77777777" w:rsidR="00372E7F" w:rsidRDefault="00372E7F">
                  <w:pPr>
                    <w:spacing w:before="4"/>
                    <w:ind w:left="248"/>
                    <w:rPr>
                      <w:sz w:val="8"/>
                    </w:rPr>
                  </w:pPr>
                  <w:r>
                    <w:rPr>
                      <w:color w:val="151513"/>
                      <w:w w:val="110"/>
                      <w:sz w:val="8"/>
                    </w:rPr>
                    <w:t>17950.889391</w:t>
                  </w:r>
                </w:p>
              </w:txbxContent>
            </v:textbox>
            <w10:anchorlock/>
          </v:shape>
        </w:pict>
      </w:r>
    </w:p>
    <w:p w14:paraId="5873A433" w14:textId="77777777" w:rsidR="000B09EC" w:rsidRDefault="000B09EC">
      <w:pPr>
        <w:pStyle w:val="BodyText"/>
        <w:spacing w:before="1"/>
        <w:rPr>
          <w:rFonts w:ascii="Arial"/>
          <w:sz w:val="7"/>
        </w:rPr>
      </w:pPr>
    </w:p>
    <w:p w14:paraId="676F18BC" w14:textId="77777777" w:rsidR="000B09EC" w:rsidRDefault="00372E7F">
      <w:pPr>
        <w:tabs>
          <w:tab w:val="left" w:pos="1379"/>
        </w:tabs>
        <w:spacing w:line="158" w:lineRule="exact"/>
        <w:ind w:left="-28"/>
        <w:rPr>
          <w:rFonts w:ascii="Arial"/>
          <w:sz w:val="16"/>
        </w:rPr>
      </w:pPr>
      <w:r>
        <w:rPr>
          <w:rFonts w:ascii="Arial"/>
          <w:position w:val="-2"/>
          <w:sz w:val="16"/>
        </w:rPr>
      </w:r>
      <w:r>
        <w:rPr>
          <w:rFonts w:ascii="Arial"/>
          <w:position w:val="-2"/>
          <w:sz w:val="16"/>
        </w:rPr>
        <w:pict w14:anchorId="4338E722">
          <v:shape id="_x0000_s1269" type="#_x0000_t202" style="width:34.55pt;height:7.55pt;mso-left-percent:-10001;mso-top-percent:-10001;mso-position-horizontal:absolute;mso-position-horizontal-relative:char;mso-position-vertical:absolute;mso-position-vertical-relative:line;mso-left-percent:-10001;mso-top-percent:-10001" filled="f" strokeweight=".1323mm">
            <v:textbox inset="0,0,0,0">
              <w:txbxContent>
                <w:p w14:paraId="4DDD0626" w14:textId="77777777" w:rsidR="00372E7F" w:rsidRDefault="00372E7F">
                  <w:pPr>
                    <w:spacing w:before="34"/>
                    <w:ind w:left="241"/>
                    <w:rPr>
                      <w:sz w:val="8"/>
                    </w:rPr>
                  </w:pPr>
                  <w:r>
                    <w:rPr>
                      <w:color w:val="151513"/>
                      <w:w w:val="115"/>
                      <w:sz w:val="8"/>
                    </w:rPr>
                    <w:t>106.859379</w:t>
                  </w:r>
                </w:p>
              </w:txbxContent>
            </v:textbox>
            <w10:anchorlock/>
          </v:shape>
        </w:pict>
      </w:r>
      <w:r w:rsidR="004C00E6">
        <w:rPr>
          <w:rFonts w:ascii="Arial"/>
          <w:position w:val="-2"/>
          <w:sz w:val="16"/>
        </w:rPr>
        <w:tab/>
      </w:r>
      <w:r>
        <w:rPr>
          <w:rFonts w:ascii="Arial"/>
          <w:position w:val="-2"/>
          <w:sz w:val="16"/>
        </w:rPr>
      </w:r>
      <w:r>
        <w:rPr>
          <w:rFonts w:ascii="Arial"/>
          <w:position w:val="-2"/>
          <w:sz w:val="16"/>
        </w:rPr>
        <w:pict w14:anchorId="3BB809C0">
          <v:shape id="_x0000_s1268" type="#_x0000_t202" style="width:39.05pt;height:7.55pt;mso-left-percent:-10001;mso-top-percent:-10001;mso-position-horizontal:absolute;mso-position-horizontal-relative:char;mso-position-vertical:absolute;mso-position-vertical-relative:line;mso-left-percent:-10001;mso-top-percent:-10001" filled="f" strokeweight=".1323mm">
            <v:textbox inset="0,0,0,0">
              <w:txbxContent>
                <w:p w14:paraId="795F58EC" w14:textId="77777777" w:rsidR="00372E7F" w:rsidRDefault="00372E7F">
                  <w:pPr>
                    <w:spacing w:before="34"/>
                    <w:ind w:left="257" w:right="-15"/>
                    <w:rPr>
                      <w:sz w:val="8"/>
                    </w:rPr>
                  </w:pPr>
                  <w:r>
                    <w:rPr>
                      <w:color w:val="282828"/>
                      <w:spacing w:val="-1"/>
                      <w:w w:val="115"/>
                      <w:sz w:val="8"/>
                    </w:rPr>
                    <w:t>21233</w:t>
                  </w:r>
                  <w:r>
                    <w:rPr>
                      <w:color w:val="010101"/>
                      <w:spacing w:val="-1"/>
                      <w:w w:val="115"/>
                      <w:sz w:val="8"/>
                    </w:rPr>
                    <w:t>.742</w:t>
                  </w:r>
                  <w:r>
                    <w:rPr>
                      <w:color w:val="282828"/>
                      <w:spacing w:val="-1"/>
                      <w:w w:val="115"/>
                      <w:sz w:val="8"/>
                    </w:rPr>
                    <w:t>267</w:t>
                  </w:r>
                </w:p>
              </w:txbxContent>
            </v:textbox>
            <w10:anchorlock/>
          </v:shape>
        </w:pict>
      </w:r>
    </w:p>
    <w:p w14:paraId="2C14C6D4" w14:textId="77777777" w:rsidR="000B09EC" w:rsidRDefault="000B09EC">
      <w:pPr>
        <w:spacing w:line="158" w:lineRule="exact"/>
        <w:rPr>
          <w:rFonts w:ascii="Arial"/>
          <w:sz w:val="16"/>
        </w:rPr>
        <w:sectPr w:rsidR="000B09EC">
          <w:type w:val="continuous"/>
          <w:pgSz w:w="31660" w:h="24470" w:orient="landscape"/>
          <w:pgMar w:top="900" w:right="700" w:bottom="940" w:left="1300" w:header="720" w:footer="720" w:gutter="0"/>
          <w:cols w:num="2" w:space="720" w:equalWidth="0">
            <w:col w:w="21431" w:space="40"/>
            <w:col w:w="8189"/>
          </w:cols>
        </w:sectPr>
      </w:pPr>
    </w:p>
    <w:p w14:paraId="341C8763" w14:textId="77777777" w:rsidR="000B09EC" w:rsidRDefault="00372E7F">
      <w:pPr>
        <w:tabs>
          <w:tab w:val="left" w:pos="20335"/>
          <w:tab w:val="left" w:pos="21381"/>
        </w:tabs>
        <w:spacing w:line="2" w:lineRule="auto"/>
        <w:ind w:left="6311"/>
        <w:rPr>
          <w:sz w:val="20"/>
        </w:rPr>
      </w:pPr>
      <w:r>
        <w:pict w14:anchorId="1E5AF12E">
          <v:shape id="_x0000_s1184" type="#_x0000_t202" style="position:absolute;left:0;text-align:left;margin-left:1044.35pt;margin-top:5.65pt;width:36.05pt;height:6.05pt;z-index:251641856;mso-position-horizontal-relative:page" filled="f" strokeweight=".1323mm">
            <v:textbox inset="0,0,0,0">
              <w:txbxContent>
                <w:p w14:paraId="0272DDC8" w14:textId="77777777" w:rsidR="00372E7F" w:rsidRDefault="00372E7F">
                  <w:pPr>
                    <w:spacing w:before="4"/>
                    <w:ind w:left="270"/>
                    <w:rPr>
                      <w:sz w:val="8"/>
                    </w:rPr>
                  </w:pPr>
                  <w:r>
                    <w:rPr>
                      <w:color w:val="282828"/>
                      <w:w w:val="115"/>
                      <w:sz w:val="8"/>
                    </w:rPr>
                    <w:t>648</w:t>
                  </w:r>
                  <w:r>
                    <w:rPr>
                      <w:color w:val="010101"/>
                      <w:w w:val="115"/>
                      <w:sz w:val="8"/>
                    </w:rPr>
                    <w:t>.41</w:t>
                  </w:r>
                  <w:r>
                    <w:rPr>
                      <w:color w:val="282828"/>
                      <w:w w:val="115"/>
                      <w:sz w:val="8"/>
                    </w:rPr>
                    <w:t>9173</w:t>
                  </w:r>
                </w:p>
              </w:txbxContent>
            </v:textbox>
            <w10:wrap anchorx="page"/>
          </v:shape>
        </w:pict>
      </w:r>
      <w:r>
        <w:pict w14:anchorId="21E330CD">
          <v:shape id="_x0000_s1183" type="#_x0000_t202" style="position:absolute;left:0;text-align:left;margin-left:994.8pt;margin-top:5.65pt;width:49.55pt;height:6.05pt;z-index:251642880;mso-position-horizontal-relative:page" filled="f" strokeweight=".1323mm">
            <v:textbox inset="0,0,0,0">
              <w:txbxContent>
                <w:p w14:paraId="6BDD463D" w14:textId="77777777" w:rsidR="00372E7F" w:rsidRDefault="00372E7F">
                  <w:pPr>
                    <w:spacing w:before="4"/>
                    <w:ind w:left="31"/>
                    <w:rPr>
                      <w:sz w:val="8"/>
                    </w:rPr>
                  </w:pPr>
                  <w:r>
                    <w:rPr>
                      <w:color w:val="010101"/>
                      <w:sz w:val="8"/>
                    </w:rPr>
                    <w:t xml:space="preserve">ID17 </w:t>
                  </w:r>
                  <w:r>
                    <w:rPr>
                      <w:color w:val="282828"/>
                      <w:sz w:val="8"/>
                    </w:rPr>
                    <w:t xml:space="preserve">06010JS </w:t>
                  </w:r>
                  <w:r>
                    <w:rPr>
                      <w:color w:val="010101"/>
                      <w:sz w:val="8"/>
                    </w:rPr>
                    <w:t>L</w:t>
                  </w:r>
                  <w:r>
                    <w:rPr>
                      <w:color w:val="282828"/>
                      <w:sz w:val="8"/>
                    </w:rPr>
                    <w:t>014 02</w:t>
                  </w:r>
                </w:p>
              </w:txbxContent>
            </v:textbox>
            <w10:wrap anchorx="page"/>
          </v:shape>
        </w:pict>
      </w:r>
      <w:r>
        <w:pict w14:anchorId="23D40011">
          <v:shape id="_x0000_s1182" type="#_x0000_t202" style="position:absolute;left:0;text-align:left;margin-left:939.3pt;margin-top:5.65pt;width:55.55pt;height:6.05pt;z-index:251643904;mso-position-horizontal-relative:page" filled="f" strokeweight=".1323mm">
            <v:textbox inset="0,0,0,0">
              <w:txbxContent>
                <w:p w14:paraId="00AE4921" w14:textId="77777777" w:rsidR="00372E7F" w:rsidRDefault="00372E7F">
                  <w:pPr>
                    <w:spacing w:before="4"/>
                    <w:ind w:left="24"/>
                    <w:rPr>
                      <w:sz w:val="8"/>
                    </w:rPr>
                  </w:pPr>
                  <w:r>
                    <w:rPr>
                      <w:color w:val="010101"/>
                      <w:w w:val="125"/>
                      <w:sz w:val="8"/>
                    </w:rPr>
                    <w:t>Lo</w:t>
                  </w:r>
                  <w:r>
                    <w:rPr>
                      <w:color w:val="282828"/>
                      <w:w w:val="125"/>
                      <w:sz w:val="8"/>
                    </w:rPr>
                    <w:t xml:space="preserve">we r </w:t>
                  </w:r>
                  <w:r>
                    <w:rPr>
                      <w:color w:val="151513"/>
                      <w:w w:val="125"/>
                      <w:sz w:val="8"/>
                    </w:rPr>
                    <w:t>Tammany Area</w:t>
                  </w:r>
                </w:p>
              </w:txbxContent>
            </v:textbox>
            <w10:wrap anchorx="page"/>
          </v:shape>
        </w:pict>
      </w:r>
      <w:r>
        <w:pict w14:anchorId="17134C9E">
          <v:shape id="_x0000_s1181" type="#_x0000_t202" style="position:absolute;left:0;text-align:left;margin-left:907.05pt;margin-top:5.65pt;width:32.3pt;height:6.05pt;z-index:251644928;mso-position-horizontal-relative:page" filled="f" strokeweight=".1323mm">
            <v:textbox inset="0,0,0,0">
              <w:txbxContent>
                <w:p w14:paraId="3CF82F6D" w14:textId="77777777" w:rsidR="00372E7F" w:rsidRDefault="00372E7F">
                  <w:pPr>
                    <w:spacing w:before="4"/>
                    <w:ind w:left="166"/>
                    <w:rPr>
                      <w:sz w:val="8"/>
                    </w:rPr>
                  </w:pPr>
                  <w:r>
                    <w:rPr>
                      <w:color w:val="151513"/>
                      <w:w w:val="115"/>
                      <w:sz w:val="8"/>
                    </w:rPr>
                    <w:t>1706010314</w:t>
                  </w:r>
                </w:p>
              </w:txbxContent>
            </v:textbox>
            <w10:wrap anchorx="page"/>
          </v:shape>
        </w:pict>
      </w:r>
      <w:r>
        <w:pict w14:anchorId="5A6F04F7">
          <v:shape id="_x0000_s1180" type="#_x0000_t202" style="position:absolute;left:0;text-align:left;margin-left:856.75pt;margin-top:5.65pt;width:50.3pt;height:6.05pt;z-index:251645952;mso-position-horizontal-relative:page" filled="f" strokeweight=".1323mm">
            <v:textbox inset="0,0,0,0">
              <w:txbxContent>
                <w:p w14:paraId="74F98C14" w14:textId="77777777" w:rsidR="00372E7F" w:rsidRDefault="00372E7F">
                  <w:pPr>
                    <w:spacing w:before="4"/>
                    <w:ind w:left="16"/>
                    <w:rPr>
                      <w:sz w:val="8"/>
                    </w:rPr>
                  </w:pPr>
                  <w:r>
                    <w:rPr>
                      <w:color w:val="151513"/>
                      <w:w w:val="125"/>
                      <w:sz w:val="8"/>
                    </w:rPr>
                    <w:t xml:space="preserve">Tammany </w:t>
                  </w:r>
                  <w:r>
                    <w:rPr>
                      <w:color w:val="282828"/>
                      <w:w w:val="125"/>
                      <w:sz w:val="8"/>
                    </w:rPr>
                    <w:t>Cr</w:t>
                  </w:r>
                  <w:r>
                    <w:rPr>
                      <w:color w:val="010101"/>
                      <w:w w:val="125"/>
                      <w:sz w:val="8"/>
                    </w:rPr>
                    <w:t>.</w:t>
                  </w:r>
                </w:p>
              </w:txbxContent>
            </v:textbox>
            <w10:wrap anchorx="page"/>
          </v:shape>
        </w:pict>
      </w:r>
      <w:r>
        <w:pict w14:anchorId="701E6114">
          <v:shape id="_x0000_s1179" type="#_x0000_t202" style="position:absolute;left:0;text-align:left;margin-left:1044.35pt;margin-top:-1.85pt;width:36.05pt;height:7.55pt;z-index:-251611136;mso-position-horizontal-relative:page" filled="f" strokeweight=".1323mm">
            <v:textbox inset="0,0,0,0">
              <w:txbxContent>
                <w:p w14:paraId="58BA14D7" w14:textId="77777777" w:rsidR="00372E7F" w:rsidRDefault="00372E7F">
                  <w:pPr>
                    <w:spacing w:before="34"/>
                    <w:ind w:left="272"/>
                    <w:rPr>
                      <w:sz w:val="8"/>
                    </w:rPr>
                  </w:pPr>
                  <w:r>
                    <w:rPr>
                      <w:color w:val="282828"/>
                      <w:w w:val="115"/>
                      <w:sz w:val="8"/>
                    </w:rPr>
                    <w:t>264.055276</w:t>
                  </w:r>
                </w:p>
              </w:txbxContent>
            </v:textbox>
            <w10:wrap anchorx="page"/>
          </v:shape>
        </w:pict>
      </w:r>
      <w:r>
        <w:pict w14:anchorId="587F24F0">
          <v:shape id="_x0000_s1178" type="#_x0000_t202" style="position:absolute;left:0;text-align:left;margin-left:994.8pt;margin-top:-1.85pt;width:49.55pt;height:7.55pt;z-index:-251610112;mso-position-horizontal-relative:page" filled="f" strokeweight=".1323mm">
            <v:textbox inset="0,0,0,0">
              <w:txbxContent>
                <w:p w14:paraId="219ADA99" w14:textId="77777777" w:rsidR="00372E7F" w:rsidRDefault="00372E7F">
                  <w:pPr>
                    <w:spacing w:before="34"/>
                    <w:ind w:left="31"/>
                    <w:rPr>
                      <w:sz w:val="8"/>
                    </w:rPr>
                  </w:pPr>
                  <w:r>
                    <w:rPr>
                      <w:color w:val="010101"/>
                      <w:w w:val="105"/>
                      <w:sz w:val="8"/>
                    </w:rPr>
                    <w:t>ID17</w:t>
                  </w:r>
                  <w:r>
                    <w:rPr>
                      <w:color w:val="282828"/>
                      <w:w w:val="105"/>
                      <w:sz w:val="8"/>
                    </w:rPr>
                    <w:t xml:space="preserve">060306C </w:t>
                  </w:r>
                  <w:r>
                    <w:rPr>
                      <w:color w:val="010101"/>
                      <w:w w:val="105"/>
                      <w:sz w:val="8"/>
                    </w:rPr>
                    <w:t>L</w:t>
                  </w:r>
                  <w:r>
                    <w:rPr>
                      <w:color w:val="282828"/>
                      <w:w w:val="105"/>
                      <w:sz w:val="8"/>
                    </w:rPr>
                    <w:t>001</w:t>
                  </w:r>
                  <w:r>
                    <w:rPr>
                      <w:color w:val="010101"/>
                      <w:w w:val="105"/>
                      <w:sz w:val="8"/>
                    </w:rPr>
                    <w:t>-</w:t>
                  </w:r>
                  <w:r>
                    <w:rPr>
                      <w:color w:val="282828"/>
                      <w:w w:val="105"/>
                      <w:sz w:val="8"/>
                    </w:rPr>
                    <w:t>02</w:t>
                  </w:r>
                </w:p>
              </w:txbxContent>
            </v:textbox>
            <w10:wrap anchorx="page"/>
          </v:shape>
        </w:pict>
      </w:r>
      <w:r>
        <w:pict w14:anchorId="20B901F3">
          <v:shape id="_x0000_s1177" type="#_x0000_t202" style="position:absolute;left:0;text-align:left;margin-left:907.05pt;margin-top:-1.85pt;width:32.3pt;height:7.55pt;z-index:-251609088;mso-position-horizontal-relative:page" filled="f" strokeweight=".1323mm">
            <v:textbox inset="0,0,0,0">
              <w:txbxContent>
                <w:p w14:paraId="1E4522EA" w14:textId="77777777" w:rsidR="00372E7F" w:rsidRDefault="00372E7F">
                  <w:pPr>
                    <w:spacing w:before="34"/>
                    <w:ind w:left="166"/>
                    <w:rPr>
                      <w:sz w:val="8"/>
                    </w:rPr>
                  </w:pPr>
                  <w:r>
                    <w:rPr>
                      <w:color w:val="151513"/>
                      <w:w w:val="115"/>
                      <w:sz w:val="8"/>
                    </w:rPr>
                    <w:t>1706030601</w:t>
                  </w:r>
                </w:p>
              </w:txbxContent>
            </v:textbox>
            <w10:wrap anchorx="page"/>
          </v:shape>
        </w:pict>
      </w:r>
      <w:r>
        <w:pict w14:anchorId="748C9D4B">
          <v:shape id="_x0000_s1176" type="#_x0000_t202" style="position:absolute;left:0;text-align:left;margin-left:1044.35pt;margin-top:-6.35pt;width:36.05pt;height:4.55pt;z-index:251651072;mso-position-horizontal-relative:page" filled="f" strokeweight=".1323mm">
            <v:textbox inset="0,0,0,0">
              <w:txbxContent>
                <w:p w14:paraId="41157426" w14:textId="77777777" w:rsidR="00372E7F" w:rsidRDefault="00372E7F">
                  <w:pPr>
                    <w:spacing w:before="4" w:line="78" w:lineRule="exact"/>
                    <w:ind w:left="270"/>
                    <w:rPr>
                      <w:sz w:val="8"/>
                    </w:rPr>
                  </w:pPr>
                  <w:r>
                    <w:rPr>
                      <w:color w:val="151513"/>
                      <w:w w:val="115"/>
                      <w:sz w:val="8"/>
                    </w:rPr>
                    <w:t>775.344307</w:t>
                  </w:r>
                </w:p>
              </w:txbxContent>
            </v:textbox>
            <w10:wrap anchorx="page"/>
          </v:shape>
        </w:pict>
      </w:r>
      <w:r>
        <w:pict w14:anchorId="517B342A">
          <v:shape id="_x0000_s1175" type="#_x0000_t202" style="position:absolute;left:0;text-align:left;margin-left:994.8pt;margin-top:-6.35pt;width:49.55pt;height:4.55pt;z-index:251652096;mso-position-horizontal-relative:page" filled="f" strokeweight=".1323mm">
            <v:textbox inset="0,0,0,0">
              <w:txbxContent>
                <w:p w14:paraId="2B933A8D" w14:textId="77777777" w:rsidR="00372E7F" w:rsidRDefault="00372E7F">
                  <w:pPr>
                    <w:spacing w:before="4" w:line="78" w:lineRule="exact"/>
                    <w:ind w:left="31"/>
                    <w:rPr>
                      <w:sz w:val="8"/>
                    </w:rPr>
                  </w:pPr>
                  <w:r>
                    <w:rPr>
                      <w:color w:val="010101"/>
                      <w:w w:val="105"/>
                      <w:sz w:val="8"/>
                    </w:rPr>
                    <w:t>ID17</w:t>
                  </w:r>
                  <w:r>
                    <w:rPr>
                      <w:color w:val="282828"/>
                      <w:w w:val="105"/>
                      <w:sz w:val="8"/>
                    </w:rPr>
                    <w:t xml:space="preserve">060306C </w:t>
                  </w:r>
                  <w:r>
                    <w:rPr>
                      <w:color w:val="010101"/>
                      <w:w w:val="105"/>
                      <w:sz w:val="8"/>
                    </w:rPr>
                    <w:t>L</w:t>
                  </w:r>
                  <w:r>
                    <w:rPr>
                      <w:color w:val="282828"/>
                      <w:w w:val="105"/>
                      <w:sz w:val="8"/>
                    </w:rPr>
                    <w:t>001</w:t>
                  </w:r>
                  <w:r>
                    <w:rPr>
                      <w:color w:val="010101"/>
                      <w:w w:val="105"/>
                      <w:sz w:val="8"/>
                    </w:rPr>
                    <w:t>-</w:t>
                  </w:r>
                  <w:r>
                    <w:rPr>
                      <w:color w:val="282828"/>
                      <w:w w:val="105"/>
                      <w:sz w:val="8"/>
                    </w:rPr>
                    <w:t>02</w:t>
                  </w:r>
                </w:p>
              </w:txbxContent>
            </v:textbox>
            <w10:wrap anchorx="page"/>
          </v:shape>
        </w:pict>
      </w:r>
      <w:r>
        <w:pict w14:anchorId="7E8D1B13">
          <v:shape id="_x0000_s1174" type="#_x0000_t202" style="position:absolute;left:0;text-align:left;margin-left:939.3pt;margin-top:-6.35pt;width:55.55pt;height:4.55pt;z-index:251653120;mso-position-horizontal-relative:page" filled="f" strokeweight=".1323mm">
            <v:textbox inset="0,0,0,0">
              <w:txbxContent>
                <w:p w14:paraId="2B73A5C5" w14:textId="77777777" w:rsidR="00372E7F" w:rsidRDefault="00372E7F">
                  <w:pPr>
                    <w:spacing w:before="4" w:line="78" w:lineRule="exact"/>
                    <w:ind w:left="24"/>
                    <w:rPr>
                      <w:sz w:val="8"/>
                    </w:rPr>
                  </w:pPr>
                  <w:proofErr w:type="spellStart"/>
                  <w:r>
                    <w:rPr>
                      <w:color w:val="010101"/>
                      <w:w w:val="115"/>
                      <w:sz w:val="8"/>
                    </w:rPr>
                    <w:t>Dtrthie</w:t>
                  </w:r>
                  <w:proofErr w:type="spellEnd"/>
                  <w:r>
                    <w:rPr>
                      <w:color w:val="010101"/>
                      <w:w w:val="115"/>
                      <w:sz w:val="8"/>
                    </w:rPr>
                    <w:t xml:space="preserve"> </w:t>
                  </w:r>
                  <w:r>
                    <w:rPr>
                      <w:color w:val="282828"/>
                      <w:w w:val="115"/>
                      <w:sz w:val="8"/>
                    </w:rPr>
                    <w:t>Cr</w:t>
                  </w:r>
                  <w:r>
                    <w:rPr>
                      <w:color w:val="010101"/>
                      <w:w w:val="115"/>
                      <w:sz w:val="8"/>
                    </w:rPr>
                    <w:t>.</w:t>
                  </w:r>
                </w:p>
              </w:txbxContent>
            </v:textbox>
            <w10:wrap anchorx="page"/>
          </v:shape>
        </w:pict>
      </w:r>
      <w:r>
        <w:pict w14:anchorId="0654B6B8">
          <v:shape id="_x0000_s1173" type="#_x0000_t202" style="position:absolute;left:0;text-align:left;margin-left:907.05pt;margin-top:-6.35pt;width:32.3pt;height:4.55pt;z-index:251654144;mso-position-horizontal-relative:page" filled="f" strokeweight=".1323mm">
            <v:textbox inset="0,0,0,0">
              <w:txbxContent>
                <w:p w14:paraId="58E2E95F" w14:textId="77777777" w:rsidR="00372E7F" w:rsidRDefault="00372E7F">
                  <w:pPr>
                    <w:spacing w:before="4" w:line="78" w:lineRule="exact"/>
                    <w:ind w:left="166"/>
                    <w:rPr>
                      <w:sz w:val="8"/>
                    </w:rPr>
                  </w:pPr>
                  <w:r>
                    <w:rPr>
                      <w:color w:val="151513"/>
                      <w:w w:val="115"/>
                      <w:sz w:val="8"/>
                    </w:rPr>
                    <w:t>1706030601</w:t>
                  </w:r>
                </w:p>
              </w:txbxContent>
            </v:textbox>
            <w10:wrap anchorx="page"/>
          </v:shape>
        </w:pict>
      </w:r>
      <w:r>
        <w:pict w14:anchorId="7AF26C69">
          <v:shape id="_x0000_s1172" type="#_x0000_t202" style="position:absolute;left:0;text-align:left;margin-left:856.75pt;margin-top:-6.35pt;width:50.3pt;height:4.55pt;z-index:251655168;mso-position-horizontal-relative:page" filled="f" strokeweight=".1323mm">
            <v:textbox inset="0,0,0,0">
              <w:txbxContent>
                <w:p w14:paraId="22FE1F5E" w14:textId="77777777" w:rsidR="00372E7F" w:rsidRDefault="00372E7F">
                  <w:pPr>
                    <w:spacing w:before="4" w:line="78" w:lineRule="exact"/>
                    <w:ind w:left="39"/>
                    <w:rPr>
                      <w:sz w:val="8"/>
                    </w:rPr>
                  </w:pPr>
                  <w:r>
                    <w:rPr>
                      <w:color w:val="010101"/>
                      <w:w w:val="110"/>
                      <w:sz w:val="8"/>
                    </w:rPr>
                    <w:t>Lo</w:t>
                  </w:r>
                  <w:r>
                    <w:rPr>
                      <w:color w:val="282828"/>
                      <w:w w:val="110"/>
                      <w:sz w:val="8"/>
                    </w:rPr>
                    <w:t xml:space="preserve">we r </w:t>
                  </w:r>
                  <w:proofErr w:type="spellStart"/>
                  <w:r>
                    <w:rPr>
                      <w:color w:val="282828"/>
                      <w:w w:val="110"/>
                      <w:sz w:val="8"/>
                    </w:rPr>
                    <w:t>Gra</w:t>
                  </w:r>
                  <w:proofErr w:type="spellEnd"/>
                  <w:r>
                    <w:rPr>
                      <w:color w:val="282828"/>
                      <w:w w:val="110"/>
                      <w:sz w:val="8"/>
                    </w:rPr>
                    <w:t xml:space="preserve"> </w:t>
                  </w:r>
                  <w:r>
                    <w:rPr>
                      <w:color w:val="010101"/>
                      <w:w w:val="110"/>
                      <w:sz w:val="8"/>
                    </w:rPr>
                    <w:t xml:space="preserve">n e </w:t>
                  </w:r>
                  <w:proofErr w:type="gramStart"/>
                  <w:r>
                    <w:rPr>
                      <w:color w:val="151513"/>
                      <w:w w:val="110"/>
                      <w:sz w:val="8"/>
                    </w:rPr>
                    <w:t>Re</w:t>
                  </w:r>
                  <w:r>
                    <w:rPr>
                      <w:color w:val="3D3D3D"/>
                      <w:w w:val="110"/>
                      <w:sz w:val="8"/>
                    </w:rPr>
                    <w:t xml:space="preserve">s </w:t>
                  </w:r>
                  <w:r>
                    <w:rPr>
                      <w:color w:val="010101"/>
                      <w:w w:val="110"/>
                      <w:sz w:val="8"/>
                    </w:rPr>
                    <w:t>.</w:t>
                  </w:r>
                  <w:proofErr w:type="gramEnd"/>
                </w:p>
              </w:txbxContent>
            </v:textbox>
            <w10:wrap anchorx="page"/>
          </v:shape>
        </w:pict>
      </w:r>
      <w:r>
        <w:pict w14:anchorId="4135E17E">
          <v:shape id="_x0000_s1171" type="#_x0000_t202" style="position:absolute;left:0;text-align:left;margin-left:1134.2pt;margin-top:-1.35pt;width:2.35pt;height:12.9pt;z-index:-251601920;mso-position-horizontal-relative:page" filled="f" stroked="f">
            <v:textbox inset="0,0,0,0">
              <w:txbxContent>
                <w:p w14:paraId="2580E367" w14:textId="77777777" w:rsidR="00372E7F" w:rsidRDefault="00372E7F">
                  <w:pPr>
                    <w:spacing w:line="257" w:lineRule="exact"/>
                    <w:rPr>
                      <w:rFonts w:ascii="Arial"/>
                      <w:sz w:val="23"/>
                    </w:rPr>
                  </w:pPr>
                  <w:r>
                    <w:rPr>
                      <w:rFonts w:ascii="Arial"/>
                      <w:color w:val="151513"/>
                      <w:w w:val="106"/>
                      <w:sz w:val="23"/>
                    </w:rPr>
                    <w:t>'</w:t>
                  </w:r>
                </w:p>
              </w:txbxContent>
            </v:textbox>
            <w10:wrap anchorx="page"/>
          </v:shape>
        </w:pict>
      </w:r>
      <w:r>
        <w:pict w14:anchorId="4B188799">
          <v:shape id="_x0000_s1170" type="#_x0000_t202" style="position:absolute;left:0;text-align:left;margin-left:1081.3pt;margin-top:-3.05pt;width:14.15pt;height:33pt;z-index:-251600896;mso-position-horizontal-relative:page" filled="f" stroked="f">
            <v:textbox inset="0,0,0,0">
              <w:txbxContent>
                <w:p w14:paraId="1A2B219F" w14:textId="77777777" w:rsidR="00372E7F" w:rsidRDefault="00372E7F">
                  <w:pPr>
                    <w:spacing w:line="659" w:lineRule="exact"/>
                    <w:rPr>
                      <w:rFonts w:ascii="Arial" w:hAnsi="Arial"/>
                      <w:sz w:val="59"/>
                    </w:rPr>
                  </w:pPr>
                  <w:r>
                    <w:rPr>
                      <w:rFonts w:ascii="Arial" w:hAnsi="Arial"/>
                      <w:color w:val="151513"/>
                      <w:w w:val="70"/>
                      <w:sz w:val="59"/>
                    </w:rPr>
                    <w:t>-·</w:t>
                  </w:r>
                </w:p>
              </w:txbxContent>
            </v:textbox>
            <w10:wrap anchorx="page"/>
          </v:shape>
        </w:pict>
      </w:r>
      <w:r w:rsidR="004C00E6">
        <w:rPr>
          <w:rFonts w:ascii="Arial"/>
          <w:b/>
          <w:color w:val="010101"/>
          <w:position w:val="-9"/>
          <w:sz w:val="33"/>
        </w:rPr>
        <w:t>e</w:t>
      </w:r>
      <w:r w:rsidR="004C00E6">
        <w:rPr>
          <w:rFonts w:ascii="Arial"/>
          <w:b/>
          <w:color w:val="010101"/>
          <w:position w:val="-9"/>
          <w:sz w:val="33"/>
        </w:rPr>
        <w:tab/>
      </w:r>
      <w:r w:rsidR="004C00E6">
        <w:rPr>
          <w:rFonts w:ascii="Arial"/>
          <w:color w:val="151513"/>
          <w:sz w:val="27"/>
        </w:rPr>
        <w:t>-"</w:t>
      </w:r>
      <w:r w:rsidR="004C00E6">
        <w:rPr>
          <w:rFonts w:ascii="Arial"/>
          <w:color w:val="151513"/>
          <w:sz w:val="27"/>
        </w:rPr>
        <w:tab/>
      </w:r>
      <w:r w:rsidR="004C00E6">
        <w:rPr>
          <w:color w:val="282828"/>
          <w:spacing w:val="-20"/>
          <w:w w:val="95"/>
          <w:position w:val="2"/>
          <w:sz w:val="20"/>
        </w:rPr>
        <w:t>"</w:t>
      </w:r>
    </w:p>
    <w:p w14:paraId="4582A8AC" w14:textId="77777777" w:rsidR="000B09EC" w:rsidRDefault="004C00E6">
      <w:pPr>
        <w:spacing w:line="139" w:lineRule="exact"/>
        <w:ind w:left="2406"/>
        <w:rPr>
          <w:rFonts w:ascii="Arial"/>
          <w:sz w:val="27"/>
        </w:rPr>
      </w:pPr>
      <w:r>
        <w:br w:type="column"/>
      </w:r>
      <w:r>
        <w:rPr>
          <w:rFonts w:ascii="Arial"/>
          <w:color w:val="282828"/>
          <w:w w:val="90"/>
          <w:sz w:val="27"/>
        </w:rPr>
        <w:t>,.</w:t>
      </w:r>
    </w:p>
    <w:p w14:paraId="408DA1CE" w14:textId="77777777" w:rsidR="000B09EC" w:rsidRDefault="00372E7F">
      <w:pPr>
        <w:tabs>
          <w:tab w:val="left" w:pos="2944"/>
        </w:tabs>
        <w:spacing w:line="75" w:lineRule="exact"/>
        <w:ind w:left="2457"/>
        <w:rPr>
          <w:rFonts w:ascii="Arial"/>
          <w:sz w:val="23"/>
        </w:rPr>
      </w:pPr>
      <w:r>
        <w:pict w14:anchorId="0716D6D8">
          <v:shape id="_x0000_s1169" type="#_x0000_t202" style="position:absolute;left:0;text-align:left;margin-left:1207.9pt;margin-top:9.6pt;width:39.05pt;height:6.05pt;z-index:251628544;mso-position-horizontal-relative:page" filled="f" strokeweight=".1323mm">
            <v:textbox inset="0,0,0,0">
              <w:txbxContent>
                <w:p w14:paraId="689007F2" w14:textId="77777777" w:rsidR="00372E7F" w:rsidRDefault="00372E7F">
                  <w:pPr>
                    <w:spacing w:before="4"/>
                    <w:ind w:left="255"/>
                    <w:rPr>
                      <w:sz w:val="8"/>
                    </w:rPr>
                  </w:pPr>
                  <w:r>
                    <w:rPr>
                      <w:color w:val="282828"/>
                      <w:w w:val="110"/>
                      <w:sz w:val="8"/>
                    </w:rPr>
                    <w:t>33017</w:t>
                  </w:r>
                  <w:r>
                    <w:rPr>
                      <w:color w:val="010101"/>
                      <w:w w:val="110"/>
                      <w:sz w:val="8"/>
                    </w:rPr>
                    <w:t>.</w:t>
                  </w:r>
                  <w:r>
                    <w:rPr>
                      <w:color w:val="282828"/>
                      <w:w w:val="110"/>
                      <w:sz w:val="8"/>
                    </w:rPr>
                    <w:t>811848</w:t>
                  </w:r>
                </w:p>
              </w:txbxContent>
            </v:textbox>
            <w10:wrap anchorx="page"/>
          </v:shape>
        </w:pict>
      </w:r>
      <w:r>
        <w:pict w14:anchorId="123CE347">
          <v:shape id="_x0000_s1168" type="#_x0000_t202" style="position:absolute;left:0;text-align:left;margin-left:1171.85pt;margin-top:9.6pt;width:36.05pt;height:6.05pt;z-index:251629568;mso-position-horizontal-relative:page" filled="f" strokeweight=".1323mm">
            <v:textbox inset="0,0,0,0">
              <w:txbxContent>
                <w:p w14:paraId="72698DEA" w14:textId="77777777" w:rsidR="00372E7F" w:rsidRDefault="00372E7F">
                  <w:pPr>
                    <w:spacing w:before="4"/>
                    <w:ind w:left="137"/>
                    <w:rPr>
                      <w:sz w:val="8"/>
                    </w:rPr>
                  </w:pPr>
                  <w:r>
                    <w:rPr>
                      <w:color w:val="151513"/>
                      <w:w w:val="110"/>
                      <w:sz w:val="8"/>
                    </w:rPr>
                    <w:t>45687343.4478</w:t>
                  </w:r>
                </w:p>
              </w:txbxContent>
            </v:textbox>
            <w10:wrap anchorx="page"/>
          </v:shape>
        </w:pict>
      </w:r>
      <w:r>
        <w:pict w14:anchorId="44E7E738">
          <v:shape id="_x0000_s1167" type="#_x0000_t202" style="position:absolute;left:0;text-align:left;margin-left:1207.9pt;margin-top:3.6pt;width:39.05pt;height:6.05pt;z-index:251638784;mso-position-horizontal-relative:page" filled="f" strokeweight=".1323mm">
            <v:textbox inset="0,0,0,0">
              <w:txbxContent>
                <w:p w14:paraId="10A866C9" w14:textId="77777777" w:rsidR="00372E7F" w:rsidRDefault="00372E7F">
                  <w:pPr>
                    <w:spacing w:before="4"/>
                    <w:ind w:left="255"/>
                    <w:rPr>
                      <w:sz w:val="8"/>
                    </w:rPr>
                  </w:pPr>
                  <w:proofErr w:type="gramStart"/>
                  <w:r>
                    <w:rPr>
                      <w:color w:val="282828"/>
                      <w:w w:val="95"/>
                      <w:sz w:val="8"/>
                    </w:rPr>
                    <w:t xml:space="preserve">31155 </w:t>
                  </w:r>
                  <w:r>
                    <w:rPr>
                      <w:color w:val="010101"/>
                      <w:w w:val="95"/>
                      <w:sz w:val="8"/>
                    </w:rPr>
                    <w:t>.</w:t>
                  </w:r>
                  <w:proofErr w:type="gramEnd"/>
                  <w:r>
                    <w:rPr>
                      <w:color w:val="010101"/>
                      <w:w w:val="95"/>
                      <w:sz w:val="8"/>
                    </w:rPr>
                    <w:t xml:space="preserve"> </w:t>
                  </w:r>
                  <w:r>
                    <w:rPr>
                      <w:color w:val="282828"/>
                      <w:w w:val="95"/>
                      <w:sz w:val="8"/>
                    </w:rPr>
                    <w:t>634795</w:t>
                  </w:r>
                </w:p>
              </w:txbxContent>
            </v:textbox>
            <w10:wrap anchorx="page"/>
          </v:shape>
        </w:pict>
      </w:r>
      <w:r>
        <w:pict w14:anchorId="0F9E33AD">
          <v:shape id="_x0000_s1166" type="#_x0000_t202" style="position:absolute;left:0;text-align:left;margin-left:1171.85pt;margin-top:3.6pt;width:36.05pt;height:6.05pt;z-index:251639808;mso-position-horizontal-relative:page" filled="f" strokeweight=".1323mm">
            <v:textbox inset="0,0,0,0">
              <w:txbxContent>
                <w:p w14:paraId="560CDD8F" w14:textId="77777777" w:rsidR="00372E7F" w:rsidRDefault="00372E7F">
                  <w:pPr>
                    <w:spacing w:before="4"/>
                    <w:ind w:left="137"/>
                    <w:rPr>
                      <w:sz w:val="8"/>
                    </w:rPr>
                  </w:pPr>
                  <w:r>
                    <w:rPr>
                      <w:color w:val="282828"/>
                      <w:w w:val="95"/>
                      <w:sz w:val="8"/>
                    </w:rPr>
                    <w:t xml:space="preserve">27896659 </w:t>
                  </w:r>
                  <w:r>
                    <w:rPr>
                      <w:color w:val="010101"/>
                      <w:w w:val="95"/>
                      <w:sz w:val="8"/>
                    </w:rPr>
                    <w:t xml:space="preserve">.1 </w:t>
                  </w:r>
                  <w:r>
                    <w:rPr>
                      <w:color w:val="282828"/>
                      <w:w w:val="95"/>
                      <w:sz w:val="8"/>
                    </w:rPr>
                    <w:t>625</w:t>
                  </w:r>
                </w:p>
              </w:txbxContent>
            </v:textbox>
            <w10:wrap anchorx="page"/>
          </v:shape>
        </w:pict>
      </w:r>
      <w:r>
        <w:pict w14:anchorId="43312FA4">
          <v:shape id="_x0000_s1165" type="#_x0000_t202" style="position:absolute;left:0;text-align:left;margin-left:1137.35pt;margin-top:3.6pt;width:34.55pt;height:6.05pt;z-index:251640832;mso-position-horizontal-relative:page" filled="f" strokeweight=".1323mm">
            <v:textbox inset="0,0,0,0">
              <w:txbxContent>
                <w:p w14:paraId="0003C034" w14:textId="77777777" w:rsidR="00372E7F" w:rsidRDefault="00372E7F">
                  <w:pPr>
                    <w:spacing w:before="4"/>
                    <w:ind w:left="249"/>
                    <w:rPr>
                      <w:sz w:val="8"/>
                    </w:rPr>
                  </w:pPr>
                  <w:r>
                    <w:rPr>
                      <w:color w:val="282828"/>
                      <w:w w:val="95"/>
                      <w:sz w:val="8"/>
                    </w:rPr>
                    <w:t xml:space="preserve">259 </w:t>
                  </w:r>
                  <w:r>
                    <w:rPr>
                      <w:color w:val="010101"/>
                      <w:w w:val="95"/>
                      <w:sz w:val="8"/>
                    </w:rPr>
                    <w:t xml:space="preserve">.1 </w:t>
                  </w:r>
                  <w:r>
                    <w:rPr>
                      <w:color w:val="282828"/>
                      <w:w w:val="95"/>
                      <w:sz w:val="8"/>
                    </w:rPr>
                    <w:t>68444</w:t>
                  </w:r>
                </w:p>
              </w:txbxContent>
            </v:textbox>
            <w10:wrap anchorx="page"/>
          </v:shape>
        </w:pict>
      </w:r>
      <w:r>
        <w:pict w14:anchorId="50FD7E78">
          <v:shape id="_x0000_s1164" type="#_x0000_t202" style="position:absolute;left:0;text-align:left;margin-left:1171.85pt;margin-top:-3.9pt;width:36.05pt;height:7.55pt;z-index:251646976;mso-position-horizontal-relative:page" filled="f" strokeweight=".1323mm">
            <v:textbox inset="0,0,0,0">
              <w:txbxContent>
                <w:p w14:paraId="05A47A4C" w14:textId="77777777" w:rsidR="00372E7F" w:rsidRDefault="00372E7F">
                  <w:pPr>
                    <w:spacing w:before="34"/>
                    <w:ind w:left="128"/>
                    <w:rPr>
                      <w:sz w:val="8"/>
                    </w:rPr>
                  </w:pPr>
                  <w:r>
                    <w:rPr>
                      <w:color w:val="151513"/>
                      <w:w w:val="115"/>
                      <w:sz w:val="8"/>
                    </w:rPr>
                    <w:t>11502247.8128</w:t>
                  </w:r>
                </w:p>
              </w:txbxContent>
            </v:textbox>
            <w10:wrap anchorx="page"/>
          </v:shape>
        </w:pict>
      </w:r>
      <w:r>
        <w:pict w14:anchorId="27E99DE8">
          <v:shape id="_x0000_s1163" type="#_x0000_t202" style="position:absolute;left:0;text-align:left;margin-left:1207.9pt;margin-top:-8.4pt;width:39.05pt;height:4.55pt;z-index:251648000;mso-position-horizontal-relative:page" filled="f" strokeweight=".1323mm">
            <v:textbox inset="0,0,0,0">
              <w:txbxContent>
                <w:p w14:paraId="692C8A31" w14:textId="77777777" w:rsidR="00372E7F" w:rsidRDefault="00372E7F">
                  <w:pPr>
                    <w:spacing w:before="4" w:line="78" w:lineRule="exact"/>
                    <w:ind w:left="257"/>
                    <w:rPr>
                      <w:sz w:val="8"/>
                    </w:rPr>
                  </w:pPr>
                  <w:proofErr w:type="gramStart"/>
                  <w:r>
                    <w:rPr>
                      <w:color w:val="282828"/>
                      <w:w w:val="95"/>
                      <w:sz w:val="8"/>
                    </w:rPr>
                    <w:t xml:space="preserve">28229 </w:t>
                  </w:r>
                  <w:r>
                    <w:rPr>
                      <w:color w:val="010101"/>
                      <w:w w:val="95"/>
                      <w:sz w:val="8"/>
                    </w:rPr>
                    <w:t>.</w:t>
                  </w:r>
                  <w:proofErr w:type="gramEnd"/>
                  <w:r>
                    <w:rPr>
                      <w:color w:val="010101"/>
                      <w:w w:val="95"/>
                      <w:sz w:val="8"/>
                    </w:rPr>
                    <w:t xml:space="preserve"> </w:t>
                  </w:r>
                  <w:r>
                    <w:rPr>
                      <w:color w:val="282828"/>
                      <w:w w:val="95"/>
                      <w:sz w:val="8"/>
                    </w:rPr>
                    <w:t>270501</w:t>
                  </w:r>
                </w:p>
              </w:txbxContent>
            </v:textbox>
            <w10:wrap anchorx="page"/>
          </v:shape>
        </w:pict>
      </w:r>
      <w:r>
        <w:pict w14:anchorId="485B9EBA">
          <v:shape id="_x0000_s1162" type="#_x0000_t202" style="position:absolute;left:0;text-align:left;margin-left:1171.85pt;margin-top:-8.4pt;width:36.05pt;height:4.55pt;z-index:251649024;mso-position-horizontal-relative:page" filled="f" strokeweight=".1323mm">
            <v:textbox inset="0,0,0,0">
              <w:txbxContent>
                <w:p w14:paraId="5F34FE59" w14:textId="77777777" w:rsidR="00372E7F" w:rsidRDefault="00372E7F">
                  <w:pPr>
                    <w:spacing w:before="4" w:line="78" w:lineRule="exact"/>
                    <w:ind w:left="135"/>
                    <w:rPr>
                      <w:sz w:val="8"/>
                    </w:rPr>
                  </w:pPr>
                  <w:proofErr w:type="gramStart"/>
                  <w:r>
                    <w:rPr>
                      <w:color w:val="282828"/>
                      <w:w w:val="95"/>
                      <w:sz w:val="8"/>
                    </w:rPr>
                    <w:t xml:space="preserve">33773998 </w:t>
                  </w:r>
                  <w:r>
                    <w:rPr>
                      <w:color w:val="010101"/>
                      <w:w w:val="95"/>
                      <w:sz w:val="8"/>
                    </w:rPr>
                    <w:t>.</w:t>
                  </w:r>
                  <w:proofErr w:type="gramEnd"/>
                  <w:r>
                    <w:rPr>
                      <w:color w:val="010101"/>
                      <w:w w:val="95"/>
                      <w:sz w:val="8"/>
                    </w:rPr>
                    <w:t xml:space="preserve"> </w:t>
                  </w:r>
                  <w:r>
                    <w:rPr>
                      <w:color w:val="282828"/>
                      <w:w w:val="95"/>
                      <w:sz w:val="8"/>
                    </w:rPr>
                    <w:t>0104</w:t>
                  </w:r>
                </w:p>
              </w:txbxContent>
            </v:textbox>
            <w10:wrap anchorx="page"/>
          </v:shape>
        </w:pict>
      </w:r>
      <w:r>
        <w:pict w14:anchorId="7DE5306A">
          <v:shape id="_x0000_s1161" type="#_x0000_t202" style="position:absolute;left:0;text-align:left;margin-left:1137.35pt;margin-top:-8.4pt;width:34.55pt;height:4.55pt;z-index:251650048;mso-position-horizontal-relative:page" filled="f" strokeweight=".1323mm">
            <v:textbox inset="0,0,0,0">
              <w:txbxContent>
                <w:p w14:paraId="3A0EB9B1" w14:textId="77777777" w:rsidR="00372E7F" w:rsidRDefault="00372E7F">
                  <w:pPr>
                    <w:spacing w:before="4" w:line="78" w:lineRule="exact"/>
                    <w:ind w:left="247"/>
                    <w:rPr>
                      <w:sz w:val="8"/>
                    </w:rPr>
                  </w:pPr>
                  <w:r>
                    <w:rPr>
                      <w:color w:val="282828"/>
                      <w:w w:val="95"/>
                      <w:sz w:val="8"/>
                    </w:rPr>
                    <w:t xml:space="preserve">313 </w:t>
                  </w:r>
                  <w:r>
                    <w:rPr>
                      <w:color w:val="010101"/>
                      <w:w w:val="95"/>
                      <w:sz w:val="8"/>
                    </w:rPr>
                    <w:t xml:space="preserve">.77 </w:t>
                  </w:r>
                  <w:r>
                    <w:rPr>
                      <w:color w:val="282828"/>
                      <w:w w:val="95"/>
                      <w:sz w:val="8"/>
                    </w:rPr>
                    <w:t>0709</w:t>
                  </w:r>
                </w:p>
              </w:txbxContent>
            </v:textbox>
            <w10:wrap anchorx="page"/>
          </v:shape>
        </w:pict>
      </w:r>
      <w:r w:rsidR="004C00E6">
        <w:rPr>
          <w:rFonts w:ascii="Arial"/>
          <w:color w:val="151513"/>
          <w:w w:val="110"/>
          <w:sz w:val="23"/>
        </w:rPr>
        <w:t>"</w:t>
      </w:r>
      <w:r w:rsidR="004C00E6">
        <w:rPr>
          <w:rFonts w:ascii="Arial"/>
          <w:color w:val="151513"/>
          <w:w w:val="110"/>
          <w:sz w:val="23"/>
        </w:rPr>
        <w:tab/>
      </w:r>
      <w:r w:rsidR="004C00E6">
        <w:rPr>
          <w:rFonts w:ascii="Arial"/>
          <w:color w:val="282828"/>
          <w:w w:val="110"/>
          <w:sz w:val="23"/>
        </w:rPr>
        <w:t>'"</w:t>
      </w:r>
    </w:p>
    <w:p w14:paraId="14853514" w14:textId="77777777" w:rsidR="000B09EC" w:rsidRDefault="000B09EC">
      <w:pPr>
        <w:spacing w:line="75" w:lineRule="exact"/>
        <w:rPr>
          <w:rFonts w:ascii="Arial"/>
          <w:sz w:val="23"/>
        </w:rPr>
        <w:sectPr w:rsidR="000B09EC">
          <w:type w:val="continuous"/>
          <w:pgSz w:w="31660" w:h="24470" w:orient="landscape"/>
          <w:pgMar w:top="900" w:right="700" w:bottom="940" w:left="1300" w:header="720" w:footer="720" w:gutter="0"/>
          <w:cols w:num="2" w:space="720" w:equalWidth="0">
            <w:col w:w="21447" w:space="40"/>
            <w:col w:w="8173"/>
          </w:cols>
        </w:sectPr>
      </w:pPr>
    </w:p>
    <w:p w14:paraId="5552008E" w14:textId="77777777" w:rsidR="000B09EC" w:rsidRDefault="00372E7F">
      <w:pPr>
        <w:spacing w:line="5" w:lineRule="exact"/>
        <w:ind w:right="210"/>
        <w:jc w:val="right"/>
        <w:rPr>
          <w:rFonts w:ascii="Arial"/>
          <w:sz w:val="27"/>
        </w:rPr>
      </w:pPr>
      <w:r>
        <w:pict w14:anchorId="5C7F5375">
          <v:shape id="_x0000_s1160" type="#_x0000_t202" style="position:absolute;left:0;text-align:left;margin-left:1044.35pt;margin-top:-4.6pt;width:36.05pt;height:6.05pt;z-index:251631616;mso-position-horizontal-relative:page" filled="f" strokeweight=".1323mm">
            <v:textbox inset="0,0,0,0">
              <w:txbxContent>
                <w:p w14:paraId="483DC05C" w14:textId="77777777" w:rsidR="00372E7F" w:rsidRDefault="00372E7F">
                  <w:pPr>
                    <w:spacing w:before="4"/>
                    <w:ind w:left="218"/>
                    <w:rPr>
                      <w:sz w:val="8"/>
                    </w:rPr>
                  </w:pPr>
                  <w:r>
                    <w:rPr>
                      <w:color w:val="151513"/>
                      <w:w w:val="115"/>
                      <w:sz w:val="8"/>
                    </w:rPr>
                    <w:t>1048.837086</w:t>
                  </w:r>
                </w:p>
              </w:txbxContent>
            </v:textbox>
            <w10:wrap anchorx="page"/>
          </v:shape>
        </w:pict>
      </w:r>
      <w:r>
        <w:pict w14:anchorId="1BB1A093">
          <v:shape id="_x0000_s1159" type="#_x0000_t202" style="position:absolute;left:0;text-align:left;margin-left:994.8pt;margin-top:-4.6pt;width:49.55pt;height:6.05pt;z-index:251633664;mso-position-horizontal-relative:page" filled="f" strokeweight=".1323mm">
            <v:textbox inset="0,0,0,0">
              <w:txbxContent>
                <w:p w14:paraId="7593E5A2" w14:textId="77777777" w:rsidR="00372E7F" w:rsidRDefault="00372E7F">
                  <w:pPr>
                    <w:spacing w:before="4"/>
                    <w:ind w:left="31"/>
                    <w:rPr>
                      <w:sz w:val="8"/>
                    </w:rPr>
                  </w:pPr>
                  <w:r>
                    <w:rPr>
                      <w:color w:val="010101"/>
                      <w:sz w:val="8"/>
                    </w:rPr>
                    <w:t xml:space="preserve">ID17 </w:t>
                  </w:r>
                  <w:r>
                    <w:rPr>
                      <w:color w:val="282828"/>
                      <w:sz w:val="8"/>
                    </w:rPr>
                    <w:t xml:space="preserve">06010JS </w:t>
                  </w:r>
                  <w:r>
                    <w:rPr>
                      <w:color w:val="010101"/>
                      <w:sz w:val="8"/>
                    </w:rPr>
                    <w:t>L</w:t>
                  </w:r>
                  <w:r>
                    <w:rPr>
                      <w:color w:val="282828"/>
                      <w:sz w:val="8"/>
                    </w:rPr>
                    <w:t>014 02</w:t>
                  </w:r>
                </w:p>
              </w:txbxContent>
            </v:textbox>
            <w10:wrap anchorx="page"/>
          </v:shape>
        </w:pict>
      </w:r>
      <w:r>
        <w:pict w14:anchorId="0869DE8E">
          <v:shape id="_x0000_s1158" type="#_x0000_t202" style="position:absolute;left:0;text-align:left;margin-left:939.3pt;margin-top:-4.6pt;width:55.55pt;height:6.05pt;z-index:251635712;mso-position-horizontal-relative:page" filled="f" strokeweight=".1323mm">
            <v:textbox inset="0,0,0,0">
              <w:txbxContent>
                <w:p w14:paraId="593466C9" w14:textId="77777777" w:rsidR="00372E7F" w:rsidRDefault="00372E7F">
                  <w:pPr>
                    <w:spacing w:before="4"/>
                    <w:ind w:left="23"/>
                    <w:rPr>
                      <w:sz w:val="8"/>
                    </w:rPr>
                  </w:pPr>
                  <w:proofErr w:type="spellStart"/>
                  <w:r>
                    <w:rPr>
                      <w:color w:val="282828"/>
                      <w:w w:val="105"/>
                      <w:sz w:val="8"/>
                    </w:rPr>
                    <w:t>Gre</w:t>
                  </w:r>
                  <w:proofErr w:type="spellEnd"/>
                  <w:r>
                    <w:rPr>
                      <w:color w:val="282828"/>
                      <w:w w:val="105"/>
                      <w:sz w:val="8"/>
                    </w:rPr>
                    <w:t xml:space="preserve"> </w:t>
                  </w:r>
                  <w:proofErr w:type="spellStart"/>
                  <w:r>
                    <w:rPr>
                      <w:color w:val="010101"/>
                      <w:w w:val="105"/>
                      <w:sz w:val="8"/>
                    </w:rPr>
                    <w:t>lle</w:t>
                  </w:r>
                  <w:proofErr w:type="spellEnd"/>
                  <w:r>
                    <w:rPr>
                      <w:color w:val="010101"/>
                      <w:w w:val="105"/>
                      <w:sz w:val="8"/>
                    </w:rPr>
                    <w:t xml:space="preserve"> Dra </w:t>
                  </w:r>
                  <w:r>
                    <w:rPr>
                      <w:color w:val="282828"/>
                      <w:w w:val="105"/>
                      <w:sz w:val="8"/>
                    </w:rPr>
                    <w:t>w</w:t>
                  </w:r>
                </w:p>
              </w:txbxContent>
            </v:textbox>
            <w10:wrap anchorx="page"/>
          </v:shape>
        </w:pict>
      </w:r>
      <w:r>
        <w:pict w14:anchorId="608B9512">
          <v:shape id="_x0000_s1157" type="#_x0000_t202" style="position:absolute;left:0;text-align:left;margin-left:907.05pt;margin-top:-4.6pt;width:32.3pt;height:6.05pt;z-index:251636736;mso-position-horizontal-relative:page" filled="f" strokeweight=".1323mm">
            <v:textbox inset="0,0,0,0">
              <w:txbxContent>
                <w:p w14:paraId="2E3CD566" w14:textId="77777777" w:rsidR="00372E7F" w:rsidRDefault="00372E7F">
                  <w:pPr>
                    <w:spacing w:before="4"/>
                    <w:ind w:left="166"/>
                    <w:rPr>
                      <w:sz w:val="8"/>
                    </w:rPr>
                  </w:pPr>
                  <w:r>
                    <w:rPr>
                      <w:color w:val="151513"/>
                      <w:w w:val="115"/>
                      <w:sz w:val="8"/>
                    </w:rPr>
                    <w:t>1706010314</w:t>
                  </w:r>
                </w:p>
              </w:txbxContent>
            </v:textbox>
            <w10:wrap anchorx="page"/>
          </v:shape>
        </w:pict>
      </w:r>
      <w:r>
        <w:pict w14:anchorId="65E2C92D">
          <v:shape id="_x0000_s1156" type="#_x0000_t202" style="position:absolute;left:0;text-align:left;margin-left:856.75pt;margin-top:-4.6pt;width:50.3pt;height:6.05pt;z-index:251637760;mso-position-horizontal-relative:page" filled="f" strokeweight=".1323mm">
            <v:textbox inset="0,0,0,0">
              <w:txbxContent>
                <w:p w14:paraId="3EA69158" w14:textId="77777777" w:rsidR="00372E7F" w:rsidRDefault="00372E7F">
                  <w:pPr>
                    <w:spacing w:before="4"/>
                    <w:ind w:left="16"/>
                    <w:rPr>
                      <w:sz w:val="8"/>
                    </w:rPr>
                  </w:pPr>
                  <w:r>
                    <w:rPr>
                      <w:color w:val="151513"/>
                      <w:w w:val="125"/>
                      <w:sz w:val="8"/>
                    </w:rPr>
                    <w:t xml:space="preserve">Tammany </w:t>
                  </w:r>
                  <w:r>
                    <w:rPr>
                      <w:color w:val="282828"/>
                      <w:w w:val="125"/>
                      <w:sz w:val="8"/>
                    </w:rPr>
                    <w:t>Cr</w:t>
                  </w:r>
                  <w:r>
                    <w:rPr>
                      <w:color w:val="010101"/>
                      <w:w w:val="125"/>
                      <w:sz w:val="8"/>
                    </w:rPr>
                    <w:t>.</w:t>
                  </w:r>
                </w:p>
              </w:txbxContent>
            </v:textbox>
            <w10:wrap anchorx="page"/>
          </v:shape>
        </w:pict>
      </w:r>
      <w:r w:rsidR="004C00E6">
        <w:rPr>
          <w:rFonts w:ascii="Arial"/>
          <w:color w:val="151513"/>
          <w:w w:val="105"/>
          <w:sz w:val="27"/>
        </w:rPr>
        <w:t>-"</w:t>
      </w:r>
    </w:p>
    <w:p w14:paraId="45EC1B95" w14:textId="77777777" w:rsidR="000B09EC" w:rsidRDefault="00372E7F">
      <w:pPr>
        <w:spacing w:line="288" w:lineRule="exact"/>
        <w:jc w:val="right"/>
        <w:rPr>
          <w:sz w:val="8"/>
        </w:rPr>
      </w:pPr>
      <w:r>
        <w:pict w14:anchorId="484CA3EE">
          <v:shape id="_x0000_s1155" type="#_x0000_t202" style="position:absolute;left:0;text-align:left;margin-left:994.8pt;margin-top:17.65pt;width:49.55pt;height:6.05pt;z-index:251601920;mso-position-horizontal-relative:page" filled="f" strokeweight=".1323mm">
            <v:textbox inset="0,0,0,0">
              <w:txbxContent>
                <w:p w14:paraId="2A392FF5" w14:textId="77777777" w:rsidR="00372E7F" w:rsidRDefault="00372E7F">
                  <w:pPr>
                    <w:spacing w:before="26" w:line="86" w:lineRule="exact"/>
                    <w:ind w:left="31"/>
                    <w:rPr>
                      <w:sz w:val="8"/>
                    </w:rPr>
                  </w:pPr>
                  <w:r>
                    <w:rPr>
                      <w:color w:val="010101"/>
                      <w:sz w:val="8"/>
                    </w:rPr>
                    <w:t>ID17 0</w:t>
                  </w:r>
                  <w:r>
                    <w:rPr>
                      <w:color w:val="282828"/>
                      <w:sz w:val="8"/>
                    </w:rPr>
                    <w:t xml:space="preserve">60306C </w:t>
                  </w:r>
                  <w:r>
                    <w:rPr>
                      <w:color w:val="010101"/>
                      <w:sz w:val="8"/>
                    </w:rPr>
                    <w:t>LOO</w:t>
                  </w:r>
                  <w:r>
                    <w:rPr>
                      <w:color w:val="282828"/>
                      <w:sz w:val="8"/>
                    </w:rPr>
                    <w:t xml:space="preserve">J </w:t>
                  </w:r>
                  <w:r>
                    <w:rPr>
                      <w:color w:val="151513"/>
                      <w:sz w:val="8"/>
                    </w:rPr>
                    <w:t>02</w:t>
                  </w:r>
                </w:p>
              </w:txbxContent>
            </v:textbox>
            <w10:wrap anchorx="page"/>
          </v:shape>
        </w:pict>
      </w:r>
      <w:r>
        <w:pict w14:anchorId="3F39C078">
          <v:shape id="_x0000_s1154" type="#_x0000_t202" style="position:absolute;left:0;text-align:left;margin-left:907.05pt;margin-top:17.65pt;width:32.3pt;height:6.05pt;z-index:251602944;mso-position-horizontal-relative:page" filled="f" strokeweight=".1323mm">
            <v:textbox inset="0,0,0,0">
              <w:txbxContent>
                <w:p w14:paraId="469D6D59" w14:textId="77777777" w:rsidR="00372E7F" w:rsidRDefault="00372E7F">
                  <w:pPr>
                    <w:spacing w:before="26" w:line="86" w:lineRule="exact"/>
                    <w:ind w:left="166"/>
                    <w:rPr>
                      <w:sz w:val="8"/>
                    </w:rPr>
                  </w:pPr>
                  <w:r>
                    <w:rPr>
                      <w:color w:val="151513"/>
                      <w:w w:val="115"/>
                      <w:sz w:val="8"/>
                    </w:rPr>
                    <w:t>1706030603</w:t>
                  </w:r>
                </w:p>
              </w:txbxContent>
            </v:textbox>
            <w10:wrap anchorx="page"/>
          </v:shape>
        </w:pict>
      </w:r>
      <w:r>
        <w:pict w14:anchorId="2599A1B9">
          <v:shape id="_x0000_s1153" type="#_x0000_t202" style="position:absolute;left:0;text-align:left;margin-left:1044.35pt;margin-top:11.65pt;width:36.05pt;height:6.05pt;z-index:251607040;mso-position-horizontal-relative:page" filled="f" strokeweight=".1323mm">
            <v:textbox inset="0,0,0,0">
              <w:txbxContent>
                <w:p w14:paraId="55A4E4D4" w14:textId="77777777" w:rsidR="00372E7F" w:rsidRDefault="00372E7F">
                  <w:pPr>
                    <w:spacing w:before="26" w:line="86" w:lineRule="exact"/>
                    <w:ind w:left="270"/>
                    <w:rPr>
                      <w:sz w:val="8"/>
                    </w:rPr>
                  </w:pPr>
                  <w:r>
                    <w:rPr>
                      <w:color w:val="151513"/>
                      <w:w w:val="115"/>
                      <w:sz w:val="8"/>
                    </w:rPr>
                    <w:t>760.598365</w:t>
                  </w:r>
                </w:p>
              </w:txbxContent>
            </v:textbox>
            <w10:wrap anchorx="page"/>
          </v:shape>
        </w:pict>
      </w:r>
      <w:r>
        <w:pict w14:anchorId="11DDFFCA">
          <v:shape id="_x0000_s1152" type="#_x0000_t202" style="position:absolute;left:0;text-align:left;margin-left:994.8pt;margin-top:11.65pt;width:49.55pt;height:6.05pt;z-index:251608064;mso-position-horizontal-relative:page" filled="f" strokeweight=".1323mm">
            <v:textbox inset="0,0,0,0">
              <w:txbxContent>
                <w:p w14:paraId="2F9F58DF" w14:textId="77777777" w:rsidR="00372E7F" w:rsidRDefault="00372E7F">
                  <w:pPr>
                    <w:spacing w:before="26" w:line="86" w:lineRule="exact"/>
                    <w:ind w:left="31"/>
                    <w:rPr>
                      <w:sz w:val="8"/>
                    </w:rPr>
                  </w:pPr>
                  <w:r>
                    <w:rPr>
                      <w:color w:val="010101"/>
                      <w:sz w:val="8"/>
                    </w:rPr>
                    <w:t xml:space="preserve">ID17 </w:t>
                  </w:r>
                  <w:r>
                    <w:rPr>
                      <w:color w:val="282828"/>
                      <w:sz w:val="8"/>
                    </w:rPr>
                    <w:t xml:space="preserve">060306C </w:t>
                  </w:r>
                  <w:r>
                    <w:rPr>
                      <w:color w:val="010101"/>
                      <w:sz w:val="8"/>
                    </w:rPr>
                    <w:t>L</w:t>
                  </w:r>
                  <w:r>
                    <w:rPr>
                      <w:color w:val="282828"/>
                      <w:sz w:val="8"/>
                    </w:rPr>
                    <w:t>OOJ 02</w:t>
                  </w:r>
                </w:p>
              </w:txbxContent>
            </v:textbox>
            <w10:wrap anchorx="page"/>
          </v:shape>
        </w:pict>
      </w:r>
      <w:r>
        <w:pict w14:anchorId="0CAAAA19">
          <v:shape id="_x0000_s1151" type="#_x0000_t202" style="position:absolute;left:0;text-align:left;margin-left:939.3pt;margin-top:11.65pt;width:55.55pt;height:6.05pt;z-index:251609088;mso-position-horizontal-relative:page" filled="f" strokeweight=".1323mm">
            <v:textbox inset="0,0,0,0">
              <w:txbxContent>
                <w:p w14:paraId="072E5FA2" w14:textId="77777777" w:rsidR="00372E7F" w:rsidRDefault="00372E7F">
                  <w:pPr>
                    <w:spacing w:before="26" w:line="86" w:lineRule="exact"/>
                    <w:ind w:left="23"/>
                    <w:rPr>
                      <w:sz w:val="8"/>
                    </w:rPr>
                  </w:pPr>
                  <w:proofErr w:type="spellStart"/>
                  <w:proofErr w:type="gramStart"/>
                  <w:r>
                    <w:rPr>
                      <w:color w:val="282828"/>
                      <w:spacing w:val="-1"/>
                      <w:w w:val="114"/>
                      <w:sz w:val="8"/>
                    </w:rPr>
                    <w:t>C</w:t>
                  </w:r>
                  <w:r>
                    <w:rPr>
                      <w:color w:val="282828"/>
                      <w:spacing w:val="-7"/>
                      <w:w w:val="114"/>
                      <w:sz w:val="8"/>
                    </w:rPr>
                    <w:t>a</w:t>
                  </w:r>
                  <w:r>
                    <w:rPr>
                      <w:color w:val="282828"/>
                      <w:spacing w:val="-34"/>
                      <w:w w:val="114"/>
                      <w:sz w:val="8"/>
                    </w:rPr>
                    <w:t>y</w:t>
                  </w:r>
                  <w:r>
                    <w:rPr>
                      <w:color w:val="010101"/>
                      <w:w w:val="114"/>
                      <w:sz w:val="8"/>
                    </w:rPr>
                    <w:t>n</w:t>
                  </w:r>
                  <w:proofErr w:type="spellEnd"/>
                  <w:r>
                    <w:rPr>
                      <w:color w:val="010101"/>
                      <w:sz w:val="8"/>
                    </w:rPr>
                    <w:t xml:space="preserve"> </w:t>
                  </w:r>
                  <w:r>
                    <w:rPr>
                      <w:color w:val="010101"/>
                      <w:spacing w:val="9"/>
                      <w:sz w:val="8"/>
                    </w:rPr>
                    <w:t xml:space="preserve"> </w:t>
                  </w:r>
                  <w:r>
                    <w:rPr>
                      <w:color w:val="010101"/>
                      <w:spacing w:val="9"/>
                      <w:w w:val="114"/>
                      <w:sz w:val="8"/>
                    </w:rPr>
                    <w:t>o</w:t>
                  </w:r>
                  <w:r>
                    <w:rPr>
                      <w:color w:val="010101"/>
                      <w:w w:val="114"/>
                      <w:sz w:val="8"/>
                    </w:rPr>
                    <w:t>n</w:t>
                  </w:r>
                  <w:proofErr w:type="gramEnd"/>
                  <w:r>
                    <w:rPr>
                      <w:color w:val="010101"/>
                      <w:spacing w:val="6"/>
                      <w:sz w:val="8"/>
                    </w:rPr>
                    <w:t xml:space="preserve"> </w:t>
                  </w:r>
                  <w:proofErr w:type="spellStart"/>
                  <w:r>
                    <w:rPr>
                      <w:color w:val="282828"/>
                      <w:spacing w:val="1"/>
                      <w:w w:val="114"/>
                      <w:sz w:val="8"/>
                    </w:rPr>
                    <w:t>C</w:t>
                  </w:r>
                  <w:r>
                    <w:rPr>
                      <w:color w:val="010101"/>
                      <w:w w:val="110"/>
                      <w:sz w:val="8"/>
                    </w:rPr>
                    <w:t>re</w:t>
                  </w:r>
                  <w:proofErr w:type="spellEnd"/>
                  <w:r>
                    <w:rPr>
                      <w:color w:val="010101"/>
                      <w:spacing w:val="-3"/>
                      <w:sz w:val="8"/>
                    </w:rPr>
                    <w:t xml:space="preserve"> </w:t>
                  </w:r>
                  <w:proofErr w:type="spellStart"/>
                  <w:r>
                    <w:rPr>
                      <w:color w:val="282828"/>
                      <w:spacing w:val="-1"/>
                      <w:w w:val="110"/>
                      <w:sz w:val="8"/>
                    </w:rPr>
                    <w:t>s</w:t>
                  </w:r>
                  <w:r>
                    <w:rPr>
                      <w:color w:val="282828"/>
                      <w:w w:val="110"/>
                      <w:sz w:val="8"/>
                    </w:rPr>
                    <w:t>t</w:t>
                  </w:r>
                  <w:proofErr w:type="spellEnd"/>
                  <w:r>
                    <w:rPr>
                      <w:color w:val="282828"/>
                      <w:sz w:val="8"/>
                    </w:rPr>
                    <w:t xml:space="preserve"> </w:t>
                  </w:r>
                  <w:r>
                    <w:rPr>
                      <w:color w:val="282828"/>
                      <w:spacing w:val="8"/>
                      <w:sz w:val="8"/>
                    </w:rPr>
                    <w:t xml:space="preserve"> </w:t>
                  </w:r>
                  <w:r>
                    <w:rPr>
                      <w:color w:val="010101"/>
                      <w:spacing w:val="-1"/>
                      <w:w w:val="96"/>
                      <w:sz w:val="8"/>
                    </w:rPr>
                    <w:t>Dr</w:t>
                  </w:r>
                  <w:r>
                    <w:rPr>
                      <w:color w:val="010101"/>
                      <w:w w:val="96"/>
                      <w:sz w:val="8"/>
                    </w:rPr>
                    <w:t>a</w:t>
                  </w:r>
                  <w:r>
                    <w:rPr>
                      <w:color w:val="010101"/>
                      <w:sz w:val="8"/>
                    </w:rPr>
                    <w:t xml:space="preserve"> </w:t>
                  </w:r>
                  <w:r>
                    <w:rPr>
                      <w:color w:val="282828"/>
                      <w:w w:val="96"/>
                      <w:sz w:val="8"/>
                    </w:rPr>
                    <w:t>w</w:t>
                  </w:r>
                </w:p>
              </w:txbxContent>
            </v:textbox>
            <w10:wrap anchorx="page"/>
          </v:shape>
        </w:pict>
      </w:r>
      <w:r>
        <w:pict w14:anchorId="0A4C4007">
          <v:shape id="_x0000_s1150" type="#_x0000_t202" style="position:absolute;left:0;text-align:left;margin-left:907.05pt;margin-top:11.65pt;width:32.3pt;height:6.05pt;z-index:251610112;mso-position-horizontal-relative:page" filled="f" strokeweight=".1323mm">
            <v:textbox inset="0,0,0,0">
              <w:txbxContent>
                <w:p w14:paraId="3494982C" w14:textId="77777777" w:rsidR="00372E7F" w:rsidRDefault="00372E7F">
                  <w:pPr>
                    <w:spacing w:before="26" w:line="86" w:lineRule="exact"/>
                    <w:ind w:left="166"/>
                    <w:rPr>
                      <w:sz w:val="8"/>
                    </w:rPr>
                  </w:pPr>
                  <w:r>
                    <w:rPr>
                      <w:color w:val="151513"/>
                      <w:w w:val="115"/>
                      <w:sz w:val="8"/>
                    </w:rPr>
                    <w:t>1706030603</w:t>
                  </w:r>
                </w:p>
              </w:txbxContent>
            </v:textbox>
            <w10:wrap anchorx="page"/>
          </v:shape>
        </w:pict>
      </w:r>
      <w:r>
        <w:pict w14:anchorId="2A40EFD6">
          <v:shape id="_x0000_s1149" type="#_x0000_t202" style="position:absolute;left:0;text-align:left;margin-left:856.75pt;margin-top:11.65pt;width:50.3pt;height:6.05pt;z-index:251611136;mso-position-horizontal-relative:page" filled="f" strokeweight=".1323mm">
            <v:textbox inset="0,0,0,0">
              <w:txbxContent>
                <w:p w14:paraId="37AF634B" w14:textId="77777777" w:rsidR="00372E7F" w:rsidRDefault="00372E7F">
                  <w:pPr>
                    <w:spacing w:before="26" w:line="86" w:lineRule="exact"/>
                    <w:ind w:left="17"/>
                    <w:rPr>
                      <w:sz w:val="8"/>
                    </w:rPr>
                  </w:pPr>
                  <w:r>
                    <w:rPr>
                      <w:color w:val="010101"/>
                      <w:spacing w:val="-1"/>
                      <w:w w:val="109"/>
                      <w:sz w:val="8"/>
                    </w:rPr>
                    <w:t>Lin</w:t>
                  </w:r>
                  <w:r>
                    <w:rPr>
                      <w:color w:val="010101"/>
                      <w:spacing w:val="-33"/>
                      <w:w w:val="109"/>
                      <w:sz w:val="8"/>
                    </w:rPr>
                    <w:t>d</w:t>
                  </w:r>
                  <w:r>
                    <w:rPr>
                      <w:color w:val="282828"/>
                      <w:w w:val="109"/>
                      <w:sz w:val="8"/>
                    </w:rPr>
                    <w:t>s</w:t>
                  </w:r>
                  <w:r>
                    <w:rPr>
                      <w:color w:val="282828"/>
                      <w:sz w:val="8"/>
                    </w:rPr>
                    <w:t xml:space="preserve">  </w:t>
                  </w:r>
                  <w:r>
                    <w:rPr>
                      <w:color w:val="282828"/>
                      <w:spacing w:val="4"/>
                      <w:sz w:val="8"/>
                    </w:rPr>
                    <w:t xml:space="preserve"> </w:t>
                  </w:r>
                  <w:r>
                    <w:rPr>
                      <w:color w:val="282828"/>
                      <w:spacing w:val="-1"/>
                      <w:w w:val="109"/>
                      <w:sz w:val="8"/>
                    </w:rPr>
                    <w:t>a</w:t>
                  </w:r>
                  <w:r>
                    <w:rPr>
                      <w:color w:val="282828"/>
                      <w:w w:val="109"/>
                      <w:sz w:val="8"/>
                    </w:rPr>
                    <w:t>y</w:t>
                  </w:r>
                  <w:r>
                    <w:rPr>
                      <w:color w:val="282828"/>
                      <w:spacing w:val="9"/>
                      <w:sz w:val="8"/>
                    </w:rPr>
                    <w:t xml:space="preserve"> </w:t>
                  </w:r>
                  <w:r>
                    <w:rPr>
                      <w:color w:val="282828"/>
                      <w:spacing w:val="-1"/>
                      <w:w w:val="109"/>
                      <w:sz w:val="8"/>
                    </w:rPr>
                    <w:t>C</w:t>
                  </w:r>
                  <w:r>
                    <w:rPr>
                      <w:color w:val="282828"/>
                      <w:spacing w:val="7"/>
                      <w:w w:val="109"/>
                      <w:sz w:val="8"/>
                    </w:rPr>
                    <w:t>r</w:t>
                  </w:r>
                  <w:r>
                    <w:rPr>
                      <w:color w:val="010101"/>
                      <w:w w:val="109"/>
                      <w:sz w:val="8"/>
                    </w:rPr>
                    <w:t>.</w:t>
                  </w:r>
                </w:p>
              </w:txbxContent>
            </v:textbox>
            <w10:wrap anchorx="page"/>
          </v:shape>
        </w:pict>
      </w:r>
      <w:r>
        <w:pict w14:anchorId="183DAD6D">
          <v:shape id="_x0000_s1148" type="#_x0000_t202" style="position:absolute;left:0;text-align:left;margin-left:1044.35pt;margin-top:6.8pt;width:36.05pt;height:4.9pt;z-index:251615232;mso-position-horizontal-relative:page" filled="f" strokeweight=".1323mm">
            <v:textbox inset="0,0,0,0">
              <w:txbxContent>
                <w:p w14:paraId="15AA8ED3" w14:textId="77777777" w:rsidR="00372E7F" w:rsidRDefault="00372E7F">
                  <w:pPr>
                    <w:spacing w:before="4" w:line="86" w:lineRule="exact"/>
                    <w:ind w:left="268"/>
                    <w:rPr>
                      <w:sz w:val="8"/>
                    </w:rPr>
                  </w:pPr>
                  <w:r>
                    <w:rPr>
                      <w:color w:val="282828"/>
                      <w:w w:val="95"/>
                      <w:sz w:val="8"/>
                    </w:rPr>
                    <w:t xml:space="preserve">897 </w:t>
                  </w:r>
                  <w:r>
                    <w:rPr>
                      <w:color w:val="010101"/>
                      <w:w w:val="95"/>
                      <w:sz w:val="8"/>
                    </w:rPr>
                    <w:t>.</w:t>
                  </w:r>
                  <w:r>
                    <w:rPr>
                      <w:color w:val="282828"/>
                      <w:w w:val="95"/>
                      <w:sz w:val="8"/>
                    </w:rPr>
                    <w:t>856787</w:t>
                  </w:r>
                </w:p>
              </w:txbxContent>
            </v:textbox>
            <w10:wrap anchorx="page"/>
          </v:shape>
        </w:pict>
      </w:r>
      <w:r>
        <w:pict w14:anchorId="1132E96B">
          <v:shape id="_x0000_s1147" type="#_x0000_t202" style="position:absolute;left:0;text-align:left;margin-left:994.8pt;margin-top:6.8pt;width:49.55pt;height:4.9pt;z-index:251616256;mso-position-horizontal-relative:page" filled="f" strokeweight=".1323mm">
            <v:textbox inset="0,0,0,0">
              <w:txbxContent>
                <w:p w14:paraId="713BE772" w14:textId="77777777" w:rsidR="00372E7F" w:rsidRDefault="00372E7F">
                  <w:pPr>
                    <w:spacing w:before="4" w:line="86" w:lineRule="exact"/>
                    <w:ind w:left="31"/>
                    <w:rPr>
                      <w:sz w:val="8"/>
                    </w:rPr>
                  </w:pPr>
                  <w:r>
                    <w:rPr>
                      <w:color w:val="010101"/>
                      <w:sz w:val="8"/>
                    </w:rPr>
                    <w:t xml:space="preserve">ID17 </w:t>
                  </w:r>
                  <w:r>
                    <w:rPr>
                      <w:color w:val="282828"/>
                      <w:sz w:val="8"/>
                    </w:rPr>
                    <w:t xml:space="preserve">060306C </w:t>
                  </w:r>
                  <w:r>
                    <w:rPr>
                      <w:color w:val="010101"/>
                      <w:sz w:val="8"/>
                    </w:rPr>
                    <w:t>L</w:t>
                  </w:r>
                  <w:r>
                    <w:rPr>
                      <w:color w:val="282828"/>
                      <w:sz w:val="8"/>
                    </w:rPr>
                    <w:t>OOJ 02</w:t>
                  </w:r>
                </w:p>
              </w:txbxContent>
            </v:textbox>
            <w10:wrap anchorx="page"/>
          </v:shape>
        </w:pict>
      </w:r>
      <w:r>
        <w:pict w14:anchorId="693177E6">
          <v:shape id="_x0000_s1146" type="#_x0000_t202" style="position:absolute;left:0;text-align:left;margin-left:939.3pt;margin-top:6.8pt;width:55.55pt;height:4.9pt;z-index:251617280;mso-position-horizontal-relative:page" filled="f" strokeweight=".1323mm">
            <v:textbox inset="0,0,0,0">
              <w:txbxContent>
                <w:p w14:paraId="663F4518" w14:textId="77777777" w:rsidR="00372E7F" w:rsidRDefault="00372E7F">
                  <w:pPr>
                    <w:spacing w:before="4" w:line="86" w:lineRule="exact"/>
                    <w:ind w:left="25"/>
                    <w:rPr>
                      <w:sz w:val="8"/>
                    </w:rPr>
                  </w:pPr>
                  <w:r>
                    <w:rPr>
                      <w:color w:val="151513"/>
                      <w:spacing w:val="-1"/>
                      <w:w w:val="80"/>
                      <w:sz w:val="8"/>
                    </w:rPr>
                    <w:t>U1&gt;1&gt;</w:t>
                  </w:r>
                  <w:proofErr w:type="spellStart"/>
                  <w:proofErr w:type="gramStart"/>
                  <w:r>
                    <w:rPr>
                      <w:color w:val="151513"/>
                      <w:spacing w:val="-1"/>
                      <w:w w:val="80"/>
                      <w:sz w:val="8"/>
                    </w:rPr>
                    <w:t>e</w:t>
                  </w:r>
                  <w:r>
                    <w:rPr>
                      <w:color w:val="151513"/>
                      <w:w w:val="80"/>
                      <w:sz w:val="8"/>
                    </w:rPr>
                    <w:t>r</w:t>
                  </w:r>
                  <w:proofErr w:type="spellEnd"/>
                  <w:r>
                    <w:rPr>
                      <w:color w:val="151513"/>
                      <w:sz w:val="8"/>
                    </w:rPr>
                    <w:t xml:space="preserve"> </w:t>
                  </w:r>
                  <w:r>
                    <w:rPr>
                      <w:color w:val="151513"/>
                      <w:spacing w:val="-6"/>
                      <w:sz w:val="8"/>
                    </w:rPr>
                    <w:t xml:space="preserve"> </w:t>
                  </w:r>
                  <w:r>
                    <w:rPr>
                      <w:color w:val="010101"/>
                      <w:spacing w:val="-1"/>
                      <w:w w:val="109"/>
                      <w:sz w:val="8"/>
                    </w:rPr>
                    <w:t>Lin</w:t>
                  </w:r>
                  <w:r>
                    <w:rPr>
                      <w:color w:val="010101"/>
                      <w:spacing w:val="-33"/>
                      <w:w w:val="109"/>
                      <w:sz w:val="8"/>
                    </w:rPr>
                    <w:t>d</w:t>
                  </w:r>
                  <w:r>
                    <w:rPr>
                      <w:color w:val="282828"/>
                      <w:w w:val="109"/>
                      <w:sz w:val="8"/>
                    </w:rPr>
                    <w:t>s</w:t>
                  </w:r>
                  <w:proofErr w:type="gramEnd"/>
                  <w:r>
                    <w:rPr>
                      <w:color w:val="282828"/>
                      <w:sz w:val="8"/>
                    </w:rPr>
                    <w:t xml:space="preserve">  </w:t>
                  </w:r>
                  <w:r>
                    <w:rPr>
                      <w:color w:val="282828"/>
                      <w:spacing w:val="4"/>
                      <w:sz w:val="8"/>
                    </w:rPr>
                    <w:t xml:space="preserve"> </w:t>
                  </w:r>
                  <w:r>
                    <w:rPr>
                      <w:color w:val="282828"/>
                      <w:spacing w:val="-1"/>
                      <w:w w:val="109"/>
                      <w:sz w:val="8"/>
                    </w:rPr>
                    <w:t>a</w:t>
                  </w:r>
                  <w:r>
                    <w:rPr>
                      <w:color w:val="282828"/>
                      <w:w w:val="109"/>
                      <w:sz w:val="8"/>
                    </w:rPr>
                    <w:t>y</w:t>
                  </w:r>
                  <w:r>
                    <w:rPr>
                      <w:color w:val="282828"/>
                      <w:spacing w:val="9"/>
                      <w:sz w:val="8"/>
                    </w:rPr>
                    <w:t xml:space="preserve"> </w:t>
                  </w:r>
                  <w:r>
                    <w:rPr>
                      <w:color w:val="282828"/>
                      <w:spacing w:val="4"/>
                      <w:w w:val="109"/>
                      <w:sz w:val="8"/>
                    </w:rPr>
                    <w:t>C</w:t>
                  </w:r>
                  <w:r>
                    <w:rPr>
                      <w:color w:val="010101"/>
                      <w:w w:val="110"/>
                      <w:sz w:val="8"/>
                    </w:rPr>
                    <w:t>r.</w:t>
                  </w:r>
                </w:p>
              </w:txbxContent>
            </v:textbox>
            <w10:wrap anchorx="page"/>
          </v:shape>
        </w:pict>
      </w:r>
      <w:r>
        <w:pict w14:anchorId="29D19E14">
          <v:shape id="_x0000_s1145" type="#_x0000_t202" style="position:absolute;left:0;text-align:left;margin-left:907.05pt;margin-top:6.8pt;width:32.3pt;height:4.9pt;z-index:251618304;mso-position-horizontal-relative:page" filled="f" strokeweight=".1323mm">
            <v:textbox inset="0,0,0,0">
              <w:txbxContent>
                <w:p w14:paraId="5A49AF40" w14:textId="77777777" w:rsidR="00372E7F" w:rsidRDefault="00372E7F">
                  <w:pPr>
                    <w:spacing w:before="4" w:line="86" w:lineRule="exact"/>
                    <w:ind w:left="166"/>
                    <w:rPr>
                      <w:sz w:val="8"/>
                    </w:rPr>
                  </w:pPr>
                  <w:r>
                    <w:rPr>
                      <w:color w:val="151513"/>
                      <w:w w:val="115"/>
                      <w:sz w:val="8"/>
                    </w:rPr>
                    <w:t>1706030603</w:t>
                  </w:r>
                </w:p>
              </w:txbxContent>
            </v:textbox>
            <w10:wrap anchorx="page"/>
          </v:shape>
        </w:pict>
      </w:r>
      <w:r>
        <w:pict w14:anchorId="69AA31D7">
          <v:shape id="_x0000_s1144" type="#_x0000_t202" style="position:absolute;left:0;text-align:left;margin-left:856.75pt;margin-top:6.8pt;width:50.3pt;height:4.9pt;z-index:251619328;mso-position-horizontal-relative:page" filled="f" strokeweight=".1323mm">
            <v:textbox inset="0,0,0,0">
              <w:txbxContent>
                <w:p w14:paraId="214460F4" w14:textId="77777777" w:rsidR="00372E7F" w:rsidRDefault="00372E7F">
                  <w:pPr>
                    <w:spacing w:before="4" w:line="86" w:lineRule="exact"/>
                    <w:ind w:left="17"/>
                    <w:rPr>
                      <w:sz w:val="8"/>
                    </w:rPr>
                  </w:pPr>
                  <w:r>
                    <w:rPr>
                      <w:color w:val="010101"/>
                      <w:spacing w:val="-1"/>
                      <w:w w:val="109"/>
                      <w:sz w:val="8"/>
                    </w:rPr>
                    <w:t>Lin</w:t>
                  </w:r>
                  <w:r>
                    <w:rPr>
                      <w:color w:val="010101"/>
                      <w:spacing w:val="-33"/>
                      <w:w w:val="109"/>
                      <w:sz w:val="8"/>
                    </w:rPr>
                    <w:t>d</w:t>
                  </w:r>
                  <w:r>
                    <w:rPr>
                      <w:color w:val="282828"/>
                      <w:w w:val="109"/>
                      <w:sz w:val="8"/>
                    </w:rPr>
                    <w:t>s</w:t>
                  </w:r>
                  <w:r>
                    <w:rPr>
                      <w:color w:val="282828"/>
                      <w:sz w:val="8"/>
                    </w:rPr>
                    <w:t xml:space="preserve">  </w:t>
                  </w:r>
                  <w:r>
                    <w:rPr>
                      <w:color w:val="282828"/>
                      <w:spacing w:val="4"/>
                      <w:sz w:val="8"/>
                    </w:rPr>
                    <w:t xml:space="preserve"> </w:t>
                  </w:r>
                  <w:r>
                    <w:rPr>
                      <w:color w:val="282828"/>
                      <w:spacing w:val="-1"/>
                      <w:w w:val="109"/>
                      <w:sz w:val="8"/>
                    </w:rPr>
                    <w:t>a</w:t>
                  </w:r>
                  <w:r>
                    <w:rPr>
                      <w:color w:val="282828"/>
                      <w:w w:val="109"/>
                      <w:sz w:val="8"/>
                    </w:rPr>
                    <w:t>y</w:t>
                  </w:r>
                  <w:r>
                    <w:rPr>
                      <w:color w:val="282828"/>
                      <w:spacing w:val="9"/>
                      <w:sz w:val="8"/>
                    </w:rPr>
                    <w:t xml:space="preserve"> </w:t>
                  </w:r>
                  <w:r>
                    <w:rPr>
                      <w:color w:val="282828"/>
                      <w:spacing w:val="-1"/>
                      <w:w w:val="109"/>
                      <w:sz w:val="8"/>
                    </w:rPr>
                    <w:t>C</w:t>
                  </w:r>
                  <w:r>
                    <w:rPr>
                      <w:color w:val="282828"/>
                      <w:spacing w:val="7"/>
                      <w:w w:val="109"/>
                      <w:sz w:val="8"/>
                    </w:rPr>
                    <w:t>r</w:t>
                  </w:r>
                  <w:r>
                    <w:rPr>
                      <w:color w:val="010101"/>
                      <w:w w:val="109"/>
                      <w:sz w:val="8"/>
                    </w:rPr>
                    <w:t>.</w:t>
                  </w:r>
                </w:p>
              </w:txbxContent>
            </v:textbox>
            <w10:wrap anchorx="page"/>
          </v:shape>
        </w:pict>
      </w:r>
      <w:r>
        <w:pict w14:anchorId="4146F75F">
          <v:shape id="_x0000_s1143" type="#_x0000_t202" style="position:absolute;left:0;text-align:left;margin-left:1044.35pt;margin-top:1.15pt;width:36.05pt;height:5.65pt;z-index:251623424;mso-position-horizontal-relative:page" filled="f" strokeweight=".1323mm">
            <v:textbox inset="0,0,0,0">
              <w:txbxContent>
                <w:p w14:paraId="07EBAA10" w14:textId="77777777" w:rsidR="00372E7F" w:rsidRDefault="00372E7F">
                  <w:pPr>
                    <w:spacing w:before="4"/>
                    <w:ind w:left="218"/>
                    <w:rPr>
                      <w:sz w:val="8"/>
                    </w:rPr>
                  </w:pPr>
                  <w:r>
                    <w:rPr>
                      <w:color w:val="151513"/>
                      <w:w w:val="115"/>
                      <w:sz w:val="8"/>
                    </w:rPr>
                    <w:t>1606.580448</w:t>
                  </w:r>
                </w:p>
              </w:txbxContent>
            </v:textbox>
            <w10:wrap anchorx="page"/>
          </v:shape>
        </w:pict>
      </w:r>
      <w:r>
        <w:pict w14:anchorId="5A8CD16D">
          <v:shape id="_x0000_s1142" type="#_x0000_t202" style="position:absolute;left:0;text-align:left;margin-left:994.8pt;margin-top:1.15pt;width:49.55pt;height:5.65pt;z-index:251624448;mso-position-horizontal-relative:page" filled="f" strokeweight=".1323mm">
            <v:textbox inset="0,0,0,0">
              <w:txbxContent>
                <w:p w14:paraId="37A399C1" w14:textId="77777777" w:rsidR="00372E7F" w:rsidRDefault="00372E7F">
                  <w:pPr>
                    <w:spacing w:before="4"/>
                    <w:ind w:left="31"/>
                    <w:rPr>
                      <w:sz w:val="8"/>
                    </w:rPr>
                  </w:pPr>
                  <w:r>
                    <w:rPr>
                      <w:color w:val="010101"/>
                      <w:sz w:val="8"/>
                    </w:rPr>
                    <w:t xml:space="preserve">ID17 </w:t>
                  </w:r>
                  <w:r>
                    <w:rPr>
                      <w:color w:val="282828"/>
                      <w:sz w:val="8"/>
                    </w:rPr>
                    <w:t xml:space="preserve">06010JS </w:t>
                  </w:r>
                  <w:r>
                    <w:rPr>
                      <w:color w:val="010101"/>
                      <w:sz w:val="8"/>
                    </w:rPr>
                    <w:t>L</w:t>
                  </w:r>
                  <w:r>
                    <w:rPr>
                      <w:color w:val="282828"/>
                      <w:sz w:val="8"/>
                    </w:rPr>
                    <w:t>01</w:t>
                  </w:r>
                  <w:r>
                    <w:rPr>
                      <w:color w:val="010101"/>
                      <w:sz w:val="8"/>
                    </w:rPr>
                    <w:t xml:space="preserve">4 </w:t>
                  </w:r>
                  <w:r>
                    <w:rPr>
                      <w:color w:val="282828"/>
                      <w:sz w:val="8"/>
                    </w:rPr>
                    <w:t>02</w:t>
                  </w:r>
                </w:p>
              </w:txbxContent>
            </v:textbox>
            <w10:wrap anchorx="page"/>
          </v:shape>
        </w:pict>
      </w:r>
      <w:r>
        <w:pict w14:anchorId="674B1B3C">
          <v:shape id="_x0000_s1141" type="#_x0000_t202" style="position:absolute;left:0;text-align:left;margin-left:939.3pt;margin-top:1.15pt;width:55.55pt;height:5.65pt;z-index:251625472;mso-position-horizontal-relative:page" filled="f" strokeweight=".1323mm">
            <v:textbox inset="0,0,0,0">
              <w:txbxContent>
                <w:p w14:paraId="49F5E078" w14:textId="77777777" w:rsidR="00372E7F" w:rsidRDefault="00372E7F">
                  <w:pPr>
                    <w:spacing w:line="89" w:lineRule="exact"/>
                    <w:ind w:left="24"/>
                    <w:rPr>
                      <w:sz w:val="8"/>
                    </w:rPr>
                  </w:pPr>
                  <w:r>
                    <w:rPr>
                      <w:color w:val="010101"/>
                      <w:w w:val="125"/>
                      <w:sz w:val="8"/>
                    </w:rPr>
                    <w:t xml:space="preserve">East </w:t>
                  </w:r>
                  <w:r>
                    <w:rPr>
                      <w:color w:val="151513"/>
                      <w:w w:val="125"/>
                      <w:sz w:val="8"/>
                    </w:rPr>
                    <w:t xml:space="preserve">Tammany A, </w:t>
                  </w:r>
                  <w:proofErr w:type="spellStart"/>
                  <w:r>
                    <w:rPr>
                      <w:color w:val="151513"/>
                      <w:w w:val="125"/>
                      <w:sz w:val="8"/>
                    </w:rPr>
                    <w:t>ea</w:t>
                  </w:r>
                  <w:proofErr w:type="spellEnd"/>
                </w:p>
              </w:txbxContent>
            </v:textbox>
            <w10:wrap anchorx="page"/>
          </v:shape>
        </w:pict>
      </w:r>
      <w:r>
        <w:pict w14:anchorId="4760C86E">
          <v:shape id="_x0000_s1140" type="#_x0000_t202" style="position:absolute;left:0;text-align:left;margin-left:907.05pt;margin-top:1.15pt;width:32.3pt;height:5.65pt;z-index:251626496;mso-position-horizontal-relative:page" filled="f" strokeweight=".1323mm">
            <v:textbox inset="0,0,0,0">
              <w:txbxContent>
                <w:p w14:paraId="41DA2F4E" w14:textId="77777777" w:rsidR="00372E7F" w:rsidRDefault="00372E7F">
                  <w:pPr>
                    <w:spacing w:before="4"/>
                    <w:ind w:left="166"/>
                    <w:rPr>
                      <w:sz w:val="8"/>
                    </w:rPr>
                  </w:pPr>
                  <w:r>
                    <w:rPr>
                      <w:color w:val="151513"/>
                      <w:w w:val="115"/>
                      <w:sz w:val="8"/>
                    </w:rPr>
                    <w:t>1706010314</w:t>
                  </w:r>
                </w:p>
              </w:txbxContent>
            </v:textbox>
            <w10:wrap anchorx="page"/>
          </v:shape>
        </w:pict>
      </w:r>
      <w:r>
        <w:pict w14:anchorId="66F5F28F">
          <v:shape id="_x0000_s1139" type="#_x0000_t202" style="position:absolute;left:0;text-align:left;margin-left:856.75pt;margin-top:1.15pt;width:50.3pt;height:5.65pt;z-index:251627520;mso-position-horizontal-relative:page" filled="f" strokeweight=".1323mm">
            <v:textbox inset="0,0,0,0">
              <w:txbxContent>
                <w:p w14:paraId="7302876E" w14:textId="77777777" w:rsidR="00372E7F" w:rsidRDefault="00372E7F">
                  <w:pPr>
                    <w:spacing w:before="4"/>
                    <w:ind w:left="16"/>
                    <w:rPr>
                      <w:sz w:val="8"/>
                    </w:rPr>
                  </w:pPr>
                  <w:r>
                    <w:rPr>
                      <w:color w:val="151513"/>
                      <w:w w:val="125"/>
                      <w:sz w:val="8"/>
                    </w:rPr>
                    <w:t xml:space="preserve">Tammany </w:t>
                  </w:r>
                  <w:r>
                    <w:rPr>
                      <w:color w:val="282828"/>
                      <w:w w:val="125"/>
                      <w:sz w:val="8"/>
                    </w:rPr>
                    <w:t>C</w:t>
                  </w:r>
                  <w:r>
                    <w:rPr>
                      <w:color w:val="010101"/>
                      <w:w w:val="125"/>
                      <w:sz w:val="8"/>
                    </w:rPr>
                    <w:t>r.</w:t>
                  </w:r>
                </w:p>
              </w:txbxContent>
            </v:textbox>
            <w10:wrap anchorx="page"/>
          </v:shape>
        </w:pict>
      </w:r>
      <w:r>
        <w:pict w14:anchorId="0467468C">
          <v:shape id="_x0000_s1138" type="#_x0000_t202" style="position:absolute;left:0;text-align:left;margin-left:1081.8pt;margin-top:5.05pt;width:8.95pt;height:15.1pt;z-index:-251599872;mso-position-horizontal-relative:page" filled="f" stroked="f">
            <v:textbox inset="0,0,0,0">
              <w:txbxContent>
                <w:p w14:paraId="35461122" w14:textId="77777777" w:rsidR="00372E7F" w:rsidRDefault="00372E7F">
                  <w:pPr>
                    <w:spacing w:line="302" w:lineRule="exact"/>
                    <w:rPr>
                      <w:rFonts w:ascii="Arial"/>
                      <w:sz w:val="27"/>
                    </w:rPr>
                  </w:pPr>
                  <w:r>
                    <w:rPr>
                      <w:rFonts w:ascii="Arial"/>
                      <w:color w:val="151513"/>
                      <w:w w:val="105"/>
                      <w:sz w:val="27"/>
                    </w:rPr>
                    <w:t>-,</w:t>
                  </w:r>
                </w:p>
              </w:txbxContent>
            </v:textbox>
            <w10:wrap anchorx="page"/>
          </v:shape>
        </w:pict>
      </w:r>
      <w:r>
        <w:pict w14:anchorId="090A203C">
          <v:shape id="_x0000_s1137" type="#_x0000_t202" style="position:absolute;left:0;text-align:left;margin-left:1081.3pt;margin-top:10.1pt;width:7.65pt;height:33pt;z-index:-251597824;mso-position-horizontal-relative:page" filled="f" stroked="f">
            <v:textbox inset="0,0,0,0">
              <w:txbxContent>
                <w:p w14:paraId="543B78D5" w14:textId="77777777" w:rsidR="00372E7F" w:rsidRDefault="00372E7F">
                  <w:pPr>
                    <w:spacing w:line="659" w:lineRule="exact"/>
                    <w:rPr>
                      <w:rFonts w:ascii="Arial" w:hAnsi="Arial"/>
                      <w:sz w:val="59"/>
                    </w:rPr>
                  </w:pPr>
                  <w:r>
                    <w:rPr>
                      <w:rFonts w:ascii="Arial" w:hAnsi="Arial"/>
                      <w:color w:val="151513"/>
                      <w:spacing w:val="-66"/>
                      <w:w w:val="70"/>
                      <w:sz w:val="59"/>
                    </w:rPr>
                    <w:t>-·</w:t>
                  </w:r>
                </w:p>
              </w:txbxContent>
            </v:textbox>
            <w10:wrap anchorx="page"/>
          </v:shape>
        </w:pict>
      </w:r>
      <w:r w:rsidR="004C00E6">
        <w:rPr>
          <w:rFonts w:ascii="Arial"/>
          <w:color w:val="151513"/>
          <w:spacing w:val="-69"/>
          <w:w w:val="79"/>
          <w:position w:val="-10"/>
          <w:sz w:val="27"/>
        </w:rPr>
        <w:t>-</w:t>
      </w:r>
      <w:proofErr w:type="gramStart"/>
      <w:r w:rsidR="004C00E6">
        <w:rPr>
          <w:color w:val="151513"/>
          <w:spacing w:val="-1"/>
          <w:w w:val="107"/>
          <w:position w:val="2"/>
          <w:sz w:val="8"/>
        </w:rPr>
        <w:t>S</w:t>
      </w:r>
      <w:r w:rsidR="004C00E6">
        <w:rPr>
          <w:color w:val="151513"/>
          <w:spacing w:val="-60"/>
          <w:w w:val="107"/>
          <w:position w:val="2"/>
          <w:sz w:val="8"/>
        </w:rPr>
        <w:t>W</w:t>
      </w:r>
      <w:r w:rsidR="004C00E6">
        <w:rPr>
          <w:rFonts w:ascii="Arial"/>
          <w:color w:val="151513"/>
          <w:spacing w:val="-1"/>
          <w:w w:val="79"/>
          <w:position w:val="-10"/>
          <w:sz w:val="27"/>
        </w:rPr>
        <w:t>,</w:t>
      </w:r>
      <w:r w:rsidR="004C00E6">
        <w:rPr>
          <w:color w:val="151513"/>
          <w:spacing w:val="-1"/>
          <w:w w:val="107"/>
          <w:position w:val="2"/>
          <w:sz w:val="8"/>
        </w:rPr>
        <w:t>B</w:t>
      </w:r>
      <w:proofErr w:type="gramEnd"/>
      <w:r w:rsidR="004C00E6">
        <w:rPr>
          <w:color w:val="151513"/>
          <w:spacing w:val="-1"/>
          <w:w w:val="107"/>
          <w:position w:val="2"/>
          <w:sz w:val="8"/>
        </w:rPr>
        <w:t>5</w:t>
      </w:r>
      <w:r w:rsidR="004C00E6">
        <w:rPr>
          <w:color w:val="151513"/>
          <w:spacing w:val="1"/>
          <w:sz w:val="4"/>
        </w:rPr>
        <w:t>0</w:t>
      </w:r>
      <w:r w:rsidR="004C00E6">
        <w:rPr>
          <w:color w:val="151513"/>
          <w:w w:val="107"/>
          <w:position w:val="2"/>
          <w:sz w:val="8"/>
        </w:rPr>
        <w:t>20</w:t>
      </w:r>
    </w:p>
    <w:p w14:paraId="0DEAEE5C" w14:textId="77777777" w:rsidR="000B09EC" w:rsidRDefault="000B09EC">
      <w:pPr>
        <w:pStyle w:val="BodyText"/>
        <w:spacing w:before="10"/>
        <w:rPr>
          <w:sz w:val="4"/>
        </w:rPr>
      </w:pPr>
    </w:p>
    <w:p w14:paraId="08C700FD" w14:textId="77777777" w:rsidR="000B09EC" w:rsidRDefault="00372E7F">
      <w:pPr>
        <w:tabs>
          <w:tab w:val="left" w:pos="17478"/>
          <w:tab w:val="left" w:pos="19579"/>
        </w:tabs>
        <w:spacing w:line="132" w:lineRule="exact"/>
        <w:ind w:left="15831"/>
        <w:rPr>
          <w:sz w:val="9"/>
        </w:rPr>
      </w:pPr>
      <w:r>
        <w:rPr>
          <w:position w:val="-1"/>
          <w:sz w:val="13"/>
        </w:rPr>
      </w:r>
      <w:r>
        <w:rPr>
          <w:position w:val="-1"/>
          <w:sz w:val="13"/>
        </w:rPr>
        <w:pict w14:anchorId="1E27CCB7">
          <v:shape id="_x0000_s1267" type="#_x0000_t202" style="width:50.3pt;height:6.05pt;mso-left-percent:-10001;mso-top-percent:-10001;mso-position-horizontal:absolute;mso-position-horizontal-relative:char;mso-position-vertical:absolute;mso-position-vertical-relative:line;mso-left-percent:-10001;mso-top-percent:-10001" filled="f" strokeweight=".1323mm">
            <v:textbox inset="0,0,0,0">
              <w:txbxContent>
                <w:p w14:paraId="30EBAA02" w14:textId="77777777" w:rsidR="00372E7F" w:rsidRDefault="00372E7F">
                  <w:pPr>
                    <w:spacing w:before="26" w:line="86" w:lineRule="exact"/>
                    <w:ind w:left="17"/>
                    <w:rPr>
                      <w:sz w:val="8"/>
                    </w:rPr>
                  </w:pPr>
                  <w:r>
                    <w:rPr>
                      <w:color w:val="010101"/>
                      <w:spacing w:val="-1"/>
                      <w:w w:val="109"/>
                      <w:sz w:val="8"/>
                    </w:rPr>
                    <w:t>Lin</w:t>
                  </w:r>
                  <w:r>
                    <w:rPr>
                      <w:color w:val="010101"/>
                      <w:spacing w:val="-33"/>
                      <w:w w:val="109"/>
                      <w:sz w:val="8"/>
                    </w:rPr>
                    <w:t>d</w:t>
                  </w:r>
                  <w:r>
                    <w:rPr>
                      <w:color w:val="282828"/>
                      <w:w w:val="109"/>
                      <w:sz w:val="8"/>
                    </w:rPr>
                    <w:t>s</w:t>
                  </w:r>
                  <w:r>
                    <w:rPr>
                      <w:color w:val="282828"/>
                      <w:sz w:val="8"/>
                    </w:rPr>
                    <w:t xml:space="preserve">  </w:t>
                  </w:r>
                  <w:r>
                    <w:rPr>
                      <w:color w:val="282828"/>
                      <w:spacing w:val="4"/>
                      <w:sz w:val="8"/>
                    </w:rPr>
                    <w:t xml:space="preserve"> </w:t>
                  </w:r>
                  <w:r>
                    <w:rPr>
                      <w:color w:val="282828"/>
                      <w:spacing w:val="-1"/>
                      <w:w w:val="109"/>
                      <w:sz w:val="8"/>
                    </w:rPr>
                    <w:t>a</w:t>
                  </w:r>
                  <w:r>
                    <w:rPr>
                      <w:color w:val="282828"/>
                      <w:w w:val="109"/>
                      <w:sz w:val="8"/>
                    </w:rPr>
                    <w:t>y</w:t>
                  </w:r>
                  <w:r>
                    <w:rPr>
                      <w:color w:val="282828"/>
                      <w:spacing w:val="9"/>
                      <w:sz w:val="8"/>
                    </w:rPr>
                    <w:t xml:space="preserve"> </w:t>
                  </w:r>
                  <w:r>
                    <w:rPr>
                      <w:color w:val="282828"/>
                      <w:spacing w:val="-1"/>
                      <w:w w:val="109"/>
                      <w:sz w:val="8"/>
                    </w:rPr>
                    <w:t>C</w:t>
                  </w:r>
                  <w:r>
                    <w:rPr>
                      <w:color w:val="282828"/>
                      <w:spacing w:val="7"/>
                      <w:w w:val="109"/>
                      <w:sz w:val="8"/>
                    </w:rPr>
                    <w:t>r</w:t>
                  </w:r>
                  <w:r>
                    <w:rPr>
                      <w:color w:val="010101"/>
                      <w:w w:val="109"/>
                      <w:sz w:val="8"/>
                    </w:rPr>
                    <w:t>.</w:t>
                  </w:r>
                </w:p>
              </w:txbxContent>
            </v:textbox>
            <w10:anchorlock/>
          </v:shape>
        </w:pict>
      </w:r>
      <w:r w:rsidR="004C00E6">
        <w:rPr>
          <w:position w:val="-1"/>
          <w:sz w:val="13"/>
        </w:rPr>
        <w:tab/>
      </w:r>
      <w:r>
        <w:rPr>
          <w:position w:val="-1"/>
          <w:sz w:val="13"/>
        </w:rPr>
      </w:r>
      <w:r>
        <w:rPr>
          <w:position w:val="-1"/>
          <w:sz w:val="13"/>
        </w:rPr>
        <w:pict w14:anchorId="3167CA19">
          <v:shape id="_x0000_s1266" type="#_x0000_t202" style="width:55.55pt;height:6.05pt;mso-left-percent:-10001;mso-top-percent:-10001;mso-position-horizontal:absolute;mso-position-horizontal-relative:char;mso-position-vertical:absolute;mso-position-vertical-relative:line;mso-left-percent:-10001;mso-top-percent:-10001" filled="f" strokeweight=".1323mm">
            <v:textbox inset="0,0,0,0">
              <w:txbxContent>
                <w:p w14:paraId="1EC72C76" w14:textId="77777777" w:rsidR="00372E7F" w:rsidRDefault="00372E7F">
                  <w:pPr>
                    <w:spacing w:before="26" w:line="86" w:lineRule="exact"/>
                    <w:ind w:left="23"/>
                    <w:rPr>
                      <w:sz w:val="8"/>
                    </w:rPr>
                  </w:pPr>
                  <w:r>
                    <w:rPr>
                      <w:color w:val="282828"/>
                      <w:w w:val="115"/>
                      <w:sz w:val="8"/>
                    </w:rPr>
                    <w:t>C</w:t>
                  </w:r>
                  <w:r>
                    <w:rPr>
                      <w:color w:val="010101"/>
                      <w:w w:val="115"/>
                      <w:sz w:val="8"/>
                    </w:rPr>
                    <w:t xml:space="preserve">omm unity </w:t>
                  </w:r>
                  <w:r>
                    <w:rPr>
                      <w:color w:val="151513"/>
                      <w:w w:val="115"/>
                      <w:sz w:val="8"/>
                    </w:rPr>
                    <w:t xml:space="preserve">Park </w:t>
                  </w:r>
                  <w:r>
                    <w:rPr>
                      <w:color w:val="010101"/>
                      <w:w w:val="115"/>
                      <w:sz w:val="8"/>
                    </w:rPr>
                    <w:t>Draw</w:t>
                  </w:r>
                </w:p>
              </w:txbxContent>
            </v:textbox>
            <w10:anchorlock/>
          </v:shape>
        </w:pict>
      </w:r>
      <w:r w:rsidR="004C00E6">
        <w:rPr>
          <w:position w:val="-1"/>
          <w:sz w:val="13"/>
        </w:rPr>
        <w:tab/>
      </w:r>
      <w:r>
        <w:rPr>
          <w:position w:val="-1"/>
          <w:sz w:val="13"/>
        </w:rPr>
      </w:r>
      <w:r>
        <w:rPr>
          <w:position w:val="-1"/>
          <w:sz w:val="13"/>
        </w:rPr>
        <w:pict w14:anchorId="05BD948D">
          <v:shape id="_x0000_s1265" type="#_x0000_t202" style="width:36.05pt;height:6.05pt;mso-left-percent:-10001;mso-top-percent:-10001;mso-position-horizontal:absolute;mso-position-horizontal-relative:char;mso-position-vertical:absolute;mso-position-vertical-relative:line;mso-left-percent:-10001;mso-top-percent:-10001" filled="f" strokeweight=".1323mm">
            <v:textbox inset="0,0,0,0">
              <w:txbxContent>
                <w:p w14:paraId="040E2ACE" w14:textId="77777777" w:rsidR="00372E7F" w:rsidRDefault="00372E7F">
                  <w:pPr>
                    <w:spacing w:before="26" w:line="86" w:lineRule="exact"/>
                    <w:ind w:left="218"/>
                    <w:rPr>
                      <w:sz w:val="8"/>
                    </w:rPr>
                  </w:pPr>
                  <w:r>
                    <w:rPr>
                      <w:color w:val="151513"/>
                      <w:w w:val="115"/>
                      <w:sz w:val="8"/>
                    </w:rPr>
                    <w:t>1112.154431</w:t>
                  </w:r>
                </w:p>
              </w:txbxContent>
            </v:textbox>
            <w10:anchorlock/>
          </v:shape>
        </w:pict>
      </w:r>
      <w:r w:rsidR="004C00E6">
        <w:rPr>
          <w:spacing w:val="-11"/>
          <w:position w:val="-1"/>
          <w:sz w:val="9"/>
        </w:rPr>
        <w:t xml:space="preserve"> </w:t>
      </w:r>
      <w:r>
        <w:rPr>
          <w:spacing w:val="-11"/>
          <w:position w:val="-2"/>
          <w:sz w:val="9"/>
        </w:rPr>
      </w:r>
      <w:r>
        <w:rPr>
          <w:spacing w:val="-11"/>
          <w:position w:val="-2"/>
          <w:sz w:val="9"/>
        </w:rPr>
        <w:pict w14:anchorId="5F65E3F1">
          <v:shape id="_x0000_s1264" type="#_x0000_t202" style="width:14.75pt;height:5pt;mso-left-percent:-10001;mso-top-percent:-10001;mso-position-horizontal:absolute;mso-position-horizontal-relative:char;mso-position-vertical:absolute;mso-position-vertical-relative:line;mso-left-percent:-10001;mso-top-percent:-10001" filled="f" stroked="f">
            <v:textbox inset="0,0,0,0">
              <w:txbxContent>
                <w:p w14:paraId="6BEAB089" w14:textId="77777777" w:rsidR="00372E7F" w:rsidRDefault="00372E7F">
                  <w:pPr>
                    <w:spacing w:line="99" w:lineRule="exact"/>
                    <w:rPr>
                      <w:sz w:val="8"/>
                    </w:rPr>
                  </w:pPr>
                  <w:r>
                    <w:rPr>
                      <w:color w:val="151513"/>
                      <w:w w:val="105"/>
                      <w:position w:val="2"/>
                      <w:sz w:val="8"/>
                    </w:rPr>
                    <w:t xml:space="preserve">SWBJ </w:t>
                  </w:r>
                  <w:r>
                    <w:rPr>
                      <w:color w:val="151513"/>
                      <w:spacing w:val="-12"/>
                      <w:w w:val="105"/>
                      <w:sz w:val="4"/>
                    </w:rPr>
                    <w:t>0</w:t>
                  </w:r>
                  <w:r>
                    <w:rPr>
                      <w:color w:val="151513"/>
                      <w:spacing w:val="-12"/>
                      <w:w w:val="105"/>
                      <w:position w:val="2"/>
                      <w:sz w:val="8"/>
                    </w:rPr>
                    <w:t>4</w:t>
                  </w:r>
                </w:p>
              </w:txbxContent>
            </v:textbox>
            <w10:anchorlock/>
          </v:shape>
        </w:pict>
      </w:r>
    </w:p>
    <w:p w14:paraId="557D9AEA" w14:textId="77777777" w:rsidR="000B09EC" w:rsidRDefault="004C00E6">
      <w:pPr>
        <w:spacing w:line="71" w:lineRule="exact"/>
        <w:ind w:right="62"/>
        <w:jc w:val="right"/>
        <w:rPr>
          <w:sz w:val="20"/>
        </w:rPr>
      </w:pPr>
      <w:r>
        <w:br w:type="column"/>
      </w:r>
      <w:r>
        <w:rPr>
          <w:color w:val="282828"/>
          <w:spacing w:val="-50"/>
          <w:w w:val="80"/>
          <w:sz w:val="20"/>
        </w:rPr>
        <w:t>"</w:t>
      </w:r>
    </w:p>
    <w:p w14:paraId="4EACD4E7" w14:textId="77777777" w:rsidR="000B09EC" w:rsidRDefault="00372E7F">
      <w:pPr>
        <w:spacing w:line="166" w:lineRule="exact"/>
        <w:ind w:right="43"/>
        <w:jc w:val="right"/>
        <w:rPr>
          <w:rFonts w:ascii="Arial"/>
          <w:sz w:val="23"/>
        </w:rPr>
      </w:pPr>
      <w:r>
        <w:pict w14:anchorId="62E66E8A">
          <v:shape id="_x0000_s1132" type="#_x0000_t202" style="position:absolute;left:0;text-align:left;margin-left:1137.35pt;margin-top:6.8pt;width:34.55pt;height:4.9pt;z-index:251614208;mso-position-horizontal-relative:page" filled="f" strokeweight=".1323mm">
            <v:textbox inset="0,0,0,0">
              <w:txbxContent>
                <w:p w14:paraId="3ACD34C3" w14:textId="77777777" w:rsidR="00372E7F" w:rsidRDefault="00372E7F">
                  <w:pPr>
                    <w:spacing w:before="4" w:line="86" w:lineRule="exact"/>
                    <w:ind w:left="292"/>
                    <w:rPr>
                      <w:sz w:val="8"/>
                    </w:rPr>
                  </w:pPr>
                  <w:proofErr w:type="gramStart"/>
                  <w:r>
                    <w:rPr>
                      <w:color w:val="282828"/>
                      <w:w w:val="95"/>
                      <w:sz w:val="8"/>
                    </w:rPr>
                    <w:t xml:space="preserve">363 </w:t>
                  </w:r>
                  <w:r>
                    <w:rPr>
                      <w:color w:val="010101"/>
                      <w:w w:val="95"/>
                      <w:sz w:val="8"/>
                    </w:rPr>
                    <w:t>.</w:t>
                  </w:r>
                  <w:proofErr w:type="gramEnd"/>
                  <w:r>
                    <w:rPr>
                      <w:color w:val="010101"/>
                      <w:w w:val="95"/>
                      <w:sz w:val="8"/>
                    </w:rPr>
                    <w:t xml:space="preserve"> </w:t>
                  </w:r>
                  <w:r>
                    <w:rPr>
                      <w:color w:val="282828"/>
                      <w:w w:val="95"/>
                      <w:sz w:val="8"/>
                    </w:rPr>
                    <w:t>34975</w:t>
                  </w:r>
                </w:p>
              </w:txbxContent>
            </v:textbox>
            <w10:wrap anchorx="page"/>
          </v:shape>
        </w:pict>
      </w:r>
      <w:r>
        <w:pict w14:anchorId="3D2B83BE">
          <v:shape id="_x0000_s1131" type="#_x0000_t202" style="position:absolute;left:0;text-align:left;margin-left:1137.35pt;margin-top:1.15pt;width:34.55pt;height:5.65pt;z-index:251622400;mso-position-horizontal-relative:page" filled="f" strokeweight=".1323mm">
            <v:textbox inset="0,0,0,0">
              <w:txbxContent>
                <w:p w14:paraId="2B5E8842" w14:textId="77777777" w:rsidR="00372E7F" w:rsidRDefault="00372E7F">
                  <w:pPr>
                    <w:spacing w:before="4"/>
                    <w:ind w:left="247"/>
                    <w:rPr>
                      <w:sz w:val="8"/>
                    </w:rPr>
                  </w:pPr>
                  <w:r>
                    <w:rPr>
                      <w:color w:val="282828"/>
                      <w:sz w:val="8"/>
                    </w:rPr>
                    <w:t>650</w:t>
                  </w:r>
                  <w:r>
                    <w:rPr>
                      <w:color w:val="282828"/>
                      <w:spacing w:val="-7"/>
                      <w:sz w:val="8"/>
                    </w:rPr>
                    <w:t xml:space="preserve"> </w:t>
                  </w:r>
                  <w:r>
                    <w:rPr>
                      <w:color w:val="010101"/>
                      <w:sz w:val="8"/>
                    </w:rPr>
                    <w:t>.1</w:t>
                  </w:r>
                  <w:r>
                    <w:rPr>
                      <w:color w:val="010101"/>
                      <w:spacing w:val="-11"/>
                      <w:sz w:val="8"/>
                    </w:rPr>
                    <w:t xml:space="preserve"> </w:t>
                  </w:r>
                  <w:r>
                    <w:rPr>
                      <w:color w:val="282828"/>
                      <w:sz w:val="8"/>
                    </w:rPr>
                    <w:t>600</w:t>
                  </w:r>
                  <w:r>
                    <w:rPr>
                      <w:color w:val="282828"/>
                      <w:spacing w:val="-3"/>
                      <w:sz w:val="8"/>
                    </w:rPr>
                    <w:t xml:space="preserve"> </w:t>
                  </w:r>
                  <w:r>
                    <w:rPr>
                      <w:color w:val="010101"/>
                      <w:sz w:val="8"/>
                    </w:rPr>
                    <w:t>41</w:t>
                  </w:r>
                </w:p>
              </w:txbxContent>
            </v:textbox>
            <w10:wrap anchorx="page"/>
          </v:shape>
        </w:pict>
      </w:r>
      <w:r>
        <w:pict w14:anchorId="4969E12C">
          <v:shape id="_x0000_s1130" type="#_x0000_t202" style="position:absolute;left:0;text-align:left;margin-left:1137.35pt;margin-top:-4.85pt;width:34.55pt;height:6.05pt;z-index:251630592;mso-position-horizontal-relative:page" filled="f" strokeweight=".1323mm">
            <v:textbox inset="0,0,0,0">
              <w:txbxContent>
                <w:p w14:paraId="22515246" w14:textId="77777777" w:rsidR="00372E7F" w:rsidRDefault="00372E7F">
                  <w:pPr>
                    <w:spacing w:before="4"/>
                    <w:ind w:left="294"/>
                    <w:rPr>
                      <w:sz w:val="8"/>
                    </w:rPr>
                  </w:pPr>
                  <w:r>
                    <w:rPr>
                      <w:color w:val="151513"/>
                      <w:w w:val="110"/>
                      <w:sz w:val="8"/>
                    </w:rPr>
                    <w:t>424.44931</w:t>
                  </w:r>
                </w:p>
              </w:txbxContent>
            </v:textbox>
            <w10:wrap anchorx="page"/>
          </v:shape>
        </w:pict>
      </w:r>
      <w:r w:rsidR="004C00E6">
        <w:rPr>
          <w:color w:val="151513"/>
          <w:spacing w:val="-22"/>
          <w:w w:val="85"/>
          <w:sz w:val="20"/>
        </w:rPr>
        <w:t>'"</w:t>
      </w:r>
      <w:r w:rsidR="004C00E6">
        <w:rPr>
          <w:rFonts w:ascii="Arial"/>
          <w:color w:val="282828"/>
          <w:spacing w:val="-22"/>
          <w:w w:val="85"/>
          <w:position w:val="9"/>
          <w:sz w:val="23"/>
        </w:rPr>
        <w:t>'</w:t>
      </w:r>
    </w:p>
    <w:p w14:paraId="57709036" w14:textId="77777777" w:rsidR="000B09EC" w:rsidRDefault="00372E7F">
      <w:pPr>
        <w:spacing w:line="194" w:lineRule="exact"/>
        <w:ind w:right="55"/>
        <w:jc w:val="right"/>
        <w:rPr>
          <w:rFonts w:ascii="Arial"/>
          <w:sz w:val="23"/>
        </w:rPr>
      </w:pPr>
      <w:r>
        <w:pict w14:anchorId="7DF023F5">
          <v:shape id="_x0000_s1129" type="#_x0000_t202" style="position:absolute;left:0;text-align:left;margin-left:1137.35pt;margin-top:9.4pt;width:34.55pt;height:6.05pt;z-index:251600896;mso-position-horizontal-relative:page" filled="f" strokeweight=".1323mm">
            <v:textbox inset="0,0,0,0">
              <w:txbxContent>
                <w:p w14:paraId="0D6FE456" w14:textId="77777777" w:rsidR="00372E7F" w:rsidRDefault="00372E7F">
                  <w:pPr>
                    <w:spacing w:before="26" w:line="86" w:lineRule="exact"/>
                    <w:ind w:left="294"/>
                    <w:rPr>
                      <w:sz w:val="8"/>
                    </w:rPr>
                  </w:pPr>
                  <w:r>
                    <w:rPr>
                      <w:color w:val="151513"/>
                      <w:w w:val="110"/>
                      <w:sz w:val="8"/>
                    </w:rPr>
                    <w:t>450.07293</w:t>
                  </w:r>
                </w:p>
              </w:txbxContent>
            </v:textbox>
            <w10:wrap anchorx="page"/>
          </v:shape>
        </w:pict>
      </w:r>
      <w:r>
        <w:pict w14:anchorId="00A05915">
          <v:shape id="_x0000_s1128" type="#_x0000_t202" style="position:absolute;left:0;text-align:left;margin-left:1137.35pt;margin-top:3.35pt;width:34.55pt;height:6.05pt;z-index:251606016;mso-position-horizontal-relative:page" filled="f" strokeweight=".1323mm">
            <v:textbox inset="0,0,0,0">
              <w:txbxContent>
                <w:p w14:paraId="03C927D0" w14:textId="77777777" w:rsidR="00372E7F" w:rsidRDefault="00372E7F">
                  <w:pPr>
                    <w:spacing w:before="26" w:line="86" w:lineRule="exact"/>
                    <w:ind w:left="247"/>
                    <w:rPr>
                      <w:sz w:val="8"/>
                    </w:rPr>
                  </w:pPr>
                  <w:r>
                    <w:rPr>
                      <w:color w:val="282828"/>
                      <w:spacing w:val="-1"/>
                      <w:w w:val="115"/>
                      <w:sz w:val="8"/>
                    </w:rPr>
                    <w:t>307</w:t>
                  </w:r>
                  <w:r>
                    <w:rPr>
                      <w:color w:val="010101"/>
                      <w:spacing w:val="-1"/>
                      <w:w w:val="115"/>
                      <w:sz w:val="8"/>
                    </w:rPr>
                    <w:t>.</w:t>
                  </w:r>
                  <w:r>
                    <w:rPr>
                      <w:color w:val="282828"/>
                      <w:spacing w:val="-1"/>
                      <w:w w:val="115"/>
                      <w:sz w:val="8"/>
                    </w:rPr>
                    <w:t>803238</w:t>
                  </w:r>
                </w:p>
              </w:txbxContent>
            </v:textbox>
            <w10:wrap anchorx="page"/>
          </v:shape>
        </w:pict>
      </w:r>
      <w:r w:rsidR="004C00E6">
        <w:rPr>
          <w:rFonts w:ascii="Arial"/>
          <w:color w:val="151513"/>
          <w:w w:val="79"/>
          <w:sz w:val="23"/>
        </w:rPr>
        <w:t>"</w:t>
      </w:r>
    </w:p>
    <w:p w14:paraId="14594FD8" w14:textId="77777777" w:rsidR="000B09EC" w:rsidRDefault="004C00E6">
      <w:pPr>
        <w:spacing w:line="184" w:lineRule="exact"/>
        <w:ind w:right="38"/>
        <w:jc w:val="right"/>
        <w:rPr>
          <w:rFonts w:ascii="Arial"/>
          <w:sz w:val="23"/>
        </w:rPr>
      </w:pPr>
      <w:r>
        <w:rPr>
          <w:noProof/>
        </w:rPr>
        <w:drawing>
          <wp:anchor distT="0" distB="0" distL="0" distR="0" simplePos="0" relativeHeight="251568128" behindDoc="0" locked="0" layoutInCell="1" allowOverlap="1" wp14:anchorId="22861D79" wp14:editId="0E257032">
            <wp:simplePos x="0" y="0"/>
            <wp:positionH relativeFrom="page">
              <wp:posOffset>1977060</wp:posOffset>
            </wp:positionH>
            <wp:positionV relativeFrom="paragraph">
              <wp:posOffset>19664</wp:posOffset>
            </wp:positionV>
            <wp:extent cx="238200" cy="281154"/>
            <wp:effectExtent l="0" t="0" r="0" b="0"/>
            <wp:wrapNone/>
            <wp:docPr id="3"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jpeg"/>
                    <pic:cNvPicPr/>
                  </pic:nvPicPr>
                  <pic:blipFill>
                    <a:blip r:embed="rId34" cstate="print"/>
                    <a:stretch>
                      <a:fillRect/>
                    </a:stretch>
                  </pic:blipFill>
                  <pic:spPr>
                    <a:xfrm>
                      <a:off x="0" y="0"/>
                      <a:ext cx="238200" cy="281154"/>
                    </a:xfrm>
                    <a:prstGeom prst="rect">
                      <a:avLst/>
                    </a:prstGeom>
                  </pic:spPr>
                </pic:pic>
              </a:graphicData>
            </a:graphic>
          </wp:anchor>
        </w:drawing>
      </w:r>
      <w:r w:rsidR="00372E7F">
        <w:pict w14:anchorId="4D4DE6D9">
          <v:shape id="_x0000_s1127" type="#_x0000_t202" style="position:absolute;left:0;text-align:left;margin-left:1137.35pt;margin-top:11.7pt;width:34.55pt;height:6.05pt;z-index:-251613184;mso-position-horizontal-relative:page;mso-position-vertical-relative:text" filled="f" strokeweight=".1323mm">
            <v:textbox inset="0,0,0,0">
              <w:txbxContent>
                <w:p w14:paraId="112EEF2B" w14:textId="77777777" w:rsidR="00372E7F" w:rsidRDefault="00372E7F">
                  <w:pPr>
                    <w:spacing w:before="26" w:line="86" w:lineRule="exact"/>
                    <w:ind w:left="249"/>
                    <w:rPr>
                      <w:sz w:val="8"/>
                    </w:rPr>
                  </w:pPr>
                  <w:r>
                    <w:rPr>
                      <w:color w:val="282828"/>
                      <w:w w:val="105"/>
                      <w:sz w:val="8"/>
                    </w:rPr>
                    <w:t>206</w:t>
                  </w:r>
                  <w:r>
                    <w:rPr>
                      <w:color w:val="010101"/>
                      <w:w w:val="105"/>
                      <w:sz w:val="8"/>
                    </w:rPr>
                    <w:t>.</w:t>
                  </w:r>
                  <w:r>
                    <w:rPr>
                      <w:color w:val="282828"/>
                      <w:w w:val="105"/>
                      <w:sz w:val="8"/>
                    </w:rPr>
                    <w:t>985123</w:t>
                  </w:r>
                </w:p>
              </w:txbxContent>
            </v:textbox>
            <w10:wrap anchorx="page"/>
          </v:shape>
        </w:pict>
      </w:r>
      <w:r w:rsidR="00372E7F">
        <w:pict w14:anchorId="409DE943">
          <v:shape id="_x0000_s1126" type="#_x0000_t202" style="position:absolute;left:0;text-align:left;margin-left:1137.35pt;margin-top:5.7pt;width:34.55pt;height:6.05pt;z-index:251592704;mso-position-horizontal-relative:page;mso-position-vertical-relative:text" filled="f" strokeweight=".1323mm">
            <v:textbox inset="0,0,0,0">
              <w:txbxContent>
                <w:p w14:paraId="40FA4449" w14:textId="77777777" w:rsidR="00372E7F" w:rsidRDefault="00372E7F">
                  <w:pPr>
                    <w:spacing w:before="26" w:line="86" w:lineRule="exact"/>
                    <w:ind w:left="294"/>
                    <w:rPr>
                      <w:sz w:val="8"/>
                    </w:rPr>
                  </w:pPr>
                  <w:proofErr w:type="gramStart"/>
                  <w:r>
                    <w:rPr>
                      <w:color w:val="282828"/>
                      <w:w w:val="85"/>
                      <w:sz w:val="8"/>
                    </w:rPr>
                    <w:t xml:space="preserve">228 </w:t>
                  </w:r>
                  <w:r>
                    <w:rPr>
                      <w:color w:val="010101"/>
                      <w:w w:val="85"/>
                      <w:sz w:val="8"/>
                    </w:rPr>
                    <w:t>.</w:t>
                  </w:r>
                  <w:proofErr w:type="gramEnd"/>
                  <w:r>
                    <w:rPr>
                      <w:color w:val="010101"/>
                      <w:w w:val="85"/>
                      <w:sz w:val="8"/>
                    </w:rPr>
                    <w:t xml:space="preserve"> </w:t>
                  </w:r>
                  <w:r>
                    <w:rPr>
                      <w:color w:val="282828"/>
                      <w:w w:val="85"/>
                      <w:sz w:val="8"/>
                    </w:rPr>
                    <w:t>55918</w:t>
                  </w:r>
                </w:p>
              </w:txbxContent>
            </v:textbox>
            <w10:wrap anchorx="page"/>
          </v:shape>
        </w:pict>
      </w:r>
      <w:r w:rsidR="00372E7F">
        <w:pict w14:anchorId="050A8A02">
          <v:shape id="_x0000_s1125" type="#_x0000_t202" style="position:absolute;left:0;text-align:left;margin-left:1044.35pt;margin-top:5.7pt;width:36.05pt;height:6.05pt;z-index:251593728;mso-position-horizontal-relative:page;mso-position-vertical-relative:text" filled="f" strokeweight=".1323mm">
            <v:textbox inset="0,0,0,0">
              <w:txbxContent>
                <w:p w14:paraId="7DADF544" w14:textId="77777777" w:rsidR="00372E7F" w:rsidRDefault="00372E7F">
                  <w:pPr>
                    <w:spacing w:before="26" w:line="86" w:lineRule="exact"/>
                    <w:ind w:left="269"/>
                    <w:rPr>
                      <w:sz w:val="8"/>
                    </w:rPr>
                  </w:pPr>
                  <w:r>
                    <w:rPr>
                      <w:color w:val="282828"/>
                      <w:w w:val="115"/>
                      <w:sz w:val="8"/>
                    </w:rPr>
                    <w:t>564.782033</w:t>
                  </w:r>
                </w:p>
              </w:txbxContent>
            </v:textbox>
            <w10:wrap anchorx="page"/>
          </v:shape>
        </w:pict>
      </w:r>
      <w:r w:rsidR="00372E7F">
        <w:pict w14:anchorId="005D19F7">
          <v:shape id="_x0000_s1124" type="#_x0000_t202" style="position:absolute;left:0;text-align:left;margin-left:994.8pt;margin-top:5.7pt;width:49.55pt;height:6.05pt;z-index:251594752;mso-position-horizontal-relative:page;mso-position-vertical-relative:text" filled="f" strokeweight=".1323mm">
            <v:textbox inset="0,0,0,0">
              <w:txbxContent>
                <w:p w14:paraId="48BCB3D7" w14:textId="77777777" w:rsidR="00372E7F" w:rsidRDefault="00372E7F">
                  <w:pPr>
                    <w:spacing w:before="26" w:line="86" w:lineRule="exact"/>
                    <w:ind w:left="31"/>
                    <w:rPr>
                      <w:sz w:val="8"/>
                    </w:rPr>
                  </w:pPr>
                  <w:r>
                    <w:rPr>
                      <w:color w:val="010101"/>
                      <w:sz w:val="8"/>
                    </w:rPr>
                    <w:t>ID17 0</w:t>
                  </w:r>
                  <w:r>
                    <w:rPr>
                      <w:color w:val="282828"/>
                      <w:sz w:val="8"/>
                    </w:rPr>
                    <w:t xml:space="preserve">60306C </w:t>
                  </w:r>
                  <w:r>
                    <w:rPr>
                      <w:color w:val="010101"/>
                      <w:sz w:val="8"/>
                    </w:rPr>
                    <w:t>LOO</w:t>
                  </w:r>
                  <w:r>
                    <w:rPr>
                      <w:color w:val="282828"/>
                      <w:sz w:val="8"/>
                    </w:rPr>
                    <w:t xml:space="preserve">J </w:t>
                  </w:r>
                  <w:r>
                    <w:rPr>
                      <w:color w:val="151513"/>
                      <w:sz w:val="8"/>
                    </w:rPr>
                    <w:t>02</w:t>
                  </w:r>
                </w:p>
              </w:txbxContent>
            </v:textbox>
            <w10:wrap anchorx="page"/>
          </v:shape>
        </w:pict>
      </w:r>
      <w:r w:rsidR="00372E7F">
        <w:pict w14:anchorId="0EB9C4CB">
          <v:shape id="_x0000_s1123" type="#_x0000_t202" style="position:absolute;left:0;text-align:left;margin-left:939.3pt;margin-top:5.7pt;width:55.55pt;height:6.05pt;z-index:251595776;mso-position-horizontal-relative:page;mso-position-vertical-relative:text" filled="f" strokeweight=".1323mm">
            <v:textbox inset="0,0,0,0">
              <w:txbxContent>
                <w:p w14:paraId="252C24AA" w14:textId="77777777" w:rsidR="00372E7F" w:rsidRDefault="00372E7F">
                  <w:pPr>
                    <w:spacing w:before="26" w:line="86" w:lineRule="exact"/>
                    <w:ind w:left="23"/>
                    <w:rPr>
                      <w:sz w:val="8"/>
                    </w:rPr>
                  </w:pPr>
                  <w:r>
                    <w:rPr>
                      <w:color w:val="282828"/>
                      <w:w w:val="110"/>
                      <w:sz w:val="8"/>
                    </w:rPr>
                    <w:t>G</w:t>
                  </w:r>
                  <w:r>
                    <w:rPr>
                      <w:color w:val="010101"/>
                      <w:w w:val="110"/>
                      <w:sz w:val="8"/>
                    </w:rPr>
                    <w:t xml:space="preserve">un </w:t>
                  </w:r>
                  <w:r>
                    <w:rPr>
                      <w:color w:val="282828"/>
                      <w:w w:val="110"/>
                      <w:sz w:val="8"/>
                    </w:rPr>
                    <w:t>C</w:t>
                  </w:r>
                  <w:r>
                    <w:rPr>
                      <w:color w:val="010101"/>
                      <w:w w:val="110"/>
                      <w:sz w:val="8"/>
                    </w:rPr>
                    <w:t xml:space="preserve">lub </w:t>
                  </w:r>
                  <w:r>
                    <w:rPr>
                      <w:color w:val="282828"/>
                      <w:w w:val="110"/>
                      <w:sz w:val="8"/>
                    </w:rPr>
                    <w:t>Cr</w:t>
                  </w:r>
                  <w:r>
                    <w:rPr>
                      <w:color w:val="010101"/>
                      <w:w w:val="110"/>
                      <w:sz w:val="8"/>
                    </w:rPr>
                    <w:t>.</w:t>
                  </w:r>
                </w:p>
              </w:txbxContent>
            </v:textbox>
            <w10:wrap anchorx="page"/>
          </v:shape>
        </w:pict>
      </w:r>
      <w:r w:rsidR="00372E7F">
        <w:pict w14:anchorId="07BF4BBC">
          <v:shape id="_x0000_s1122" type="#_x0000_t202" style="position:absolute;left:0;text-align:left;margin-left:907.05pt;margin-top:5.7pt;width:32.3pt;height:6.05pt;z-index:251596800;mso-position-horizontal-relative:page;mso-position-vertical-relative:text" filled="f" strokeweight=".1323mm">
            <v:textbox inset="0,0,0,0">
              <w:txbxContent>
                <w:p w14:paraId="482E6651" w14:textId="77777777" w:rsidR="00372E7F" w:rsidRDefault="00372E7F">
                  <w:pPr>
                    <w:spacing w:before="26" w:line="86" w:lineRule="exact"/>
                    <w:ind w:left="166"/>
                    <w:rPr>
                      <w:sz w:val="8"/>
                    </w:rPr>
                  </w:pPr>
                  <w:r>
                    <w:rPr>
                      <w:color w:val="151513"/>
                      <w:w w:val="115"/>
                      <w:sz w:val="8"/>
                    </w:rPr>
                    <w:t>1706030603</w:t>
                  </w:r>
                </w:p>
              </w:txbxContent>
            </v:textbox>
            <w10:wrap anchorx="page"/>
          </v:shape>
        </w:pict>
      </w:r>
      <w:r w:rsidR="00372E7F">
        <w:pict w14:anchorId="50C91EAE">
          <v:shape id="_x0000_s1121" type="#_x0000_t202" style="position:absolute;left:0;text-align:left;margin-left:856.75pt;margin-top:5.7pt;width:50.3pt;height:6.05pt;z-index:251597824;mso-position-horizontal-relative:page;mso-position-vertical-relative:text" filled="f" strokeweight=".1323mm">
            <v:textbox inset="0,0,0,0">
              <w:txbxContent>
                <w:p w14:paraId="322CCD97" w14:textId="77777777" w:rsidR="00372E7F" w:rsidRDefault="00372E7F">
                  <w:pPr>
                    <w:spacing w:before="26" w:line="86" w:lineRule="exact"/>
                    <w:ind w:left="17"/>
                    <w:rPr>
                      <w:sz w:val="8"/>
                    </w:rPr>
                  </w:pPr>
                  <w:r>
                    <w:rPr>
                      <w:color w:val="010101"/>
                      <w:spacing w:val="-1"/>
                      <w:w w:val="109"/>
                      <w:sz w:val="8"/>
                    </w:rPr>
                    <w:t>Lin</w:t>
                  </w:r>
                  <w:r>
                    <w:rPr>
                      <w:color w:val="010101"/>
                      <w:spacing w:val="-33"/>
                      <w:w w:val="109"/>
                      <w:sz w:val="8"/>
                    </w:rPr>
                    <w:t>d</w:t>
                  </w:r>
                  <w:r>
                    <w:rPr>
                      <w:color w:val="282828"/>
                      <w:w w:val="109"/>
                      <w:sz w:val="8"/>
                    </w:rPr>
                    <w:t>s</w:t>
                  </w:r>
                  <w:r>
                    <w:rPr>
                      <w:color w:val="282828"/>
                      <w:sz w:val="8"/>
                    </w:rPr>
                    <w:t xml:space="preserve">  </w:t>
                  </w:r>
                  <w:r>
                    <w:rPr>
                      <w:color w:val="282828"/>
                      <w:spacing w:val="4"/>
                      <w:sz w:val="8"/>
                    </w:rPr>
                    <w:t xml:space="preserve"> </w:t>
                  </w:r>
                  <w:r>
                    <w:rPr>
                      <w:color w:val="282828"/>
                      <w:spacing w:val="-1"/>
                      <w:w w:val="109"/>
                      <w:sz w:val="8"/>
                    </w:rPr>
                    <w:t>a</w:t>
                  </w:r>
                  <w:r>
                    <w:rPr>
                      <w:color w:val="282828"/>
                      <w:w w:val="109"/>
                      <w:sz w:val="8"/>
                    </w:rPr>
                    <w:t>y</w:t>
                  </w:r>
                  <w:r>
                    <w:rPr>
                      <w:color w:val="282828"/>
                      <w:spacing w:val="9"/>
                      <w:sz w:val="8"/>
                    </w:rPr>
                    <w:t xml:space="preserve"> </w:t>
                  </w:r>
                  <w:r>
                    <w:rPr>
                      <w:color w:val="282828"/>
                      <w:spacing w:val="-1"/>
                      <w:w w:val="109"/>
                      <w:sz w:val="8"/>
                    </w:rPr>
                    <w:t>C</w:t>
                  </w:r>
                  <w:r>
                    <w:rPr>
                      <w:color w:val="282828"/>
                      <w:spacing w:val="7"/>
                      <w:w w:val="109"/>
                      <w:sz w:val="8"/>
                    </w:rPr>
                    <w:t>r</w:t>
                  </w:r>
                  <w:r>
                    <w:rPr>
                      <w:color w:val="010101"/>
                      <w:w w:val="109"/>
                      <w:sz w:val="8"/>
                    </w:rPr>
                    <w:t>.</w:t>
                  </w:r>
                </w:p>
              </w:txbxContent>
            </v:textbox>
            <w10:wrap anchorx="page"/>
          </v:shape>
        </w:pict>
      </w:r>
      <w:r w:rsidR="00372E7F">
        <w:pict w14:anchorId="4EAACBC3">
          <v:shape id="_x0000_s1120" type="#_x0000_t202" style="position:absolute;left:0;text-align:left;margin-left:1131.95pt;margin-top:5.75pt;width:2.95pt;height:12.9pt;z-index:-251594752;mso-position-horizontal-relative:page;mso-position-vertical-relative:text" filled="f" stroked="f">
            <v:textbox inset="0,0,0,0">
              <w:txbxContent>
                <w:p w14:paraId="241A82F4" w14:textId="77777777" w:rsidR="00372E7F" w:rsidRDefault="00372E7F">
                  <w:pPr>
                    <w:spacing w:line="257" w:lineRule="exact"/>
                    <w:rPr>
                      <w:rFonts w:ascii="Arial"/>
                      <w:sz w:val="23"/>
                    </w:rPr>
                  </w:pPr>
                  <w:r>
                    <w:rPr>
                      <w:rFonts w:ascii="Arial"/>
                      <w:color w:val="151513"/>
                      <w:w w:val="71"/>
                      <w:sz w:val="23"/>
                    </w:rPr>
                    <w:t>"</w:t>
                  </w:r>
                </w:p>
              </w:txbxContent>
            </v:textbox>
            <w10:wrap anchorx="page"/>
          </v:shape>
        </w:pict>
      </w:r>
      <w:r>
        <w:rPr>
          <w:rFonts w:ascii="Arial"/>
          <w:color w:val="282828"/>
          <w:sz w:val="23"/>
        </w:rPr>
        <w:t>"</w:t>
      </w:r>
    </w:p>
    <w:p w14:paraId="4158DE58" w14:textId="77777777" w:rsidR="000B09EC" w:rsidRDefault="004C00E6">
      <w:pPr>
        <w:tabs>
          <w:tab w:val="left" w:pos="2338"/>
        </w:tabs>
        <w:spacing w:line="66" w:lineRule="exact"/>
        <w:ind w:left="1905"/>
        <w:rPr>
          <w:sz w:val="8"/>
        </w:rPr>
      </w:pPr>
      <w:r>
        <w:br w:type="column"/>
      </w:r>
      <w:r>
        <w:rPr>
          <w:color w:val="282828"/>
          <w:w w:val="105"/>
          <w:position w:val="-7"/>
          <w:sz w:val="20"/>
        </w:rPr>
        <w:t>'"</w:t>
      </w:r>
      <w:r>
        <w:rPr>
          <w:color w:val="282828"/>
          <w:w w:val="105"/>
          <w:position w:val="-7"/>
          <w:sz w:val="20"/>
        </w:rPr>
        <w:tab/>
      </w:r>
      <w:r>
        <w:rPr>
          <w:color w:val="151513"/>
          <w:w w:val="105"/>
          <w:sz w:val="8"/>
        </w:rPr>
        <w:t>1331</w:t>
      </w:r>
    </w:p>
    <w:p w14:paraId="0956BDC0" w14:textId="77777777" w:rsidR="000B09EC" w:rsidRDefault="004C00E6">
      <w:pPr>
        <w:tabs>
          <w:tab w:val="left" w:pos="2414"/>
        </w:tabs>
        <w:spacing w:line="-14" w:lineRule="auto"/>
        <w:ind w:left="1813"/>
        <w:rPr>
          <w:sz w:val="20"/>
        </w:rPr>
      </w:pPr>
      <w:r>
        <w:rPr>
          <w:color w:val="151513"/>
          <w:w w:val="124"/>
          <w:sz w:val="8"/>
        </w:rPr>
        <w:t>1234</w:t>
      </w:r>
      <w:r>
        <w:rPr>
          <w:color w:val="151513"/>
          <w:sz w:val="8"/>
        </w:rPr>
        <w:tab/>
      </w:r>
      <w:r>
        <w:rPr>
          <w:rFonts w:ascii="Arial"/>
          <w:color w:val="282828"/>
          <w:spacing w:val="-107"/>
          <w:w w:val="116"/>
          <w:position w:val="-10"/>
          <w:sz w:val="23"/>
        </w:rPr>
        <w:t>"</w:t>
      </w:r>
      <w:r>
        <w:rPr>
          <w:color w:val="282828"/>
          <w:spacing w:val="-1"/>
          <w:w w:val="90"/>
          <w:position w:val="-19"/>
          <w:sz w:val="20"/>
        </w:rPr>
        <w:t>'"</w:t>
      </w:r>
    </w:p>
    <w:p w14:paraId="5FBA11D1" w14:textId="77777777" w:rsidR="000B09EC" w:rsidRDefault="00372E7F">
      <w:pPr>
        <w:tabs>
          <w:tab w:val="left" w:pos="2425"/>
        </w:tabs>
        <w:ind w:left="1813"/>
        <w:rPr>
          <w:sz w:val="20"/>
        </w:rPr>
      </w:pPr>
      <w:r>
        <w:pict w14:anchorId="0957DFFE">
          <v:shape id="_x0000_s1119" type="#_x0000_t202" style="position:absolute;left:0;text-align:left;margin-left:1171.85pt;margin-top:18.6pt;width:36.05pt;height:6.05pt;z-index:251591680;mso-position-horizontal-relative:page" filled="f" strokeweight=".1323mm">
            <v:textbox inset="0,0,0,0">
              <w:txbxContent>
                <w:p w14:paraId="383D2F84" w14:textId="77777777" w:rsidR="00372E7F" w:rsidRDefault="00372E7F">
                  <w:pPr>
                    <w:spacing w:before="26" w:line="86" w:lineRule="exact"/>
                    <w:ind w:left="137"/>
                    <w:rPr>
                      <w:sz w:val="8"/>
                    </w:rPr>
                  </w:pPr>
                  <w:r>
                    <w:rPr>
                      <w:color w:val="282828"/>
                      <w:sz w:val="8"/>
                    </w:rPr>
                    <w:t>2 4601905</w:t>
                  </w:r>
                  <w:r>
                    <w:rPr>
                      <w:color w:val="010101"/>
                      <w:sz w:val="8"/>
                    </w:rPr>
                    <w:t>.</w:t>
                  </w:r>
                  <w:r>
                    <w:rPr>
                      <w:color w:val="282828"/>
                      <w:sz w:val="8"/>
                    </w:rPr>
                    <w:t>3752</w:t>
                  </w:r>
                </w:p>
              </w:txbxContent>
            </v:textbox>
            <w10:wrap anchorx="page"/>
          </v:shape>
        </w:pict>
      </w:r>
      <w:r>
        <w:pict w14:anchorId="0B38D92F">
          <v:shape id="_x0000_s1118" type="#_x0000_t202" style="position:absolute;left:0;text-align:left;margin-left:1207.9pt;margin-top:12.6pt;width:39.05pt;height:6.05pt;z-index:251598848;mso-position-horizontal-relative:page" filled="f" strokeweight=".1323mm">
            <v:textbox inset="0,0,0,0">
              <w:txbxContent>
                <w:p w14:paraId="300DBF6C" w14:textId="77777777" w:rsidR="00372E7F" w:rsidRDefault="00372E7F">
                  <w:pPr>
                    <w:spacing w:before="26" w:line="86" w:lineRule="exact"/>
                    <w:ind w:left="257"/>
                    <w:rPr>
                      <w:sz w:val="8"/>
                    </w:rPr>
                  </w:pPr>
                  <w:r>
                    <w:rPr>
                      <w:color w:val="151513"/>
                      <w:w w:val="110"/>
                      <w:sz w:val="8"/>
                    </w:rPr>
                    <w:t>48877.006819</w:t>
                  </w:r>
                </w:p>
              </w:txbxContent>
            </v:textbox>
            <w10:wrap anchorx="page"/>
          </v:shape>
        </w:pict>
      </w:r>
      <w:r>
        <w:pict w14:anchorId="1EF0A59C">
          <v:shape id="_x0000_s1117" type="#_x0000_t202" style="position:absolute;left:0;text-align:left;margin-left:1171.85pt;margin-top:12.6pt;width:36.05pt;height:6.05pt;z-index:251599872;mso-position-horizontal-relative:page" filled="f" strokeweight=".1323mm">
            <v:textbox inset="0,0,0,0">
              <w:txbxContent>
                <w:p w14:paraId="253BAC86" w14:textId="77777777" w:rsidR="00372E7F" w:rsidRDefault="00372E7F">
                  <w:pPr>
                    <w:spacing w:before="26" w:line="86" w:lineRule="exact"/>
                    <w:ind w:left="137"/>
                    <w:rPr>
                      <w:sz w:val="8"/>
                    </w:rPr>
                  </w:pPr>
                  <w:r>
                    <w:rPr>
                      <w:color w:val="151513"/>
                      <w:w w:val="110"/>
                      <w:sz w:val="8"/>
                    </w:rPr>
                    <w:t>48445447.0229</w:t>
                  </w:r>
                </w:p>
              </w:txbxContent>
            </v:textbox>
            <w10:wrap anchorx="page"/>
          </v:shape>
        </w:pict>
      </w:r>
      <w:r>
        <w:pict w14:anchorId="110E1ABB">
          <v:shape id="_x0000_s1116" type="#_x0000_t202" style="position:absolute;left:0;text-align:left;margin-left:1207.9pt;margin-top:6.6pt;width:39.05pt;height:6.05pt;z-index:251603968;mso-position-horizontal-relative:page" filled="f" strokeweight=".1323mm">
            <v:textbox inset="0,0,0,0">
              <w:txbxContent>
                <w:p w14:paraId="76D9C6A4" w14:textId="77777777" w:rsidR="00372E7F" w:rsidRDefault="00372E7F">
                  <w:pPr>
                    <w:spacing w:before="26" w:line="86" w:lineRule="exact"/>
                    <w:ind w:left="255" w:right="-15"/>
                    <w:rPr>
                      <w:sz w:val="8"/>
                    </w:rPr>
                  </w:pPr>
                  <w:r>
                    <w:rPr>
                      <w:color w:val="282828"/>
                      <w:spacing w:val="-1"/>
                      <w:w w:val="115"/>
                      <w:sz w:val="8"/>
                    </w:rPr>
                    <w:t>30351</w:t>
                  </w:r>
                  <w:r>
                    <w:rPr>
                      <w:color w:val="010101"/>
                      <w:spacing w:val="-1"/>
                      <w:w w:val="115"/>
                      <w:sz w:val="8"/>
                    </w:rPr>
                    <w:t>.</w:t>
                  </w:r>
                  <w:r>
                    <w:rPr>
                      <w:color w:val="282828"/>
                      <w:spacing w:val="-1"/>
                      <w:w w:val="115"/>
                      <w:sz w:val="8"/>
                    </w:rPr>
                    <w:t>870143</w:t>
                  </w:r>
                </w:p>
              </w:txbxContent>
            </v:textbox>
            <w10:wrap anchorx="page"/>
          </v:shape>
        </w:pict>
      </w:r>
      <w:r>
        <w:pict w14:anchorId="65242F3B">
          <v:shape id="_x0000_s1115" type="#_x0000_t202" style="position:absolute;left:0;text-align:left;margin-left:1171.85pt;margin-top:6.6pt;width:36.05pt;height:6.05pt;z-index:251604992;mso-position-horizontal-relative:page" filled="f" strokeweight=".1323mm">
            <v:textbox inset="0,0,0,0">
              <w:txbxContent>
                <w:p w14:paraId="5CFEB0B7" w14:textId="77777777" w:rsidR="00372E7F" w:rsidRDefault="00372E7F">
                  <w:pPr>
                    <w:spacing w:before="26" w:line="86" w:lineRule="exact"/>
                    <w:ind w:left="135"/>
                    <w:rPr>
                      <w:sz w:val="8"/>
                    </w:rPr>
                  </w:pPr>
                  <w:r>
                    <w:rPr>
                      <w:color w:val="282828"/>
                      <w:w w:val="115"/>
                      <w:sz w:val="8"/>
                    </w:rPr>
                    <w:t>33131664.78</w:t>
                  </w:r>
                  <w:r>
                    <w:rPr>
                      <w:color w:val="010101"/>
                      <w:w w:val="115"/>
                      <w:sz w:val="8"/>
                    </w:rPr>
                    <w:t>47</w:t>
                  </w:r>
                </w:p>
              </w:txbxContent>
            </v:textbox>
            <w10:wrap anchorx="page"/>
          </v:shape>
        </w:pict>
      </w:r>
      <w:r>
        <w:pict w14:anchorId="3834C639">
          <v:shape id="_x0000_s1114" type="#_x0000_t202" style="position:absolute;left:0;text-align:left;margin-left:1207.9pt;margin-top:1.7pt;width:39.05pt;height:4.9pt;z-index:251612160;mso-position-horizontal-relative:page" filled="f" strokeweight=".1323mm">
            <v:textbox inset="0,0,0,0">
              <w:txbxContent>
                <w:p w14:paraId="4E79DFCC" w14:textId="77777777" w:rsidR="00372E7F" w:rsidRDefault="00372E7F">
                  <w:pPr>
                    <w:spacing w:before="4" w:line="86" w:lineRule="exact"/>
                    <w:ind w:left="255"/>
                    <w:rPr>
                      <w:sz w:val="8"/>
                    </w:rPr>
                  </w:pPr>
                  <w:r>
                    <w:rPr>
                      <w:color w:val="282828"/>
                      <w:w w:val="95"/>
                      <w:sz w:val="8"/>
                    </w:rPr>
                    <w:t xml:space="preserve">31244.12887 </w:t>
                  </w:r>
                  <w:r>
                    <w:rPr>
                      <w:color w:val="010101"/>
                      <w:w w:val="95"/>
                      <w:sz w:val="8"/>
                    </w:rPr>
                    <w:t>4</w:t>
                  </w:r>
                </w:p>
              </w:txbxContent>
            </v:textbox>
            <w10:wrap anchorx="page"/>
          </v:shape>
        </w:pict>
      </w:r>
      <w:r>
        <w:pict w14:anchorId="5BA53FBD">
          <v:shape id="_x0000_s1113" type="#_x0000_t202" style="position:absolute;left:0;text-align:left;margin-left:1171.85pt;margin-top:1.7pt;width:36.05pt;height:4.9pt;z-index:251613184;mso-position-horizontal-relative:page" filled="f" strokeweight=".1323mm">
            <v:textbox inset="0,0,0,0">
              <w:txbxContent>
                <w:p w14:paraId="659F0144" w14:textId="77777777" w:rsidR="00372E7F" w:rsidRDefault="00372E7F">
                  <w:pPr>
                    <w:spacing w:before="4" w:line="86" w:lineRule="exact"/>
                    <w:ind w:left="180"/>
                    <w:rPr>
                      <w:sz w:val="8"/>
                    </w:rPr>
                  </w:pPr>
                  <w:r>
                    <w:rPr>
                      <w:color w:val="282828"/>
                      <w:w w:val="95"/>
                      <w:sz w:val="8"/>
                    </w:rPr>
                    <w:t xml:space="preserve">391106 </w:t>
                  </w:r>
                  <w:r>
                    <w:rPr>
                      <w:color w:val="010101"/>
                      <w:w w:val="95"/>
                      <w:sz w:val="8"/>
                    </w:rPr>
                    <w:t xml:space="preserve">41. </w:t>
                  </w:r>
                  <w:r>
                    <w:rPr>
                      <w:color w:val="282828"/>
                      <w:w w:val="95"/>
                      <w:sz w:val="8"/>
                    </w:rPr>
                    <w:t>629</w:t>
                  </w:r>
                </w:p>
              </w:txbxContent>
            </v:textbox>
            <w10:wrap anchorx="page"/>
          </v:shape>
        </w:pict>
      </w:r>
      <w:r>
        <w:pict w14:anchorId="6D8B16FD">
          <v:shape id="_x0000_s1112" type="#_x0000_t202" style="position:absolute;left:0;text-align:left;margin-left:1246.9pt;margin-top:-3.9pt;width:21.05pt;height:5.65pt;z-index:-251612160;mso-position-horizontal-relative:page" filled="f" strokeweight=".1323mm">
            <v:textbox inset="0,0,0,0">
              <w:txbxContent>
                <w:p w14:paraId="4B51A881" w14:textId="77777777" w:rsidR="00372E7F" w:rsidRDefault="00372E7F">
                  <w:pPr>
                    <w:spacing w:before="4"/>
                    <w:ind w:left="268"/>
                    <w:rPr>
                      <w:sz w:val="8"/>
                    </w:rPr>
                  </w:pPr>
                  <w:r>
                    <w:rPr>
                      <w:color w:val="282828"/>
                      <w:w w:val="110"/>
                      <w:sz w:val="8"/>
                    </w:rPr>
                    <w:t>89</w:t>
                  </w:r>
                  <w:r>
                    <w:rPr>
                      <w:color w:val="010101"/>
                      <w:w w:val="110"/>
                      <w:sz w:val="8"/>
                    </w:rPr>
                    <w:t>4</w:t>
                  </w:r>
                </w:p>
              </w:txbxContent>
            </v:textbox>
            <w10:wrap anchorx="page"/>
          </v:shape>
        </w:pict>
      </w:r>
      <w:r>
        <w:pict w14:anchorId="0BFDE63E">
          <v:shape id="_x0000_s1111" type="#_x0000_t202" style="position:absolute;left:0;text-align:left;margin-left:1207.9pt;margin-top:-3.9pt;width:39.05pt;height:5.65pt;z-index:251620352;mso-position-horizontal-relative:page" filled="f" strokeweight=".1323mm">
            <v:textbox inset="0,0,0,0">
              <w:txbxContent>
                <w:p w14:paraId="7F9DD6E6" w14:textId="77777777" w:rsidR="00372E7F" w:rsidRDefault="00372E7F">
                  <w:pPr>
                    <w:spacing w:before="4"/>
                    <w:ind w:left="257"/>
                    <w:rPr>
                      <w:sz w:val="8"/>
                    </w:rPr>
                  </w:pPr>
                  <w:r>
                    <w:rPr>
                      <w:color w:val="151513"/>
                      <w:w w:val="110"/>
                      <w:sz w:val="8"/>
                    </w:rPr>
                    <w:t>42689.523986</w:t>
                  </w:r>
                </w:p>
              </w:txbxContent>
            </v:textbox>
            <w10:wrap anchorx="page"/>
          </v:shape>
        </w:pict>
      </w:r>
      <w:r>
        <w:pict w14:anchorId="26769598">
          <v:shape id="_x0000_s1110" type="#_x0000_t202" style="position:absolute;left:0;text-align:left;margin-left:1171.85pt;margin-top:-3.9pt;width:36.05pt;height:5.65pt;z-index:251621376;mso-position-horizontal-relative:page" filled="f" strokeweight=".1323mm">
            <v:textbox inset="0,0,0,0">
              <w:txbxContent>
                <w:p w14:paraId="68036791" w14:textId="77777777" w:rsidR="00372E7F" w:rsidRDefault="00372E7F">
                  <w:pPr>
                    <w:spacing w:before="4"/>
                    <w:ind w:left="135"/>
                    <w:rPr>
                      <w:sz w:val="8"/>
                    </w:rPr>
                  </w:pPr>
                  <w:r>
                    <w:rPr>
                      <w:color w:val="282828"/>
                      <w:w w:val="110"/>
                      <w:sz w:val="8"/>
                    </w:rPr>
                    <w:t>69982644.3308</w:t>
                  </w:r>
                </w:p>
              </w:txbxContent>
            </v:textbox>
            <w10:wrap anchorx="page"/>
          </v:shape>
        </w:pict>
      </w:r>
      <w:r>
        <w:pict w14:anchorId="2E559D1F">
          <v:shape id="_x0000_s1109" type="#_x0000_t202" style="position:absolute;left:0;text-align:left;margin-left:1288.9pt;margin-top:6.65pt;width:5.4pt;height:11.1pt;z-index:-251598848;mso-position-horizontal-relative:page" filled="f" stroked="f">
            <v:textbox inset="0,0,0,0">
              <w:txbxContent>
                <w:p w14:paraId="2413A671" w14:textId="77777777" w:rsidR="00372E7F" w:rsidRDefault="00372E7F">
                  <w:pPr>
                    <w:spacing w:line="222" w:lineRule="exact"/>
                    <w:rPr>
                      <w:sz w:val="20"/>
                    </w:rPr>
                  </w:pPr>
                  <w:r>
                    <w:rPr>
                      <w:color w:val="282828"/>
                      <w:w w:val="90"/>
                      <w:sz w:val="20"/>
                    </w:rPr>
                    <w:t>'"</w:t>
                  </w:r>
                </w:p>
              </w:txbxContent>
            </v:textbox>
            <w10:wrap anchorx="page"/>
          </v:shape>
        </w:pict>
      </w:r>
      <w:r>
        <w:pict w14:anchorId="25796AE1">
          <v:shape id="_x0000_s1108" type="#_x0000_t202" style="position:absolute;left:0;text-align:left;margin-left:1288.75pt;margin-top:12.7pt;width:5.5pt;height:17.1pt;z-index:-251593728;mso-position-horizontal-relative:page" filled="f" stroked="f">
            <v:textbox inset="0,0,0,0">
              <w:txbxContent>
                <w:p w14:paraId="09CC9E24" w14:textId="77777777" w:rsidR="00372E7F" w:rsidRDefault="00372E7F">
                  <w:pPr>
                    <w:spacing w:line="342" w:lineRule="exact"/>
                    <w:ind w:left="-10"/>
                    <w:rPr>
                      <w:sz w:val="20"/>
                    </w:rPr>
                  </w:pPr>
                  <w:r>
                    <w:rPr>
                      <w:rFonts w:ascii="Arial"/>
                      <w:color w:val="151513"/>
                      <w:spacing w:val="-99"/>
                      <w:w w:val="112"/>
                      <w:position w:val="9"/>
                      <w:sz w:val="23"/>
                    </w:rPr>
                    <w:t>"</w:t>
                  </w:r>
                  <w:r>
                    <w:rPr>
                      <w:color w:val="282828"/>
                      <w:spacing w:val="-1"/>
                      <w:w w:val="90"/>
                      <w:sz w:val="20"/>
                    </w:rPr>
                    <w:t>'"</w:t>
                  </w:r>
                </w:p>
              </w:txbxContent>
            </v:textbox>
            <w10:wrap anchorx="page"/>
          </v:shape>
        </w:pict>
      </w:r>
      <w:r w:rsidR="004C00E6">
        <w:rPr>
          <w:color w:val="151513"/>
          <w:spacing w:val="-4"/>
          <w:w w:val="120"/>
          <w:sz w:val="8"/>
        </w:rPr>
        <w:t>1</w:t>
      </w:r>
      <w:r w:rsidR="004C00E6">
        <w:rPr>
          <w:rFonts w:ascii="Arial"/>
          <w:color w:val="151513"/>
          <w:spacing w:val="-62"/>
          <w:w w:val="79"/>
          <w:position w:val="2"/>
          <w:sz w:val="23"/>
        </w:rPr>
        <w:t>"</w:t>
      </w:r>
      <w:r w:rsidR="004C00E6">
        <w:rPr>
          <w:color w:val="151513"/>
          <w:w w:val="120"/>
          <w:sz w:val="8"/>
        </w:rPr>
        <w:t>1</w:t>
      </w:r>
      <w:r w:rsidR="004C00E6">
        <w:rPr>
          <w:color w:val="151513"/>
          <w:spacing w:val="-35"/>
          <w:w w:val="120"/>
          <w:sz w:val="8"/>
        </w:rPr>
        <w:t>8</w:t>
      </w:r>
      <w:r w:rsidR="004C00E6">
        <w:rPr>
          <w:rFonts w:ascii="Arial"/>
          <w:color w:val="151513"/>
          <w:spacing w:val="-1"/>
          <w:w w:val="79"/>
          <w:position w:val="2"/>
          <w:sz w:val="23"/>
        </w:rPr>
        <w:t>'</w:t>
      </w:r>
      <w:r w:rsidR="004C00E6">
        <w:rPr>
          <w:color w:val="151513"/>
          <w:w w:val="120"/>
          <w:sz w:val="8"/>
        </w:rPr>
        <w:t>2</w:t>
      </w:r>
      <w:r w:rsidR="004C00E6">
        <w:rPr>
          <w:color w:val="151513"/>
          <w:sz w:val="8"/>
        </w:rPr>
        <w:tab/>
      </w:r>
      <w:r w:rsidR="004C00E6">
        <w:rPr>
          <w:color w:val="282828"/>
          <w:spacing w:val="-1"/>
          <w:w w:val="90"/>
          <w:position w:val="5"/>
          <w:sz w:val="20"/>
        </w:rPr>
        <w:t>"'</w:t>
      </w:r>
    </w:p>
    <w:p w14:paraId="004A5912" w14:textId="77777777" w:rsidR="000B09EC" w:rsidRDefault="00372E7F">
      <w:pPr>
        <w:spacing w:line="214" w:lineRule="exact"/>
        <w:ind w:left="806"/>
        <w:rPr>
          <w:sz w:val="9"/>
        </w:rPr>
      </w:pPr>
      <w:r>
        <w:rPr>
          <w:position w:val="-4"/>
          <w:sz w:val="13"/>
        </w:rPr>
      </w:r>
      <w:r>
        <w:rPr>
          <w:position w:val="-4"/>
          <w:sz w:val="13"/>
        </w:rPr>
        <w:pict w14:anchorId="09DC49EF">
          <v:shape id="_x0000_s1263" type="#_x0000_t202" style="width:39.05pt;height:6.05pt;mso-left-percent:-10001;mso-top-percent:-10001;mso-position-horizontal:absolute;mso-position-horizontal-relative:char;mso-position-vertical:absolute;mso-position-vertical-relative:line;mso-left-percent:-10001;mso-top-percent:-10001" filled="f" strokeweight=".1323mm">
            <v:textbox inset="0,0,0,0">
              <w:txbxContent>
                <w:p w14:paraId="458CF402" w14:textId="77777777" w:rsidR="00372E7F" w:rsidRDefault="00372E7F">
                  <w:pPr>
                    <w:spacing w:before="26" w:line="86" w:lineRule="exact"/>
                    <w:ind w:left="257" w:right="-15"/>
                    <w:rPr>
                      <w:sz w:val="8"/>
                    </w:rPr>
                  </w:pPr>
                  <w:r>
                    <w:rPr>
                      <w:color w:val="282828"/>
                      <w:spacing w:val="-1"/>
                      <w:w w:val="115"/>
                      <w:sz w:val="8"/>
                    </w:rPr>
                    <w:t>27136</w:t>
                  </w:r>
                  <w:r>
                    <w:rPr>
                      <w:color w:val="010101"/>
                      <w:spacing w:val="-1"/>
                      <w:w w:val="115"/>
                      <w:sz w:val="8"/>
                    </w:rPr>
                    <w:t>.</w:t>
                  </w:r>
                  <w:r>
                    <w:rPr>
                      <w:color w:val="282828"/>
                      <w:spacing w:val="-1"/>
                      <w:w w:val="115"/>
                      <w:sz w:val="8"/>
                    </w:rPr>
                    <w:t>875768</w:t>
                  </w:r>
                </w:p>
              </w:txbxContent>
            </v:textbox>
            <w10:anchorlock/>
          </v:shape>
        </w:pict>
      </w:r>
      <w:r w:rsidR="004C00E6">
        <w:rPr>
          <w:spacing w:val="176"/>
          <w:position w:val="-4"/>
          <w:sz w:val="9"/>
        </w:rPr>
        <w:t xml:space="preserve"> </w:t>
      </w:r>
      <w:r>
        <w:rPr>
          <w:spacing w:val="176"/>
          <w:position w:val="8"/>
          <w:sz w:val="9"/>
        </w:rPr>
      </w:r>
      <w:r>
        <w:rPr>
          <w:spacing w:val="176"/>
          <w:position w:val="8"/>
          <w:sz w:val="9"/>
        </w:rPr>
        <w:pict w14:anchorId="0586C805">
          <v:shape id="_x0000_s1262" type="#_x0000_t202" style="width:9.65pt;height:4.75pt;mso-left-percent:-10001;mso-top-percent:-10001;mso-position-horizontal:absolute;mso-position-horizontal-relative:char;mso-position-vertical:absolute;mso-position-vertical-relative:line;mso-left-percent:-10001;mso-top-percent:-10001" filled="f" stroked="f">
            <v:textbox inset="0,0,0,0">
              <w:txbxContent>
                <w:p w14:paraId="184EE604" w14:textId="77777777" w:rsidR="00372E7F" w:rsidRDefault="00372E7F">
                  <w:pPr>
                    <w:spacing w:before="1"/>
                    <w:rPr>
                      <w:sz w:val="8"/>
                    </w:rPr>
                  </w:pPr>
                  <w:r>
                    <w:rPr>
                      <w:color w:val="151513"/>
                      <w:w w:val="120"/>
                      <w:sz w:val="8"/>
                    </w:rPr>
                    <w:t>1186</w:t>
                  </w:r>
                </w:p>
              </w:txbxContent>
            </v:textbox>
            <w10:anchorlock/>
          </v:shape>
        </w:pict>
      </w:r>
    </w:p>
    <w:p w14:paraId="3F47A85C" w14:textId="77777777" w:rsidR="000B09EC" w:rsidRDefault="000B09EC">
      <w:pPr>
        <w:spacing w:line="214" w:lineRule="exact"/>
        <w:rPr>
          <w:sz w:val="9"/>
        </w:rPr>
        <w:sectPr w:rsidR="000B09EC">
          <w:type w:val="continuous"/>
          <w:pgSz w:w="31660" w:h="24470" w:orient="landscape"/>
          <w:pgMar w:top="900" w:right="700" w:bottom="940" w:left="1300" w:header="720" w:footer="720" w:gutter="0"/>
          <w:cols w:num="3" w:space="720" w:equalWidth="0">
            <w:col w:w="20676" w:space="40"/>
            <w:col w:w="746" w:space="585"/>
            <w:col w:w="7613"/>
          </w:cols>
        </w:sectPr>
      </w:pPr>
    </w:p>
    <w:p w14:paraId="3B129A54" w14:textId="77777777" w:rsidR="000B09EC" w:rsidRDefault="00372E7F">
      <w:pPr>
        <w:tabs>
          <w:tab w:val="left" w:pos="1003"/>
          <w:tab w:val="left" w:pos="1407"/>
        </w:tabs>
        <w:spacing w:line="244" w:lineRule="exact"/>
        <w:ind w:right="6"/>
        <w:jc w:val="right"/>
        <w:rPr>
          <w:sz w:val="8"/>
        </w:rPr>
      </w:pPr>
      <w:r>
        <w:pict w14:anchorId="1EB41F91">
          <v:shape id="_x0000_s1105" type="#_x0000_t202" style="position:absolute;left:0;text-align:left;margin-left:1044.35pt;margin-top:10.95pt;width:36.05pt;height:6.05pt;z-index:251572224;mso-position-horizontal-relative:page" filled="f" strokeweight=".1323mm">
            <v:textbox inset="0,0,0,0">
              <w:txbxContent>
                <w:p w14:paraId="5BC52353" w14:textId="77777777" w:rsidR="00372E7F" w:rsidRDefault="00372E7F">
                  <w:pPr>
                    <w:spacing w:before="26" w:line="86" w:lineRule="exact"/>
                    <w:ind w:left="270"/>
                    <w:rPr>
                      <w:sz w:val="8"/>
                    </w:rPr>
                  </w:pPr>
                  <w:r>
                    <w:rPr>
                      <w:color w:val="282828"/>
                      <w:w w:val="115"/>
                      <w:sz w:val="8"/>
                    </w:rPr>
                    <w:t>302</w:t>
                  </w:r>
                  <w:r>
                    <w:rPr>
                      <w:color w:val="010101"/>
                      <w:w w:val="115"/>
                      <w:sz w:val="8"/>
                    </w:rPr>
                    <w:t>.</w:t>
                  </w:r>
                  <w:r>
                    <w:rPr>
                      <w:color w:val="282828"/>
                      <w:w w:val="115"/>
                      <w:sz w:val="8"/>
                    </w:rPr>
                    <w:t>371871</w:t>
                  </w:r>
                </w:p>
              </w:txbxContent>
            </v:textbox>
            <w10:wrap anchorx="page"/>
          </v:shape>
        </w:pict>
      </w:r>
      <w:r>
        <w:pict w14:anchorId="7F2BB68B">
          <v:shape id="_x0000_s1104" type="#_x0000_t202" style="position:absolute;left:0;text-align:left;margin-left:994.8pt;margin-top:10.95pt;width:49.55pt;height:6.05pt;z-index:251573248;mso-position-horizontal-relative:page" filled="f" strokeweight=".1323mm">
            <v:textbox inset="0,0,0,0">
              <w:txbxContent>
                <w:p w14:paraId="6C53255D" w14:textId="77777777" w:rsidR="00372E7F" w:rsidRDefault="00372E7F">
                  <w:pPr>
                    <w:spacing w:before="26" w:line="86" w:lineRule="exact"/>
                    <w:ind w:left="31"/>
                    <w:rPr>
                      <w:sz w:val="8"/>
                    </w:rPr>
                  </w:pPr>
                  <w:r>
                    <w:rPr>
                      <w:color w:val="010101"/>
                      <w:sz w:val="8"/>
                    </w:rPr>
                    <w:t>ID17 0</w:t>
                  </w:r>
                  <w:r>
                    <w:rPr>
                      <w:color w:val="282828"/>
                      <w:sz w:val="8"/>
                    </w:rPr>
                    <w:t xml:space="preserve">60306C </w:t>
                  </w:r>
                  <w:r>
                    <w:rPr>
                      <w:color w:val="010101"/>
                      <w:sz w:val="8"/>
                    </w:rPr>
                    <w:t>L</w:t>
                  </w:r>
                  <w:r>
                    <w:rPr>
                      <w:color w:val="151513"/>
                      <w:sz w:val="8"/>
                    </w:rPr>
                    <w:t>001-03</w:t>
                  </w:r>
                </w:p>
              </w:txbxContent>
            </v:textbox>
            <w10:wrap anchorx="page"/>
          </v:shape>
        </w:pict>
      </w:r>
      <w:r>
        <w:pict w14:anchorId="4B06ED87">
          <v:shape id="_x0000_s1103" type="#_x0000_t202" style="position:absolute;left:0;text-align:left;margin-left:939.3pt;margin-top:10.95pt;width:55.55pt;height:6.05pt;z-index:251574272;mso-position-horizontal-relative:page" filled="f" strokeweight=".1323mm">
            <v:textbox inset="0,0,0,0">
              <w:txbxContent>
                <w:p w14:paraId="79BBED85" w14:textId="77777777" w:rsidR="00372E7F" w:rsidRDefault="00372E7F">
                  <w:pPr>
                    <w:spacing w:before="26" w:line="86" w:lineRule="exact"/>
                    <w:ind w:left="24"/>
                    <w:rPr>
                      <w:sz w:val="8"/>
                    </w:rPr>
                  </w:pPr>
                  <w:r>
                    <w:rPr>
                      <w:color w:val="010101"/>
                      <w:w w:val="120"/>
                      <w:sz w:val="8"/>
                    </w:rPr>
                    <w:t xml:space="preserve">Highway </w:t>
                  </w:r>
                  <w:r>
                    <w:rPr>
                      <w:color w:val="282828"/>
                      <w:w w:val="120"/>
                      <w:sz w:val="8"/>
                    </w:rPr>
                    <w:t xml:space="preserve">95 </w:t>
                  </w:r>
                  <w:r>
                    <w:rPr>
                      <w:color w:val="151513"/>
                      <w:w w:val="120"/>
                      <w:sz w:val="8"/>
                    </w:rPr>
                    <w:t>Area</w:t>
                  </w:r>
                </w:p>
              </w:txbxContent>
            </v:textbox>
            <w10:wrap anchorx="page"/>
          </v:shape>
        </w:pict>
      </w:r>
      <w:r>
        <w:pict w14:anchorId="63D337C5">
          <v:shape id="_x0000_s1102" type="#_x0000_t202" style="position:absolute;left:0;text-align:left;margin-left:907.05pt;margin-top:10.95pt;width:32.3pt;height:6.05pt;z-index:251575296;mso-position-horizontal-relative:page" filled="f" strokeweight=".1323mm">
            <v:textbox inset="0,0,0,0">
              <w:txbxContent>
                <w:p w14:paraId="7D44FE67" w14:textId="77777777" w:rsidR="00372E7F" w:rsidRDefault="00372E7F">
                  <w:pPr>
                    <w:spacing w:before="26" w:line="86" w:lineRule="exact"/>
                    <w:ind w:left="166"/>
                    <w:rPr>
                      <w:sz w:val="8"/>
                    </w:rPr>
                  </w:pPr>
                  <w:r>
                    <w:rPr>
                      <w:color w:val="151513"/>
                      <w:w w:val="115"/>
                      <w:sz w:val="8"/>
                    </w:rPr>
                    <w:t>1706030601</w:t>
                  </w:r>
                </w:p>
              </w:txbxContent>
            </v:textbox>
            <w10:wrap anchorx="page"/>
          </v:shape>
        </w:pict>
      </w:r>
      <w:r>
        <w:pict w14:anchorId="390F77B4">
          <v:shape id="_x0000_s1101" type="#_x0000_t202" style="position:absolute;left:0;text-align:left;margin-left:856.75pt;margin-top:10.95pt;width:50.3pt;height:6.05pt;z-index:251576320;mso-position-horizontal-relative:page" filled="f" strokeweight=".1323mm">
            <v:textbox inset="0,0,0,0">
              <w:txbxContent>
                <w:p w14:paraId="7BB26EEA" w14:textId="77777777" w:rsidR="00372E7F" w:rsidRDefault="00372E7F">
                  <w:pPr>
                    <w:spacing w:before="26" w:line="86" w:lineRule="exact"/>
                    <w:ind w:left="17"/>
                    <w:rPr>
                      <w:sz w:val="8"/>
                    </w:rPr>
                  </w:pPr>
                  <w:r>
                    <w:rPr>
                      <w:color w:val="010101"/>
                      <w:w w:val="115"/>
                      <w:sz w:val="8"/>
                    </w:rPr>
                    <w:t>Lo</w:t>
                  </w:r>
                  <w:r>
                    <w:rPr>
                      <w:color w:val="282828"/>
                      <w:w w:val="115"/>
                      <w:sz w:val="8"/>
                    </w:rPr>
                    <w:t xml:space="preserve">we </w:t>
                  </w:r>
                  <w:r>
                    <w:rPr>
                      <w:color w:val="010101"/>
                      <w:w w:val="115"/>
                      <w:sz w:val="8"/>
                    </w:rPr>
                    <w:t xml:space="preserve">r </w:t>
                  </w:r>
                  <w:proofErr w:type="spellStart"/>
                  <w:r>
                    <w:rPr>
                      <w:color w:val="282828"/>
                      <w:w w:val="115"/>
                      <w:sz w:val="8"/>
                    </w:rPr>
                    <w:t>Gra</w:t>
                  </w:r>
                  <w:proofErr w:type="spellEnd"/>
                  <w:r>
                    <w:rPr>
                      <w:color w:val="282828"/>
                      <w:w w:val="115"/>
                      <w:sz w:val="8"/>
                    </w:rPr>
                    <w:t xml:space="preserve"> </w:t>
                  </w:r>
                  <w:r>
                    <w:rPr>
                      <w:color w:val="010101"/>
                      <w:w w:val="115"/>
                      <w:sz w:val="8"/>
                    </w:rPr>
                    <w:t xml:space="preserve">n e </w:t>
                  </w:r>
                  <w:r>
                    <w:rPr>
                      <w:color w:val="151513"/>
                      <w:w w:val="115"/>
                      <w:sz w:val="8"/>
                    </w:rPr>
                    <w:t>Res.</w:t>
                  </w:r>
                </w:p>
              </w:txbxContent>
            </v:textbox>
            <w10:wrap anchorx="page"/>
          </v:shape>
        </w:pict>
      </w:r>
      <w:r>
        <w:pict w14:anchorId="217006E4">
          <v:shape id="_x0000_s1100" type="#_x0000_t202" style="position:absolute;left:0;text-align:left;margin-left:1044.35pt;margin-top:4.95pt;width:36.05pt;height:6.05pt;z-index:251579392;mso-position-horizontal-relative:page" filled="f" strokeweight=".1323mm">
            <v:textbox inset="0,0,0,0">
              <w:txbxContent>
                <w:p w14:paraId="089C28BF" w14:textId="77777777" w:rsidR="00372E7F" w:rsidRDefault="00372E7F">
                  <w:pPr>
                    <w:spacing w:before="26" w:line="86" w:lineRule="exact"/>
                    <w:ind w:left="263"/>
                    <w:rPr>
                      <w:sz w:val="8"/>
                    </w:rPr>
                  </w:pPr>
                  <w:r>
                    <w:rPr>
                      <w:color w:val="151513"/>
                      <w:w w:val="115"/>
                      <w:sz w:val="8"/>
                    </w:rPr>
                    <w:t>135.605056</w:t>
                  </w:r>
                </w:p>
              </w:txbxContent>
            </v:textbox>
            <w10:wrap anchorx="page"/>
          </v:shape>
        </w:pict>
      </w:r>
      <w:r>
        <w:pict w14:anchorId="61C50BC7">
          <v:shape id="_x0000_s1099" type="#_x0000_t202" style="position:absolute;left:0;text-align:left;margin-left:994.8pt;margin-top:4.95pt;width:49.55pt;height:6.05pt;z-index:251580416;mso-position-horizontal-relative:page" filled="f" strokeweight=".1323mm">
            <v:textbox inset="0,0,0,0">
              <w:txbxContent>
                <w:p w14:paraId="00BF339B" w14:textId="77777777" w:rsidR="00372E7F" w:rsidRDefault="00372E7F">
                  <w:pPr>
                    <w:spacing w:before="26" w:line="86" w:lineRule="exact"/>
                    <w:ind w:left="31"/>
                    <w:rPr>
                      <w:sz w:val="8"/>
                    </w:rPr>
                  </w:pPr>
                  <w:r>
                    <w:rPr>
                      <w:color w:val="010101"/>
                      <w:sz w:val="8"/>
                    </w:rPr>
                    <w:t>ID17 0</w:t>
                  </w:r>
                  <w:r>
                    <w:rPr>
                      <w:color w:val="282828"/>
                      <w:sz w:val="8"/>
                    </w:rPr>
                    <w:t xml:space="preserve">60306C </w:t>
                  </w:r>
                  <w:r>
                    <w:rPr>
                      <w:color w:val="010101"/>
                      <w:sz w:val="8"/>
                    </w:rPr>
                    <w:t>L</w:t>
                  </w:r>
                  <w:r>
                    <w:rPr>
                      <w:color w:val="151513"/>
                      <w:sz w:val="8"/>
                    </w:rPr>
                    <w:t>001-02</w:t>
                  </w:r>
                </w:p>
              </w:txbxContent>
            </v:textbox>
            <w10:wrap anchorx="page"/>
          </v:shape>
        </w:pict>
      </w:r>
      <w:r>
        <w:pict w14:anchorId="5F61BEE9">
          <v:shape id="_x0000_s1098" type="#_x0000_t202" style="position:absolute;left:0;text-align:left;margin-left:939.3pt;margin-top:4.95pt;width:55.55pt;height:6.05pt;z-index:251581440;mso-position-horizontal-relative:page" filled="f" strokeweight=".1323mm">
            <v:textbox inset="0,0,0,0">
              <w:txbxContent>
                <w:p w14:paraId="188AF06D" w14:textId="77777777" w:rsidR="00372E7F" w:rsidRDefault="00372E7F">
                  <w:pPr>
                    <w:spacing w:before="26" w:line="86" w:lineRule="exact"/>
                    <w:ind w:left="23"/>
                    <w:rPr>
                      <w:sz w:val="8"/>
                    </w:rPr>
                  </w:pPr>
                  <w:r>
                    <w:rPr>
                      <w:color w:val="282828"/>
                      <w:w w:val="115"/>
                      <w:sz w:val="8"/>
                    </w:rPr>
                    <w:t>CO</w:t>
                  </w:r>
                  <w:r>
                    <w:rPr>
                      <w:color w:val="010101"/>
                      <w:w w:val="115"/>
                      <w:sz w:val="8"/>
                    </w:rPr>
                    <w:t xml:space="preserve">E East Le </w:t>
                  </w:r>
                  <w:proofErr w:type="spellStart"/>
                  <w:r>
                    <w:rPr>
                      <w:color w:val="282828"/>
                      <w:w w:val="115"/>
                      <w:sz w:val="8"/>
                    </w:rPr>
                    <w:t>w</w:t>
                  </w:r>
                  <w:r>
                    <w:rPr>
                      <w:color w:val="010101"/>
                      <w:w w:val="115"/>
                      <w:sz w:val="8"/>
                    </w:rPr>
                    <w:t>ist</w:t>
                  </w:r>
                  <w:proofErr w:type="spellEnd"/>
                  <w:r>
                    <w:rPr>
                      <w:color w:val="010101"/>
                      <w:w w:val="115"/>
                      <w:sz w:val="8"/>
                    </w:rPr>
                    <w:t xml:space="preserve"> on </w:t>
                  </w:r>
                  <w:r>
                    <w:rPr>
                      <w:color w:val="151513"/>
                      <w:w w:val="115"/>
                      <w:sz w:val="8"/>
                    </w:rPr>
                    <w:t>Basin</w:t>
                  </w:r>
                </w:p>
              </w:txbxContent>
            </v:textbox>
            <w10:wrap anchorx="page"/>
          </v:shape>
        </w:pict>
      </w:r>
      <w:r>
        <w:pict w14:anchorId="43E5E6E2">
          <v:shape id="_x0000_s1097" type="#_x0000_t202" style="position:absolute;left:0;text-align:left;margin-left:907.05pt;margin-top:4.95pt;width:32.3pt;height:6.05pt;z-index:251582464;mso-position-horizontal-relative:page" filled="f" strokeweight=".1323mm">
            <v:textbox inset="0,0,0,0">
              <w:txbxContent>
                <w:p w14:paraId="307CAE6E" w14:textId="77777777" w:rsidR="00372E7F" w:rsidRDefault="00372E7F">
                  <w:pPr>
                    <w:spacing w:before="26" w:line="86" w:lineRule="exact"/>
                    <w:ind w:left="166"/>
                    <w:rPr>
                      <w:sz w:val="8"/>
                    </w:rPr>
                  </w:pPr>
                  <w:r>
                    <w:rPr>
                      <w:color w:val="151513"/>
                      <w:w w:val="115"/>
                      <w:sz w:val="8"/>
                    </w:rPr>
                    <w:t>1706030601</w:t>
                  </w:r>
                </w:p>
              </w:txbxContent>
            </v:textbox>
            <w10:wrap anchorx="page"/>
          </v:shape>
        </w:pict>
      </w:r>
      <w:r>
        <w:pict w14:anchorId="65D737B4">
          <v:shape id="_x0000_s1096" type="#_x0000_t202" style="position:absolute;left:0;text-align:left;margin-left:856.75pt;margin-top:4.95pt;width:50.3pt;height:6.05pt;z-index:251583488;mso-position-horizontal-relative:page" filled="f" strokeweight=".1323mm">
            <v:textbox inset="0,0,0,0">
              <w:txbxContent>
                <w:p w14:paraId="40C33E06" w14:textId="77777777" w:rsidR="00372E7F" w:rsidRDefault="00372E7F">
                  <w:pPr>
                    <w:spacing w:before="26" w:line="86" w:lineRule="exact"/>
                    <w:ind w:left="17"/>
                    <w:rPr>
                      <w:sz w:val="8"/>
                    </w:rPr>
                  </w:pPr>
                  <w:r>
                    <w:rPr>
                      <w:color w:val="010101"/>
                      <w:w w:val="130"/>
                      <w:sz w:val="8"/>
                    </w:rPr>
                    <w:t>Lo</w:t>
                  </w:r>
                  <w:r>
                    <w:rPr>
                      <w:color w:val="282828"/>
                      <w:w w:val="130"/>
                      <w:sz w:val="8"/>
                    </w:rPr>
                    <w:t xml:space="preserve">we </w:t>
                  </w:r>
                  <w:r>
                    <w:rPr>
                      <w:color w:val="010101"/>
                      <w:w w:val="130"/>
                      <w:sz w:val="8"/>
                    </w:rPr>
                    <w:t xml:space="preserve">r </w:t>
                  </w:r>
                  <w:r>
                    <w:rPr>
                      <w:color w:val="151513"/>
                      <w:w w:val="130"/>
                      <w:sz w:val="8"/>
                    </w:rPr>
                    <w:t>Gran e Res.</w:t>
                  </w:r>
                </w:p>
              </w:txbxContent>
            </v:textbox>
            <w10:wrap anchorx="page"/>
          </v:shape>
        </w:pict>
      </w:r>
      <w:r>
        <w:pict w14:anchorId="0C80D8CC">
          <v:shape id="_x0000_s1095" type="#_x0000_t202" style="position:absolute;left:0;text-align:left;margin-left:1044.35pt;margin-top:-1.05pt;width:36.05pt;height:6.05pt;z-index:251586560;mso-position-horizontal-relative:page" filled="f" strokeweight=".1323mm">
            <v:textbox inset="0,0,0,0">
              <w:txbxContent>
                <w:p w14:paraId="382E100B" w14:textId="77777777" w:rsidR="00372E7F" w:rsidRDefault="00372E7F">
                  <w:pPr>
                    <w:spacing w:before="26" w:line="86" w:lineRule="exact"/>
                    <w:ind w:left="269"/>
                    <w:rPr>
                      <w:sz w:val="8"/>
                    </w:rPr>
                  </w:pPr>
                  <w:r>
                    <w:rPr>
                      <w:color w:val="282828"/>
                      <w:w w:val="105"/>
                      <w:sz w:val="8"/>
                    </w:rPr>
                    <w:t xml:space="preserve">511 </w:t>
                  </w:r>
                  <w:r>
                    <w:rPr>
                      <w:color w:val="010101"/>
                      <w:w w:val="105"/>
                      <w:sz w:val="8"/>
                    </w:rPr>
                    <w:t xml:space="preserve">.471 </w:t>
                  </w:r>
                  <w:r>
                    <w:rPr>
                      <w:color w:val="282828"/>
                      <w:w w:val="105"/>
                      <w:sz w:val="8"/>
                    </w:rPr>
                    <w:t>378</w:t>
                  </w:r>
                </w:p>
              </w:txbxContent>
            </v:textbox>
            <w10:wrap anchorx="page"/>
          </v:shape>
        </w:pict>
      </w:r>
      <w:r>
        <w:pict w14:anchorId="4609CCDF">
          <v:shape id="_x0000_s1094" type="#_x0000_t202" style="position:absolute;left:0;text-align:left;margin-left:994.8pt;margin-top:-1.05pt;width:49.55pt;height:6.05pt;z-index:251587584;mso-position-horizontal-relative:page" filled="f" strokeweight=".1323mm">
            <v:textbox inset="0,0,0,0">
              <w:txbxContent>
                <w:p w14:paraId="22C467BF" w14:textId="77777777" w:rsidR="00372E7F" w:rsidRDefault="00372E7F">
                  <w:pPr>
                    <w:spacing w:before="26" w:line="86" w:lineRule="exact"/>
                    <w:ind w:left="31"/>
                    <w:rPr>
                      <w:sz w:val="8"/>
                    </w:rPr>
                  </w:pPr>
                  <w:r>
                    <w:rPr>
                      <w:color w:val="010101"/>
                      <w:sz w:val="8"/>
                    </w:rPr>
                    <w:t>ID17 0</w:t>
                  </w:r>
                  <w:r>
                    <w:rPr>
                      <w:color w:val="282828"/>
                      <w:sz w:val="8"/>
                    </w:rPr>
                    <w:t xml:space="preserve">60306C </w:t>
                  </w:r>
                  <w:r>
                    <w:rPr>
                      <w:color w:val="010101"/>
                      <w:sz w:val="8"/>
                    </w:rPr>
                    <w:t>LOO</w:t>
                  </w:r>
                  <w:r>
                    <w:rPr>
                      <w:color w:val="282828"/>
                      <w:sz w:val="8"/>
                    </w:rPr>
                    <w:t xml:space="preserve">J </w:t>
                  </w:r>
                  <w:r>
                    <w:rPr>
                      <w:color w:val="151513"/>
                      <w:sz w:val="8"/>
                    </w:rPr>
                    <w:t>OJ</w:t>
                  </w:r>
                </w:p>
              </w:txbxContent>
            </v:textbox>
            <w10:wrap anchorx="page"/>
          </v:shape>
        </w:pict>
      </w:r>
      <w:r>
        <w:pict w14:anchorId="01055AC9">
          <v:shape id="_x0000_s1093" type="#_x0000_t202" style="position:absolute;left:0;text-align:left;margin-left:939.3pt;margin-top:-1.05pt;width:55.55pt;height:6.05pt;z-index:251588608;mso-position-horizontal-relative:page" filled="f" strokeweight=".1323mm">
            <v:textbox inset="0,0,0,0">
              <w:txbxContent>
                <w:p w14:paraId="42CFFF9C" w14:textId="77777777" w:rsidR="00372E7F" w:rsidRDefault="00372E7F">
                  <w:pPr>
                    <w:spacing w:before="26" w:line="86" w:lineRule="exact"/>
                    <w:ind w:left="24"/>
                    <w:rPr>
                      <w:sz w:val="8"/>
                    </w:rPr>
                  </w:pPr>
                  <w:r>
                    <w:rPr>
                      <w:color w:val="010101"/>
                      <w:spacing w:val="-1"/>
                      <w:w w:val="112"/>
                      <w:sz w:val="8"/>
                    </w:rPr>
                    <w:t>L</w:t>
                  </w:r>
                  <w:r>
                    <w:rPr>
                      <w:color w:val="010101"/>
                      <w:spacing w:val="6"/>
                      <w:w w:val="112"/>
                      <w:sz w:val="8"/>
                    </w:rPr>
                    <w:t>o</w:t>
                  </w:r>
                  <w:r>
                    <w:rPr>
                      <w:color w:val="282828"/>
                      <w:spacing w:val="7"/>
                      <w:w w:val="112"/>
                      <w:sz w:val="8"/>
                    </w:rPr>
                    <w:t>w</w:t>
                  </w:r>
                  <w:r>
                    <w:rPr>
                      <w:color w:val="282828"/>
                      <w:w w:val="112"/>
                      <w:sz w:val="8"/>
                    </w:rPr>
                    <w:t>e</w:t>
                  </w:r>
                  <w:r>
                    <w:rPr>
                      <w:color w:val="282828"/>
                      <w:spacing w:val="-5"/>
                      <w:sz w:val="8"/>
                    </w:rPr>
                    <w:t xml:space="preserve"> </w:t>
                  </w:r>
                  <w:r>
                    <w:rPr>
                      <w:color w:val="010101"/>
                      <w:w w:val="110"/>
                      <w:sz w:val="8"/>
                    </w:rPr>
                    <w:t>r</w:t>
                  </w:r>
                  <w:r>
                    <w:rPr>
                      <w:color w:val="010101"/>
                      <w:spacing w:val="9"/>
                      <w:sz w:val="8"/>
                    </w:rPr>
                    <w:t xml:space="preserve"> </w:t>
                  </w:r>
                  <w:r>
                    <w:rPr>
                      <w:color w:val="010101"/>
                      <w:spacing w:val="-1"/>
                      <w:w w:val="109"/>
                      <w:sz w:val="8"/>
                    </w:rPr>
                    <w:t>Lin</w:t>
                  </w:r>
                  <w:r>
                    <w:rPr>
                      <w:color w:val="010101"/>
                      <w:spacing w:val="-33"/>
                      <w:w w:val="109"/>
                      <w:sz w:val="8"/>
                    </w:rPr>
                    <w:t>d</w:t>
                  </w:r>
                  <w:r>
                    <w:rPr>
                      <w:color w:val="282828"/>
                      <w:w w:val="109"/>
                      <w:sz w:val="8"/>
                    </w:rPr>
                    <w:t>s</w:t>
                  </w:r>
                  <w:r>
                    <w:rPr>
                      <w:color w:val="282828"/>
                      <w:sz w:val="8"/>
                    </w:rPr>
                    <w:t xml:space="preserve">  </w:t>
                  </w:r>
                  <w:r>
                    <w:rPr>
                      <w:color w:val="282828"/>
                      <w:spacing w:val="4"/>
                      <w:sz w:val="8"/>
                    </w:rPr>
                    <w:t xml:space="preserve"> </w:t>
                  </w:r>
                  <w:r>
                    <w:rPr>
                      <w:color w:val="282828"/>
                      <w:spacing w:val="-1"/>
                      <w:w w:val="109"/>
                      <w:sz w:val="8"/>
                    </w:rPr>
                    <w:t>a</w:t>
                  </w:r>
                  <w:r>
                    <w:rPr>
                      <w:color w:val="282828"/>
                      <w:w w:val="109"/>
                      <w:sz w:val="8"/>
                    </w:rPr>
                    <w:t>y</w:t>
                  </w:r>
                  <w:r>
                    <w:rPr>
                      <w:color w:val="282828"/>
                      <w:spacing w:val="9"/>
                      <w:sz w:val="8"/>
                    </w:rPr>
                    <w:t xml:space="preserve"> </w:t>
                  </w:r>
                  <w:r>
                    <w:rPr>
                      <w:color w:val="282828"/>
                      <w:spacing w:val="-1"/>
                      <w:w w:val="109"/>
                      <w:sz w:val="8"/>
                    </w:rPr>
                    <w:t>C</w:t>
                  </w:r>
                  <w:r>
                    <w:rPr>
                      <w:color w:val="282828"/>
                      <w:spacing w:val="7"/>
                      <w:w w:val="109"/>
                      <w:sz w:val="8"/>
                    </w:rPr>
                    <w:t>r</w:t>
                  </w:r>
                  <w:r>
                    <w:rPr>
                      <w:color w:val="010101"/>
                      <w:w w:val="109"/>
                      <w:sz w:val="8"/>
                    </w:rPr>
                    <w:t>.</w:t>
                  </w:r>
                </w:p>
              </w:txbxContent>
            </v:textbox>
            <w10:wrap anchorx="page"/>
          </v:shape>
        </w:pict>
      </w:r>
      <w:r>
        <w:pict w14:anchorId="45788758">
          <v:shape id="_x0000_s1092" type="#_x0000_t202" style="position:absolute;left:0;text-align:left;margin-left:907.05pt;margin-top:-1.05pt;width:32.3pt;height:6.05pt;z-index:251589632;mso-position-horizontal-relative:page" filled="f" strokeweight=".1323mm">
            <v:textbox inset="0,0,0,0">
              <w:txbxContent>
                <w:p w14:paraId="1D1600A9" w14:textId="77777777" w:rsidR="00372E7F" w:rsidRDefault="00372E7F">
                  <w:pPr>
                    <w:spacing w:before="26" w:line="86" w:lineRule="exact"/>
                    <w:ind w:left="166"/>
                    <w:rPr>
                      <w:sz w:val="8"/>
                    </w:rPr>
                  </w:pPr>
                  <w:r>
                    <w:rPr>
                      <w:color w:val="151513"/>
                      <w:w w:val="115"/>
                      <w:sz w:val="8"/>
                    </w:rPr>
                    <w:t>1706030603</w:t>
                  </w:r>
                </w:p>
              </w:txbxContent>
            </v:textbox>
            <w10:wrap anchorx="page"/>
          </v:shape>
        </w:pict>
      </w:r>
      <w:r>
        <w:pict w14:anchorId="3BED08E5">
          <v:shape id="_x0000_s1091" type="#_x0000_t202" style="position:absolute;left:0;text-align:left;margin-left:856.75pt;margin-top:-1.05pt;width:50.3pt;height:6.05pt;z-index:251590656;mso-position-horizontal-relative:page" filled="f" strokeweight=".1323mm">
            <v:textbox inset="0,0,0,0">
              <w:txbxContent>
                <w:p w14:paraId="34D74044" w14:textId="77777777" w:rsidR="00372E7F" w:rsidRDefault="00372E7F">
                  <w:pPr>
                    <w:spacing w:before="26" w:line="86" w:lineRule="exact"/>
                    <w:ind w:left="17"/>
                    <w:rPr>
                      <w:sz w:val="8"/>
                    </w:rPr>
                  </w:pPr>
                  <w:r>
                    <w:rPr>
                      <w:color w:val="010101"/>
                      <w:spacing w:val="-1"/>
                      <w:w w:val="109"/>
                      <w:sz w:val="8"/>
                    </w:rPr>
                    <w:t>Lin</w:t>
                  </w:r>
                  <w:r>
                    <w:rPr>
                      <w:color w:val="010101"/>
                      <w:spacing w:val="-33"/>
                      <w:w w:val="109"/>
                      <w:sz w:val="8"/>
                    </w:rPr>
                    <w:t>d</w:t>
                  </w:r>
                  <w:r>
                    <w:rPr>
                      <w:color w:val="282828"/>
                      <w:w w:val="109"/>
                      <w:sz w:val="8"/>
                    </w:rPr>
                    <w:t>s</w:t>
                  </w:r>
                  <w:r>
                    <w:rPr>
                      <w:color w:val="282828"/>
                      <w:sz w:val="8"/>
                    </w:rPr>
                    <w:t xml:space="preserve">  </w:t>
                  </w:r>
                  <w:r>
                    <w:rPr>
                      <w:color w:val="282828"/>
                      <w:spacing w:val="4"/>
                      <w:sz w:val="8"/>
                    </w:rPr>
                    <w:t xml:space="preserve"> </w:t>
                  </w:r>
                  <w:r>
                    <w:rPr>
                      <w:color w:val="282828"/>
                      <w:spacing w:val="-1"/>
                      <w:w w:val="109"/>
                      <w:sz w:val="8"/>
                    </w:rPr>
                    <w:t>a</w:t>
                  </w:r>
                  <w:r>
                    <w:rPr>
                      <w:color w:val="282828"/>
                      <w:w w:val="109"/>
                      <w:sz w:val="8"/>
                    </w:rPr>
                    <w:t>y</w:t>
                  </w:r>
                  <w:r>
                    <w:rPr>
                      <w:color w:val="282828"/>
                      <w:spacing w:val="9"/>
                      <w:sz w:val="8"/>
                    </w:rPr>
                    <w:t xml:space="preserve"> </w:t>
                  </w:r>
                  <w:r>
                    <w:rPr>
                      <w:color w:val="282828"/>
                      <w:spacing w:val="-1"/>
                      <w:w w:val="109"/>
                      <w:sz w:val="8"/>
                    </w:rPr>
                    <w:t>C</w:t>
                  </w:r>
                  <w:r>
                    <w:rPr>
                      <w:color w:val="282828"/>
                      <w:spacing w:val="7"/>
                      <w:w w:val="109"/>
                      <w:sz w:val="8"/>
                    </w:rPr>
                    <w:t>r</w:t>
                  </w:r>
                  <w:r>
                    <w:rPr>
                      <w:color w:val="010101"/>
                      <w:w w:val="109"/>
                      <w:sz w:val="8"/>
                    </w:rPr>
                    <w:t>.</w:t>
                  </w:r>
                </w:p>
              </w:txbxContent>
            </v:textbox>
            <w10:wrap anchorx="page"/>
          </v:shape>
        </w:pict>
      </w:r>
      <w:r w:rsidR="004C00E6">
        <w:rPr>
          <w:rFonts w:ascii="Arial"/>
          <w:color w:val="151513"/>
          <w:spacing w:val="-85"/>
          <w:w w:val="96"/>
          <w:position w:val="3"/>
          <w:sz w:val="27"/>
        </w:rPr>
        <w:t>-</w:t>
      </w:r>
      <w:r w:rsidR="004C00E6">
        <w:rPr>
          <w:color w:val="151513"/>
          <w:spacing w:val="-1"/>
          <w:w w:val="114"/>
          <w:sz w:val="8"/>
        </w:rPr>
        <w:t>S</w:t>
      </w:r>
      <w:r w:rsidR="004C00E6">
        <w:rPr>
          <w:color w:val="151513"/>
          <w:spacing w:val="-54"/>
          <w:w w:val="114"/>
          <w:sz w:val="8"/>
        </w:rPr>
        <w:t>W</w:t>
      </w:r>
      <w:r w:rsidR="004C00E6">
        <w:rPr>
          <w:rFonts w:ascii="Arial"/>
          <w:color w:val="151513"/>
          <w:spacing w:val="-40"/>
          <w:w w:val="96"/>
          <w:position w:val="3"/>
          <w:sz w:val="27"/>
        </w:rPr>
        <w:t>"</w:t>
      </w:r>
      <w:r w:rsidR="004C00E6">
        <w:rPr>
          <w:color w:val="151513"/>
          <w:spacing w:val="-1"/>
          <w:w w:val="114"/>
          <w:sz w:val="8"/>
        </w:rPr>
        <w:t>BJ</w:t>
      </w:r>
      <w:r w:rsidR="004C00E6">
        <w:rPr>
          <w:color w:val="151513"/>
          <w:w w:val="114"/>
          <w:sz w:val="8"/>
        </w:rPr>
        <w:t>4</w:t>
      </w:r>
      <w:r w:rsidR="004C00E6">
        <w:rPr>
          <w:color w:val="151513"/>
          <w:sz w:val="8"/>
        </w:rPr>
        <w:tab/>
      </w:r>
      <w:r w:rsidR="004C00E6">
        <w:rPr>
          <w:rFonts w:ascii="Arial"/>
          <w:color w:val="151513"/>
          <w:spacing w:val="-77"/>
          <w:w w:val="96"/>
          <w:position w:val="2"/>
          <w:sz w:val="23"/>
        </w:rPr>
        <w:t>"</w:t>
      </w:r>
      <w:r w:rsidR="004C00E6">
        <w:rPr>
          <w:color w:val="151513"/>
          <w:spacing w:val="-1"/>
          <w:w w:val="90"/>
          <w:position w:val="-7"/>
          <w:sz w:val="20"/>
        </w:rPr>
        <w:t>'</w:t>
      </w:r>
      <w:r w:rsidR="004C00E6">
        <w:rPr>
          <w:color w:val="151513"/>
          <w:w w:val="90"/>
          <w:position w:val="-7"/>
          <w:sz w:val="20"/>
        </w:rPr>
        <w:t>"</w:t>
      </w:r>
      <w:r w:rsidR="004C00E6">
        <w:rPr>
          <w:color w:val="151513"/>
          <w:position w:val="-7"/>
          <w:sz w:val="20"/>
        </w:rPr>
        <w:tab/>
      </w:r>
      <w:r w:rsidR="004C00E6">
        <w:rPr>
          <w:color w:val="282828"/>
          <w:spacing w:val="9"/>
          <w:w w:val="96"/>
          <w:sz w:val="8"/>
        </w:rPr>
        <w:t>5</w:t>
      </w:r>
      <w:r w:rsidR="004C00E6">
        <w:rPr>
          <w:color w:val="010101"/>
          <w:w w:val="96"/>
          <w:sz w:val="8"/>
        </w:rPr>
        <w:t>4</w:t>
      </w:r>
      <w:r w:rsidR="004C00E6">
        <w:rPr>
          <w:color w:val="010101"/>
          <w:spacing w:val="5"/>
          <w:w w:val="96"/>
          <w:sz w:val="8"/>
        </w:rPr>
        <w:t>.</w:t>
      </w:r>
      <w:r w:rsidR="004C00E6">
        <w:rPr>
          <w:color w:val="282828"/>
          <w:w w:val="96"/>
          <w:sz w:val="8"/>
        </w:rPr>
        <w:t>877</w:t>
      </w:r>
      <w:r w:rsidR="004C00E6">
        <w:rPr>
          <w:color w:val="282828"/>
          <w:spacing w:val="2"/>
          <w:sz w:val="8"/>
        </w:rPr>
        <w:t xml:space="preserve"> </w:t>
      </w:r>
      <w:r w:rsidR="004C00E6">
        <w:rPr>
          <w:color w:val="010101"/>
          <w:w w:val="96"/>
          <w:sz w:val="8"/>
        </w:rPr>
        <w:t>41</w:t>
      </w:r>
      <w:r w:rsidR="004C00E6">
        <w:rPr>
          <w:color w:val="010101"/>
          <w:spacing w:val="-10"/>
          <w:sz w:val="8"/>
        </w:rPr>
        <w:t xml:space="preserve"> </w:t>
      </w:r>
      <w:r w:rsidR="004C00E6">
        <w:rPr>
          <w:color w:val="282828"/>
          <w:w w:val="96"/>
          <w:sz w:val="8"/>
        </w:rPr>
        <w:t>9</w:t>
      </w:r>
    </w:p>
    <w:p w14:paraId="53B766A0" w14:textId="77777777" w:rsidR="000B09EC" w:rsidRDefault="004C00E6">
      <w:pPr>
        <w:tabs>
          <w:tab w:val="left" w:pos="1003"/>
          <w:tab w:val="left" w:pos="1356"/>
        </w:tabs>
        <w:spacing w:before="52" w:line="24" w:lineRule="auto"/>
        <w:jc w:val="right"/>
        <w:rPr>
          <w:sz w:val="8"/>
        </w:rPr>
      </w:pPr>
      <w:r>
        <w:rPr>
          <w:rFonts w:ascii="Arial"/>
          <w:color w:val="151513"/>
          <w:w w:val="110"/>
          <w:position w:val="-8"/>
          <w:sz w:val="27"/>
        </w:rPr>
        <w:t>-"</w:t>
      </w:r>
      <w:r>
        <w:rPr>
          <w:rFonts w:ascii="Arial"/>
          <w:color w:val="151513"/>
          <w:w w:val="110"/>
          <w:position w:val="-8"/>
          <w:sz w:val="27"/>
        </w:rPr>
        <w:tab/>
      </w:r>
      <w:r>
        <w:rPr>
          <w:rFonts w:ascii="Arial"/>
          <w:color w:val="151513"/>
          <w:w w:val="110"/>
          <w:position w:val="-10"/>
          <w:sz w:val="23"/>
        </w:rPr>
        <w:t>"</w:t>
      </w:r>
      <w:r>
        <w:rPr>
          <w:rFonts w:ascii="Arial"/>
          <w:color w:val="151513"/>
          <w:w w:val="110"/>
          <w:position w:val="-10"/>
          <w:sz w:val="23"/>
        </w:rPr>
        <w:tab/>
      </w:r>
      <w:r>
        <w:rPr>
          <w:color w:val="151513"/>
          <w:spacing w:val="-1"/>
          <w:w w:val="110"/>
          <w:sz w:val="8"/>
        </w:rPr>
        <w:t>122.365555</w:t>
      </w:r>
    </w:p>
    <w:p w14:paraId="3DE8E75C" w14:textId="77777777" w:rsidR="000B09EC" w:rsidRDefault="004C00E6">
      <w:pPr>
        <w:spacing w:line="148" w:lineRule="exact"/>
        <w:ind w:left="2304"/>
        <w:rPr>
          <w:sz w:val="20"/>
        </w:rPr>
      </w:pPr>
      <w:r>
        <w:br w:type="column"/>
      </w:r>
      <w:r>
        <w:rPr>
          <w:color w:val="151513"/>
          <w:w w:val="95"/>
          <w:sz w:val="20"/>
        </w:rPr>
        <w:t>"'</w:t>
      </w:r>
    </w:p>
    <w:p w14:paraId="2B008918" w14:textId="77777777" w:rsidR="000B09EC" w:rsidRDefault="00372E7F">
      <w:pPr>
        <w:tabs>
          <w:tab w:val="left" w:pos="2261"/>
        </w:tabs>
        <w:spacing w:line="193" w:lineRule="exact"/>
        <w:ind w:left="1783"/>
        <w:rPr>
          <w:rFonts w:ascii="Arial"/>
          <w:sz w:val="23"/>
        </w:rPr>
      </w:pPr>
      <w:r>
        <w:pict w14:anchorId="0F7B1AE7">
          <v:shape id="_x0000_s1090" type="#_x0000_t202" style="position:absolute;left:0;text-align:left;margin-left:1207.9pt;margin-top:3.55pt;width:39.05pt;height:6.05pt;z-index:251570176;mso-position-horizontal-relative:page" filled="f" strokeweight=".1323mm">
            <v:textbox inset="0,0,0,0">
              <w:txbxContent>
                <w:p w14:paraId="03D91835" w14:textId="77777777" w:rsidR="00372E7F" w:rsidRDefault="00372E7F">
                  <w:pPr>
                    <w:spacing w:before="26" w:line="86" w:lineRule="exact"/>
                    <w:ind w:left="248"/>
                    <w:rPr>
                      <w:sz w:val="8"/>
                    </w:rPr>
                  </w:pPr>
                  <w:r>
                    <w:rPr>
                      <w:color w:val="151513"/>
                      <w:w w:val="110"/>
                      <w:sz w:val="8"/>
                    </w:rPr>
                    <w:t>18248.850665</w:t>
                  </w:r>
                </w:p>
              </w:txbxContent>
            </v:textbox>
            <w10:wrap anchorx="page"/>
          </v:shape>
        </w:pict>
      </w:r>
      <w:r>
        <w:pict w14:anchorId="00C3BE01">
          <v:shape id="_x0000_s1089" type="#_x0000_t202" style="position:absolute;left:0;text-align:left;margin-left:1171.85pt;margin-top:3.55pt;width:36.05pt;height:6.05pt;z-index:251571200;mso-position-horizontal-relative:page" filled="f" strokeweight=".1323mm">
            <v:textbox inset="0,0,0,0">
              <w:txbxContent>
                <w:p w14:paraId="37F26F2C" w14:textId="77777777" w:rsidR="00372E7F" w:rsidRDefault="00372E7F">
                  <w:pPr>
                    <w:spacing w:before="26" w:line="86" w:lineRule="exact"/>
                    <w:ind w:left="128"/>
                    <w:rPr>
                      <w:sz w:val="8"/>
                    </w:rPr>
                  </w:pPr>
                  <w:r>
                    <w:rPr>
                      <w:color w:val="151513"/>
                      <w:w w:val="115"/>
                      <w:sz w:val="8"/>
                    </w:rPr>
                    <w:t>13171318.7136</w:t>
                  </w:r>
                </w:p>
              </w:txbxContent>
            </v:textbox>
            <w10:wrap anchorx="page"/>
          </v:shape>
        </w:pict>
      </w:r>
      <w:r>
        <w:pict w14:anchorId="705CD4AC">
          <v:shape id="_x0000_s1088" type="#_x0000_t202" style="position:absolute;left:0;text-align:left;margin-left:1207.9pt;margin-top:-2.45pt;width:39.05pt;height:6.05pt;z-index:251577344;mso-position-horizontal-relative:page" filled="f" strokeweight=".1323mm">
            <v:textbox inset="0,0,0,0">
              <w:txbxContent>
                <w:p w14:paraId="0E65A34B" w14:textId="77777777" w:rsidR="00372E7F" w:rsidRDefault="00372E7F">
                  <w:pPr>
                    <w:spacing w:before="26" w:line="86" w:lineRule="exact"/>
                    <w:ind w:left="293"/>
                    <w:rPr>
                      <w:sz w:val="8"/>
                    </w:rPr>
                  </w:pPr>
                  <w:r>
                    <w:rPr>
                      <w:color w:val="151513"/>
                      <w:w w:val="110"/>
                      <w:sz w:val="8"/>
                    </w:rPr>
                    <w:t>16742.21556</w:t>
                  </w:r>
                </w:p>
              </w:txbxContent>
            </v:textbox>
            <w10:wrap anchorx="page"/>
          </v:shape>
        </w:pict>
      </w:r>
      <w:r>
        <w:pict w14:anchorId="3457C00D">
          <v:shape id="_x0000_s1087" type="#_x0000_t202" style="position:absolute;left:0;text-align:left;margin-left:1171.85pt;margin-top:-2.45pt;width:36.05pt;height:6.05pt;z-index:251578368;mso-position-horizontal-relative:page" filled="f" strokeweight=".1323mm">
            <v:textbox inset="0,0,0,0">
              <w:txbxContent>
                <w:p w14:paraId="755C6D57" w14:textId="77777777" w:rsidR="00372E7F" w:rsidRDefault="00372E7F">
                  <w:pPr>
                    <w:spacing w:before="26" w:line="86" w:lineRule="exact"/>
                    <w:ind w:left="134"/>
                    <w:rPr>
                      <w:sz w:val="8"/>
                    </w:rPr>
                  </w:pPr>
                  <w:proofErr w:type="gramStart"/>
                  <w:r>
                    <w:rPr>
                      <w:color w:val="282828"/>
                      <w:sz w:val="8"/>
                    </w:rPr>
                    <w:t xml:space="preserve">5906956 </w:t>
                  </w:r>
                  <w:r>
                    <w:rPr>
                      <w:color w:val="010101"/>
                      <w:sz w:val="8"/>
                    </w:rPr>
                    <w:t>.</w:t>
                  </w:r>
                  <w:proofErr w:type="gramEnd"/>
                  <w:r>
                    <w:rPr>
                      <w:color w:val="010101"/>
                      <w:sz w:val="8"/>
                    </w:rPr>
                    <w:t xml:space="preserve"> </w:t>
                  </w:r>
                  <w:r>
                    <w:rPr>
                      <w:color w:val="282828"/>
                      <w:sz w:val="8"/>
                    </w:rPr>
                    <w:t>23026</w:t>
                  </w:r>
                </w:p>
              </w:txbxContent>
            </v:textbox>
            <w10:wrap anchorx="page"/>
          </v:shape>
        </w:pict>
      </w:r>
      <w:r>
        <w:pict w14:anchorId="256F7197">
          <v:shape id="_x0000_s1086" type="#_x0000_t202" style="position:absolute;left:0;text-align:left;margin-left:1207.9pt;margin-top:-8.45pt;width:39.05pt;height:6.05pt;z-index:251584512;mso-position-horizontal-relative:page" filled="f" strokeweight=".1323mm">
            <v:textbox inset="0,0,0,0">
              <w:txbxContent>
                <w:p w14:paraId="056C37AD" w14:textId="77777777" w:rsidR="00372E7F" w:rsidRDefault="00372E7F">
                  <w:pPr>
                    <w:spacing w:before="26" w:line="86" w:lineRule="exact"/>
                    <w:ind w:left="257"/>
                    <w:rPr>
                      <w:sz w:val="8"/>
                    </w:rPr>
                  </w:pPr>
                  <w:r>
                    <w:rPr>
                      <w:color w:val="282828"/>
                      <w:w w:val="105"/>
                      <w:sz w:val="8"/>
                    </w:rPr>
                    <w:t xml:space="preserve">2231 </w:t>
                  </w:r>
                  <w:r>
                    <w:rPr>
                      <w:color w:val="010101"/>
                      <w:w w:val="105"/>
                      <w:sz w:val="8"/>
                    </w:rPr>
                    <w:t>4.</w:t>
                  </w:r>
                  <w:r>
                    <w:rPr>
                      <w:color w:val="282828"/>
                      <w:w w:val="105"/>
                      <w:sz w:val="8"/>
                    </w:rPr>
                    <w:t>811239</w:t>
                  </w:r>
                </w:p>
              </w:txbxContent>
            </v:textbox>
            <w10:wrap anchorx="page"/>
          </v:shape>
        </w:pict>
      </w:r>
      <w:r>
        <w:pict w14:anchorId="3F65708B">
          <v:shape id="_x0000_s1085" type="#_x0000_t202" style="position:absolute;left:0;text-align:left;margin-left:1171.85pt;margin-top:-8.45pt;width:36.05pt;height:6.05pt;z-index:251585536;mso-position-horizontal-relative:page" filled="f" strokeweight=".1323mm">
            <v:textbox inset="0,0,0,0">
              <w:txbxContent>
                <w:p w14:paraId="620F20DC" w14:textId="77777777" w:rsidR="00372E7F" w:rsidRDefault="00372E7F">
                  <w:pPr>
                    <w:spacing w:before="26" w:line="86" w:lineRule="exact"/>
                    <w:ind w:left="137"/>
                    <w:rPr>
                      <w:sz w:val="8"/>
                    </w:rPr>
                  </w:pPr>
                  <w:r>
                    <w:rPr>
                      <w:color w:val="282828"/>
                      <w:w w:val="105"/>
                      <w:sz w:val="8"/>
                    </w:rPr>
                    <w:t xml:space="preserve">22279693 </w:t>
                  </w:r>
                  <w:r>
                    <w:rPr>
                      <w:color w:val="010101"/>
                      <w:w w:val="105"/>
                      <w:sz w:val="8"/>
                    </w:rPr>
                    <w:t>.</w:t>
                  </w:r>
                  <w:r>
                    <w:rPr>
                      <w:color w:val="282828"/>
                      <w:w w:val="105"/>
                      <w:sz w:val="8"/>
                    </w:rPr>
                    <w:t>2065</w:t>
                  </w:r>
                </w:p>
              </w:txbxContent>
            </v:textbox>
            <w10:wrap anchorx="page"/>
          </v:shape>
        </w:pict>
      </w:r>
      <w:r>
        <w:pict w14:anchorId="319B514C">
          <v:shape id="_x0000_s1084" type="#_x0000_t202" style="position:absolute;left:0;text-align:left;margin-left:1260.5pt;margin-top:-18.75pt;width:2.95pt;height:16.1pt;z-index:-251596800;mso-position-horizontal-relative:page" filled="f" stroked="f">
            <v:textbox inset="0,0,0,0">
              <w:txbxContent>
                <w:p w14:paraId="521B4314" w14:textId="77777777" w:rsidR="00372E7F" w:rsidRDefault="00372E7F">
                  <w:pPr>
                    <w:spacing w:line="321" w:lineRule="exact"/>
                    <w:rPr>
                      <w:sz w:val="29"/>
                    </w:rPr>
                  </w:pPr>
                  <w:r>
                    <w:rPr>
                      <w:color w:val="151513"/>
                      <w:spacing w:val="-84"/>
                      <w:w w:val="86"/>
                      <w:sz w:val="29"/>
                    </w:rPr>
                    <w:t>=</w:t>
                  </w:r>
                </w:p>
              </w:txbxContent>
            </v:textbox>
            <w10:wrap anchorx="page"/>
          </v:shape>
        </w:pict>
      </w:r>
      <w:r>
        <w:pict w14:anchorId="2E8AB16B">
          <v:shape id="_x0000_s1083" type="#_x0000_t202" style="position:absolute;left:0;text-align:left;margin-left:1260.25pt;margin-top:-8.35pt;width:7.55pt;height:18.9pt;z-index:-251595776;mso-position-horizontal-relative:page" filled="f" stroked="f">
            <v:textbox inset="0,0,0,0">
              <w:txbxContent>
                <w:p w14:paraId="5EFE4C72" w14:textId="77777777" w:rsidR="00372E7F" w:rsidRDefault="00372E7F">
                  <w:pPr>
                    <w:spacing w:line="230" w:lineRule="auto"/>
                    <w:rPr>
                      <w:rFonts w:ascii="Arial"/>
                      <w:sz w:val="23"/>
                    </w:rPr>
                  </w:pPr>
                  <w:r>
                    <w:rPr>
                      <w:rFonts w:ascii="Arial"/>
                      <w:color w:val="282828"/>
                      <w:spacing w:val="-1"/>
                      <w:w w:val="88"/>
                      <w:sz w:val="23"/>
                    </w:rPr>
                    <w:t>'"</w:t>
                  </w:r>
                  <w:r>
                    <w:rPr>
                      <w:rFonts w:ascii="Arial"/>
                      <w:color w:val="282828"/>
                      <w:spacing w:val="-151"/>
                      <w:w w:val="88"/>
                      <w:sz w:val="23"/>
                    </w:rPr>
                    <w:t>'</w:t>
                  </w:r>
                  <w:r>
                    <w:rPr>
                      <w:rFonts w:ascii="Arial"/>
                      <w:color w:val="151513"/>
                      <w:spacing w:val="-1"/>
                      <w:w w:val="106"/>
                      <w:position w:val="-11"/>
                      <w:sz w:val="23"/>
                    </w:rPr>
                    <w:t>'"</w:t>
                  </w:r>
                </w:p>
              </w:txbxContent>
            </v:textbox>
            <w10:wrap anchorx="page"/>
          </v:shape>
        </w:pict>
      </w:r>
      <w:r w:rsidR="004C00E6">
        <w:rPr>
          <w:color w:val="282828"/>
          <w:sz w:val="20"/>
        </w:rPr>
        <w:t>'"</w:t>
      </w:r>
      <w:r w:rsidR="004C00E6">
        <w:rPr>
          <w:color w:val="282828"/>
          <w:sz w:val="20"/>
        </w:rPr>
        <w:tab/>
      </w:r>
      <w:r w:rsidR="004C00E6">
        <w:rPr>
          <w:rFonts w:ascii="Arial"/>
          <w:color w:val="151513"/>
          <w:spacing w:val="-30"/>
          <w:position w:val="-2"/>
          <w:sz w:val="23"/>
        </w:rPr>
        <w:t>"</w:t>
      </w:r>
      <w:r w:rsidR="004C00E6">
        <w:rPr>
          <w:rFonts w:ascii="Arial"/>
          <w:color w:val="282828"/>
          <w:spacing w:val="-30"/>
          <w:position w:val="9"/>
          <w:sz w:val="23"/>
        </w:rPr>
        <w:t>"</w:t>
      </w:r>
      <w:r w:rsidR="004C00E6">
        <w:rPr>
          <w:rFonts w:ascii="Arial"/>
          <w:color w:val="151513"/>
          <w:spacing w:val="-30"/>
          <w:position w:val="-2"/>
          <w:sz w:val="23"/>
        </w:rPr>
        <w:t>"</w:t>
      </w:r>
    </w:p>
    <w:p w14:paraId="4E981AEF" w14:textId="77777777" w:rsidR="000B09EC" w:rsidRDefault="000B09EC">
      <w:pPr>
        <w:spacing w:line="193" w:lineRule="exact"/>
        <w:rPr>
          <w:rFonts w:ascii="Arial"/>
          <w:sz w:val="23"/>
        </w:rPr>
        <w:sectPr w:rsidR="000B09EC">
          <w:type w:val="continuous"/>
          <w:pgSz w:w="31660" w:h="24470" w:orient="landscape"/>
          <w:pgMar w:top="900" w:right="700" w:bottom="940" w:left="1300" w:header="720" w:footer="720" w:gutter="0"/>
          <w:cols w:num="2" w:space="720" w:equalWidth="0">
            <w:col w:w="22129" w:space="40"/>
            <w:col w:w="7491"/>
          </w:cols>
        </w:sectPr>
      </w:pPr>
    </w:p>
    <w:p w14:paraId="3C4E2C06" w14:textId="77777777" w:rsidR="000B09EC" w:rsidRDefault="000B09EC">
      <w:pPr>
        <w:pStyle w:val="BodyText"/>
        <w:spacing w:before="10"/>
        <w:rPr>
          <w:rFonts w:ascii="Arial"/>
          <w:sz w:val="8"/>
        </w:rPr>
      </w:pPr>
    </w:p>
    <w:p w14:paraId="1DFBBCEC" w14:textId="77777777" w:rsidR="000B09EC" w:rsidRDefault="004C00E6">
      <w:pPr>
        <w:tabs>
          <w:tab w:val="left" w:pos="1658"/>
        </w:tabs>
        <w:ind w:left="1272"/>
        <w:rPr>
          <w:rFonts w:ascii="Arial"/>
          <w:sz w:val="8"/>
        </w:rPr>
      </w:pPr>
      <w:r>
        <w:rPr>
          <w:rFonts w:ascii="Arial"/>
          <w:color w:val="010101"/>
          <w:w w:val="85"/>
          <w:sz w:val="8"/>
        </w:rPr>
        <w:t>1g1</w:t>
      </w:r>
      <w:r>
        <w:rPr>
          <w:rFonts w:ascii="Arial"/>
          <w:color w:val="010101"/>
          <w:w w:val="85"/>
          <w:sz w:val="8"/>
        </w:rPr>
        <w:tab/>
      </w:r>
      <w:proofErr w:type="spellStart"/>
      <w:r>
        <w:rPr>
          <w:rFonts w:ascii="Arial"/>
          <w:color w:val="010101"/>
          <w:w w:val="215"/>
          <w:sz w:val="8"/>
        </w:rPr>
        <w:t>poaase</w:t>
      </w:r>
      <w:proofErr w:type="spellEnd"/>
    </w:p>
    <w:p w14:paraId="5D8B5BEF" w14:textId="77777777" w:rsidR="000B09EC" w:rsidRDefault="004C00E6">
      <w:pPr>
        <w:spacing w:before="8" w:line="290" w:lineRule="auto"/>
        <w:ind w:left="1238" w:right="38" w:firstLine="178"/>
        <w:rPr>
          <w:rFonts w:ascii="Arial"/>
          <w:sz w:val="7"/>
        </w:rPr>
      </w:pPr>
      <w:proofErr w:type="spellStart"/>
      <w:r>
        <w:rPr>
          <w:rFonts w:ascii="Arial"/>
          <w:color w:val="010101"/>
          <w:w w:val="115"/>
          <w:sz w:val="7"/>
        </w:rPr>
        <w:t>Ulilrries</w:t>
      </w:r>
      <w:proofErr w:type="spellEnd"/>
      <w:r>
        <w:rPr>
          <w:rFonts w:ascii="Arial"/>
          <w:color w:val="010101"/>
          <w:w w:val="115"/>
          <w:sz w:val="7"/>
        </w:rPr>
        <w:t xml:space="preserve"> - /</w:t>
      </w:r>
      <w:proofErr w:type="spellStart"/>
      <w:r>
        <w:rPr>
          <w:rFonts w:ascii="Arial"/>
          <w:color w:val="010101"/>
          <w:w w:val="115"/>
          <w:sz w:val="7"/>
        </w:rPr>
        <w:t>lJI</w:t>
      </w:r>
      <w:proofErr w:type="spellEnd"/>
      <w:r>
        <w:rPr>
          <w:rFonts w:ascii="Arial"/>
          <w:color w:val="010101"/>
          <w:w w:val="115"/>
          <w:sz w:val="7"/>
        </w:rPr>
        <w:t xml:space="preserve"> Rights </w:t>
      </w:r>
      <w:proofErr w:type="spellStart"/>
      <w:r>
        <w:rPr>
          <w:rFonts w:ascii="Arial"/>
          <w:color w:val="010101"/>
          <w:w w:val="115"/>
          <w:sz w:val="7"/>
        </w:rPr>
        <w:t>Reser.ed</w:t>
      </w:r>
      <w:proofErr w:type="spellEnd"/>
      <w:r>
        <w:rPr>
          <w:rFonts w:ascii="Arial"/>
          <w:color w:val="010101"/>
          <w:w w:val="115"/>
          <w:sz w:val="7"/>
        </w:rPr>
        <w:t>"</w:t>
      </w:r>
      <w:r>
        <w:rPr>
          <w:rFonts w:ascii="Arial"/>
          <w:color w:val="010101"/>
          <w:w w:val="115"/>
          <w:sz w:val="7"/>
          <w:u w:val="single" w:color="010101"/>
        </w:rPr>
        <w:t xml:space="preserve"> (3ee</w:t>
      </w:r>
      <w:r>
        <w:rPr>
          <w:rFonts w:ascii="Arial"/>
          <w:color w:val="010101"/>
          <w:spacing w:val="-6"/>
          <w:w w:val="115"/>
          <w:sz w:val="7"/>
          <w:u w:val="single" w:color="010101"/>
        </w:rPr>
        <w:t xml:space="preserve"> </w:t>
      </w:r>
      <w:r>
        <w:rPr>
          <w:rFonts w:ascii="Arial"/>
          <w:color w:val="010101"/>
          <w:w w:val="115"/>
          <w:sz w:val="7"/>
          <w:u w:val="single" w:color="010101"/>
        </w:rPr>
        <w:t>Page</w:t>
      </w:r>
      <w:r>
        <w:rPr>
          <w:rFonts w:ascii="Arial"/>
          <w:color w:val="010101"/>
          <w:spacing w:val="-8"/>
          <w:w w:val="115"/>
          <w:sz w:val="7"/>
          <w:u w:val="single" w:color="010101"/>
        </w:rPr>
        <w:t xml:space="preserve"> </w:t>
      </w:r>
      <w:proofErr w:type="gramStart"/>
      <w:r>
        <w:rPr>
          <w:rFonts w:ascii="Arial"/>
          <w:color w:val="010101"/>
          <w:w w:val="115"/>
          <w:sz w:val="7"/>
          <w:u w:val="single" w:color="010101"/>
        </w:rPr>
        <w:t>1</w:t>
      </w:r>
      <w:r>
        <w:rPr>
          <w:rFonts w:ascii="Arial"/>
          <w:color w:val="010101"/>
          <w:spacing w:val="-13"/>
          <w:w w:val="115"/>
          <w:sz w:val="7"/>
          <w:u w:val="single" w:color="010101"/>
        </w:rPr>
        <w:t xml:space="preserve"> </w:t>
      </w:r>
      <w:r>
        <w:rPr>
          <w:rFonts w:ascii="Arial"/>
          <w:color w:val="010101"/>
          <w:w w:val="115"/>
          <w:sz w:val="7"/>
          <w:u w:val="single" w:color="010101"/>
        </w:rPr>
        <w:t>,</w:t>
      </w:r>
      <w:proofErr w:type="gramEnd"/>
      <w:r>
        <w:rPr>
          <w:rFonts w:ascii="Arial"/>
          <w:color w:val="010101"/>
          <w:spacing w:val="-4"/>
          <w:w w:val="115"/>
          <w:sz w:val="7"/>
          <w:u w:val="single" w:color="010101"/>
        </w:rPr>
        <w:t xml:space="preserve"> </w:t>
      </w:r>
      <w:r>
        <w:rPr>
          <w:rFonts w:ascii="Arial"/>
          <w:color w:val="010101"/>
          <w:w w:val="115"/>
          <w:sz w:val="7"/>
          <w:u w:val="single" w:color="010101"/>
        </w:rPr>
        <w:t>Section 4.7</w:t>
      </w:r>
      <w:r>
        <w:rPr>
          <w:rFonts w:ascii="Arial"/>
          <w:color w:val="010101"/>
          <w:spacing w:val="1"/>
          <w:w w:val="115"/>
          <w:sz w:val="7"/>
          <w:u w:val="single" w:color="010101"/>
        </w:rPr>
        <w:t xml:space="preserve"> </w:t>
      </w:r>
      <w:r>
        <w:rPr>
          <w:rFonts w:ascii="Arial"/>
          <w:color w:val="010101"/>
          <w:w w:val="115"/>
          <w:sz w:val="7"/>
          <w:u w:val="single" w:color="010101"/>
        </w:rPr>
        <w:t>of</w:t>
      </w:r>
      <w:r>
        <w:rPr>
          <w:rFonts w:ascii="Arial"/>
          <w:color w:val="010101"/>
          <w:spacing w:val="-4"/>
          <w:w w:val="115"/>
          <w:sz w:val="7"/>
          <w:u w:val="single" w:color="010101"/>
        </w:rPr>
        <w:t xml:space="preserve"> </w:t>
      </w:r>
      <w:r>
        <w:rPr>
          <w:rFonts w:ascii="Arial"/>
          <w:color w:val="010101"/>
          <w:w w:val="115"/>
          <w:sz w:val="7"/>
          <w:u w:val="single" w:color="010101"/>
        </w:rPr>
        <w:t>/</w:t>
      </w:r>
      <w:proofErr w:type="spellStart"/>
      <w:r>
        <w:rPr>
          <w:rFonts w:ascii="Arial"/>
          <w:color w:val="010101"/>
          <w:w w:val="115"/>
          <w:sz w:val="7"/>
          <w:u w:val="single" w:color="010101"/>
        </w:rPr>
        <w:t>lf</w:t>
      </w:r>
      <w:proofErr w:type="spellEnd"/>
      <w:r>
        <w:rPr>
          <w:rFonts w:ascii="Arial"/>
          <w:color w:val="010101"/>
          <w:w w:val="115"/>
          <w:sz w:val="7"/>
          <w:u w:val="single" w:color="010101"/>
        </w:rPr>
        <w:t>)</w:t>
      </w:r>
      <w:proofErr w:type="spellStart"/>
      <w:r>
        <w:rPr>
          <w:rFonts w:ascii="Arial"/>
          <w:color w:val="010101"/>
          <w:w w:val="115"/>
          <w:sz w:val="7"/>
          <w:u w:val="single" w:color="010101"/>
        </w:rPr>
        <w:t>reement</w:t>
      </w:r>
      <w:proofErr w:type="spellEnd"/>
      <w:r>
        <w:rPr>
          <w:rFonts w:ascii="Arial"/>
          <w:color w:val="010101"/>
          <w:w w:val="115"/>
          <w:sz w:val="7"/>
        </w:rPr>
        <w:t>)</w:t>
      </w:r>
    </w:p>
    <w:p w14:paraId="4652D47D" w14:textId="77777777" w:rsidR="000B09EC" w:rsidRDefault="004C00E6">
      <w:pPr>
        <w:tabs>
          <w:tab w:val="left" w:pos="2393"/>
          <w:tab w:val="left" w:pos="5242"/>
          <w:tab w:val="left" w:pos="6724"/>
          <w:tab w:val="left" w:pos="7080"/>
          <w:tab w:val="left" w:pos="8498"/>
          <w:tab w:val="left" w:pos="9296"/>
          <w:tab w:val="left" w:pos="9860"/>
        </w:tabs>
        <w:spacing w:line="226" w:lineRule="exact"/>
        <w:ind w:left="1238"/>
        <w:rPr>
          <w:sz w:val="20"/>
        </w:rPr>
      </w:pPr>
      <w:r>
        <w:br w:type="column"/>
      </w:r>
      <w:r>
        <w:rPr>
          <w:color w:val="010101"/>
          <w:spacing w:val="3"/>
          <w:w w:val="120"/>
          <w:sz w:val="8"/>
        </w:rPr>
        <w:t>Lo</w:t>
      </w:r>
      <w:r>
        <w:rPr>
          <w:color w:val="282828"/>
          <w:spacing w:val="3"/>
          <w:w w:val="120"/>
          <w:sz w:val="8"/>
        </w:rPr>
        <w:t>w</w:t>
      </w:r>
      <w:r>
        <w:rPr>
          <w:color w:val="010101"/>
          <w:spacing w:val="3"/>
          <w:w w:val="120"/>
          <w:sz w:val="8"/>
        </w:rPr>
        <w:t xml:space="preserve">e </w:t>
      </w:r>
      <w:r>
        <w:rPr>
          <w:color w:val="010101"/>
          <w:w w:val="120"/>
          <w:sz w:val="8"/>
        </w:rPr>
        <w:t xml:space="preserve">r </w:t>
      </w:r>
      <w:r>
        <w:rPr>
          <w:color w:val="151513"/>
          <w:w w:val="120"/>
          <w:sz w:val="8"/>
        </w:rPr>
        <w:t>Gran</w:t>
      </w:r>
      <w:r>
        <w:rPr>
          <w:color w:val="151513"/>
          <w:spacing w:val="8"/>
          <w:w w:val="120"/>
          <w:sz w:val="8"/>
        </w:rPr>
        <w:t xml:space="preserve"> </w:t>
      </w:r>
      <w:r>
        <w:rPr>
          <w:color w:val="151513"/>
          <w:w w:val="120"/>
          <w:sz w:val="8"/>
        </w:rPr>
        <w:t>e</w:t>
      </w:r>
      <w:r>
        <w:rPr>
          <w:color w:val="151513"/>
          <w:spacing w:val="2"/>
          <w:w w:val="120"/>
          <w:sz w:val="8"/>
        </w:rPr>
        <w:t xml:space="preserve"> </w:t>
      </w:r>
      <w:r>
        <w:rPr>
          <w:color w:val="151513"/>
          <w:w w:val="120"/>
          <w:sz w:val="8"/>
        </w:rPr>
        <w:t>Res.</w:t>
      </w:r>
      <w:r>
        <w:rPr>
          <w:color w:val="151513"/>
          <w:w w:val="120"/>
          <w:sz w:val="8"/>
        </w:rPr>
        <w:tab/>
        <w:t>1706030601</w:t>
      </w:r>
      <w:r>
        <w:rPr>
          <w:color w:val="151513"/>
          <w:spacing w:val="1"/>
          <w:w w:val="120"/>
          <w:sz w:val="8"/>
        </w:rPr>
        <w:t xml:space="preserve"> </w:t>
      </w:r>
      <w:r>
        <w:rPr>
          <w:color w:val="282828"/>
          <w:w w:val="120"/>
          <w:sz w:val="8"/>
        </w:rPr>
        <w:t>CO</w:t>
      </w:r>
      <w:r>
        <w:rPr>
          <w:color w:val="010101"/>
          <w:w w:val="120"/>
          <w:sz w:val="8"/>
        </w:rPr>
        <w:t>E</w:t>
      </w:r>
      <w:r>
        <w:rPr>
          <w:color w:val="010101"/>
          <w:spacing w:val="-12"/>
          <w:w w:val="120"/>
          <w:sz w:val="8"/>
        </w:rPr>
        <w:t xml:space="preserve"> </w:t>
      </w:r>
      <w:proofErr w:type="spellStart"/>
      <w:r>
        <w:rPr>
          <w:color w:val="010101"/>
          <w:w w:val="120"/>
          <w:sz w:val="8"/>
        </w:rPr>
        <w:t>tlorth</w:t>
      </w:r>
      <w:proofErr w:type="spellEnd"/>
      <w:r>
        <w:rPr>
          <w:color w:val="010101"/>
          <w:spacing w:val="-11"/>
          <w:w w:val="120"/>
          <w:sz w:val="8"/>
        </w:rPr>
        <w:t xml:space="preserve"> </w:t>
      </w:r>
      <w:r>
        <w:rPr>
          <w:color w:val="010101"/>
          <w:w w:val="120"/>
          <w:sz w:val="8"/>
        </w:rPr>
        <w:t>Le</w:t>
      </w:r>
      <w:r>
        <w:rPr>
          <w:color w:val="010101"/>
          <w:spacing w:val="-18"/>
          <w:w w:val="120"/>
          <w:sz w:val="8"/>
        </w:rPr>
        <w:t xml:space="preserve"> </w:t>
      </w:r>
      <w:proofErr w:type="spellStart"/>
      <w:r>
        <w:rPr>
          <w:color w:val="282828"/>
          <w:w w:val="120"/>
          <w:sz w:val="8"/>
        </w:rPr>
        <w:t>w</w:t>
      </w:r>
      <w:r>
        <w:rPr>
          <w:color w:val="010101"/>
          <w:w w:val="120"/>
          <w:sz w:val="8"/>
        </w:rPr>
        <w:t>ist</w:t>
      </w:r>
      <w:proofErr w:type="spellEnd"/>
      <w:r>
        <w:rPr>
          <w:color w:val="010101"/>
          <w:spacing w:val="-13"/>
          <w:w w:val="120"/>
          <w:sz w:val="8"/>
        </w:rPr>
        <w:t xml:space="preserve"> </w:t>
      </w:r>
      <w:r>
        <w:rPr>
          <w:color w:val="010101"/>
          <w:spacing w:val="4"/>
          <w:w w:val="120"/>
          <w:sz w:val="8"/>
        </w:rPr>
        <w:t>on</w:t>
      </w:r>
      <w:r>
        <w:rPr>
          <w:color w:val="010101"/>
          <w:spacing w:val="-8"/>
          <w:w w:val="120"/>
          <w:sz w:val="8"/>
        </w:rPr>
        <w:t xml:space="preserve"> </w:t>
      </w:r>
      <w:r>
        <w:rPr>
          <w:color w:val="151513"/>
          <w:w w:val="120"/>
          <w:sz w:val="8"/>
        </w:rPr>
        <w:t>Basin</w:t>
      </w:r>
      <w:r>
        <w:rPr>
          <w:color w:val="151513"/>
          <w:spacing w:val="1"/>
          <w:w w:val="120"/>
          <w:sz w:val="8"/>
        </w:rPr>
        <w:t xml:space="preserve"> </w:t>
      </w:r>
      <w:r>
        <w:rPr>
          <w:color w:val="010101"/>
          <w:w w:val="115"/>
          <w:sz w:val="8"/>
        </w:rPr>
        <w:t>ID17</w:t>
      </w:r>
      <w:r>
        <w:rPr>
          <w:color w:val="010101"/>
          <w:spacing w:val="-16"/>
          <w:w w:val="115"/>
          <w:sz w:val="8"/>
        </w:rPr>
        <w:t xml:space="preserve"> </w:t>
      </w:r>
      <w:r>
        <w:rPr>
          <w:color w:val="010101"/>
          <w:w w:val="115"/>
          <w:sz w:val="8"/>
        </w:rPr>
        <w:t>0</w:t>
      </w:r>
      <w:r>
        <w:rPr>
          <w:color w:val="282828"/>
          <w:w w:val="115"/>
          <w:sz w:val="8"/>
        </w:rPr>
        <w:t>60306C</w:t>
      </w:r>
      <w:r>
        <w:rPr>
          <w:color w:val="282828"/>
          <w:spacing w:val="6"/>
          <w:w w:val="115"/>
          <w:sz w:val="8"/>
        </w:rPr>
        <w:t xml:space="preserve"> </w:t>
      </w:r>
      <w:r>
        <w:rPr>
          <w:color w:val="010101"/>
          <w:w w:val="120"/>
          <w:sz w:val="8"/>
        </w:rPr>
        <w:t>L</w:t>
      </w:r>
      <w:r>
        <w:rPr>
          <w:color w:val="151513"/>
          <w:w w:val="120"/>
          <w:sz w:val="8"/>
        </w:rPr>
        <w:t>001-0?</w:t>
      </w:r>
      <w:r>
        <w:rPr>
          <w:color w:val="151513"/>
          <w:w w:val="120"/>
          <w:sz w:val="8"/>
        </w:rPr>
        <w:tab/>
      </w:r>
      <w:r>
        <w:rPr>
          <w:color w:val="282828"/>
          <w:w w:val="120"/>
          <w:sz w:val="8"/>
        </w:rPr>
        <w:t>550</w:t>
      </w:r>
      <w:r>
        <w:rPr>
          <w:color w:val="010101"/>
          <w:w w:val="120"/>
          <w:sz w:val="8"/>
        </w:rPr>
        <w:t>.7485</w:t>
      </w:r>
      <w:r>
        <w:rPr>
          <w:color w:val="282828"/>
          <w:w w:val="120"/>
          <w:sz w:val="8"/>
        </w:rPr>
        <w:t>9</w:t>
      </w:r>
      <w:r>
        <w:rPr>
          <w:color w:val="010101"/>
          <w:w w:val="120"/>
          <w:sz w:val="8"/>
        </w:rPr>
        <w:t>4</w:t>
      </w:r>
      <w:r>
        <w:rPr>
          <w:color w:val="010101"/>
          <w:spacing w:val="-1"/>
          <w:w w:val="120"/>
          <w:sz w:val="8"/>
        </w:rPr>
        <w:t xml:space="preserve"> </w:t>
      </w:r>
      <w:r>
        <w:rPr>
          <w:color w:val="151513"/>
          <w:w w:val="120"/>
          <w:sz w:val="8"/>
        </w:rPr>
        <w:t>SWB16.18</w:t>
      </w:r>
      <w:r>
        <w:rPr>
          <w:color w:val="151513"/>
          <w:w w:val="120"/>
          <w:sz w:val="8"/>
        </w:rPr>
        <w:tab/>
      </w:r>
      <w:r>
        <w:rPr>
          <w:color w:val="282828"/>
          <w:w w:val="115"/>
          <w:position w:val="-7"/>
          <w:sz w:val="20"/>
        </w:rPr>
        <w:t>'"</w:t>
      </w:r>
      <w:r>
        <w:rPr>
          <w:color w:val="282828"/>
          <w:w w:val="115"/>
          <w:position w:val="-7"/>
          <w:sz w:val="20"/>
        </w:rPr>
        <w:tab/>
      </w:r>
      <w:r>
        <w:rPr>
          <w:color w:val="151513"/>
          <w:w w:val="120"/>
          <w:sz w:val="8"/>
        </w:rPr>
        <w:t xml:space="preserve">???.880049   </w:t>
      </w:r>
      <w:r>
        <w:rPr>
          <w:color w:val="151513"/>
          <w:spacing w:val="22"/>
          <w:w w:val="120"/>
          <w:sz w:val="8"/>
        </w:rPr>
        <w:t xml:space="preserve"> </w:t>
      </w:r>
      <w:r>
        <w:rPr>
          <w:color w:val="282828"/>
          <w:w w:val="120"/>
          <w:sz w:val="8"/>
        </w:rPr>
        <w:t>?3990608</w:t>
      </w:r>
      <w:r>
        <w:rPr>
          <w:color w:val="010101"/>
          <w:w w:val="120"/>
          <w:sz w:val="8"/>
        </w:rPr>
        <w:t>.77</w:t>
      </w:r>
      <w:r>
        <w:rPr>
          <w:color w:val="282828"/>
          <w:w w:val="120"/>
          <w:sz w:val="8"/>
        </w:rPr>
        <w:t>61</w:t>
      </w:r>
      <w:proofErr w:type="gramStart"/>
      <w:r>
        <w:rPr>
          <w:color w:val="282828"/>
          <w:w w:val="120"/>
          <w:sz w:val="8"/>
        </w:rPr>
        <w:tab/>
      </w:r>
      <w:r>
        <w:rPr>
          <w:color w:val="151513"/>
          <w:w w:val="120"/>
          <w:sz w:val="8"/>
        </w:rPr>
        <w:t>?175?.?</w:t>
      </w:r>
      <w:proofErr w:type="gramEnd"/>
      <w:r>
        <w:rPr>
          <w:color w:val="151513"/>
          <w:w w:val="120"/>
          <w:sz w:val="8"/>
        </w:rPr>
        <w:t>6?017</w:t>
      </w:r>
      <w:r>
        <w:rPr>
          <w:color w:val="151513"/>
          <w:w w:val="120"/>
          <w:sz w:val="8"/>
        </w:rPr>
        <w:tab/>
      </w:r>
      <w:r>
        <w:rPr>
          <w:color w:val="010101"/>
          <w:w w:val="120"/>
          <w:sz w:val="8"/>
        </w:rPr>
        <w:t>41</w:t>
      </w:r>
      <w:r>
        <w:rPr>
          <w:color w:val="282828"/>
          <w:w w:val="120"/>
          <w:sz w:val="8"/>
        </w:rPr>
        <w:t>3</w:t>
      </w:r>
      <w:r>
        <w:rPr>
          <w:color w:val="282828"/>
          <w:w w:val="120"/>
          <w:sz w:val="8"/>
        </w:rPr>
        <w:tab/>
      </w:r>
      <w:r>
        <w:rPr>
          <w:color w:val="282828"/>
          <w:w w:val="115"/>
          <w:position w:val="-7"/>
          <w:sz w:val="20"/>
        </w:rPr>
        <w:t>'"</w:t>
      </w:r>
    </w:p>
    <w:p w14:paraId="72AE9221" w14:textId="77777777" w:rsidR="000B09EC" w:rsidRDefault="000B09EC">
      <w:pPr>
        <w:spacing w:line="226" w:lineRule="exact"/>
        <w:rPr>
          <w:sz w:val="20"/>
        </w:rPr>
        <w:sectPr w:rsidR="000B09EC">
          <w:type w:val="continuous"/>
          <w:pgSz w:w="31660" w:h="24470" w:orient="landscape"/>
          <w:pgMar w:top="900" w:right="700" w:bottom="940" w:left="1300" w:header="720" w:footer="720" w:gutter="0"/>
          <w:cols w:num="2" w:space="720" w:equalWidth="0">
            <w:col w:w="2688" w:space="11929"/>
            <w:col w:w="15043"/>
          </w:cols>
        </w:sectPr>
      </w:pPr>
    </w:p>
    <w:p w14:paraId="2E28EA36" w14:textId="77777777" w:rsidR="000B09EC" w:rsidRDefault="000B09EC">
      <w:pPr>
        <w:pStyle w:val="BodyText"/>
        <w:rPr>
          <w:sz w:val="20"/>
        </w:rPr>
      </w:pPr>
    </w:p>
    <w:p w14:paraId="72ADD495" w14:textId="77777777" w:rsidR="000B09EC" w:rsidRDefault="000B09EC">
      <w:pPr>
        <w:pStyle w:val="BodyText"/>
        <w:rPr>
          <w:sz w:val="17"/>
        </w:rPr>
      </w:pPr>
    </w:p>
    <w:p w14:paraId="11C15676" w14:textId="77777777" w:rsidR="000B09EC" w:rsidRDefault="000B09EC">
      <w:pPr>
        <w:rPr>
          <w:sz w:val="17"/>
        </w:rPr>
        <w:sectPr w:rsidR="000B09EC">
          <w:type w:val="continuous"/>
          <w:pgSz w:w="31660" w:h="24470" w:orient="landscape"/>
          <w:pgMar w:top="900" w:right="700" w:bottom="940" w:left="1300" w:header="720" w:footer="720" w:gutter="0"/>
          <w:cols w:space="720"/>
        </w:sectPr>
      </w:pPr>
    </w:p>
    <w:p w14:paraId="411EA9EF" w14:textId="77777777" w:rsidR="000B09EC" w:rsidRDefault="00372E7F">
      <w:pPr>
        <w:pStyle w:val="BodyText"/>
        <w:spacing w:before="6"/>
        <w:rPr>
          <w:sz w:val="8"/>
        </w:rPr>
      </w:pPr>
      <w:r>
        <w:pict w14:anchorId="19C5236D">
          <v:group id="_x0000_s1029" style="position:absolute;margin-left:30pt;margin-top:60.05pt;width:1520pt;height:1149.7pt;z-index:-251614208;mso-position-horizontal-relative:page;mso-position-vertical-relative:page" coordorigin="600,1201" coordsize="30400,22994">
            <v:shape id="_x0000_s1082" type="#_x0000_t75" style="position:absolute;left:4951;top:1598;width:22508;height:11850">
              <v:imagedata r:id="rId35" o:title=""/>
            </v:shape>
            <v:shape id="_x0000_s1081" type="#_x0000_t75" style="position:absolute;left:25087;top:1320;width:5162;height:3843">
              <v:imagedata r:id="rId36" o:title=""/>
            </v:shape>
            <v:shape id="_x0000_s1080" type="#_x0000_t75" style="position:absolute;left:30219;top:9703;width:323;height:316">
              <v:imagedata r:id="rId37" o:title=""/>
            </v:shape>
            <v:shape id="_x0000_s1079" type="#_x0000_t75" style="position:absolute;left:27818;top:12509;width:638;height:698">
              <v:imagedata r:id="rId38" o:title=""/>
            </v:shape>
            <v:shape id="_x0000_s1078" type="#_x0000_t75" style="position:absolute;left:4921;top:13485;width:22455;height:894">
              <v:imagedata r:id="rId39" o:title=""/>
            </v:shape>
            <v:shape id="_x0000_s1077" type="#_x0000_t75" style="position:absolute;left:5364;top:14416;width:24826;height:6717">
              <v:imagedata r:id="rId40" o:title=""/>
            </v:shape>
            <v:shape id="_x0000_s1076" type="#_x0000_t75" style="position:absolute;left:7832;top:20652;width:421;height:271">
              <v:imagedata r:id="rId41" o:title=""/>
            </v:shape>
            <v:shape id="_x0000_s1075" type="#_x0000_t75" style="position:absolute;left:8342;top:20712;width:481;height:301">
              <v:imagedata r:id="rId42" o:title=""/>
            </v:shape>
            <v:shape id="_x0000_s1074" type="#_x0000_t75" style="position:absolute;left:9332;top:20982;width:1951;height:2792">
              <v:imagedata r:id="rId43" o:title=""/>
            </v:shape>
            <v:shape id="_x0000_s1073" type="#_x0000_t75" style="position:absolute;left:28599;top:13778;width:691;height:871">
              <v:imagedata r:id="rId44" o:title=""/>
            </v:shape>
            <v:shape id="_x0000_s1072" type="#_x0000_t75" style="position:absolute;left:30369;top:14581;width:511;height:391">
              <v:imagedata r:id="rId45" o:title=""/>
            </v:shape>
            <v:shape id="_x0000_s1071" type="#_x0000_t75" style="position:absolute;left:29259;top:19391;width:121;height:361">
              <v:imagedata r:id="rId46" o:title=""/>
            </v:shape>
            <v:shape id="_x0000_s1070" type="#_x0000_t75" style="position:absolute;left:19183;top:23301;width:2814;height:143">
              <v:imagedata r:id="rId47" o:title=""/>
            </v:shape>
            <v:shape id="_x0000_s1069" type="#_x0000_t75" style="position:absolute;left:23377;top:23301;width:1441;height:143">
              <v:imagedata r:id="rId48" o:title=""/>
            </v:shape>
            <v:line id="_x0000_s1068" style="position:absolute" from="5372,19331" to="5372,16270" strokeweight=".397mm"/>
            <v:shape id="_x0000_s1067" style="position:absolute;left:11790;top:-10096;width:870;height:22080" coordorigin="11790,-10095" coordsize="870,22080" o:spt="100" adj="0,,0" path="m5897,17290r,-1020m6309,6574r,-330m6332,7264r,-360e" filled="f" strokeweight=".1324mm">
              <v:stroke joinstyle="round"/>
              <v:formulas/>
              <v:path arrowok="t" o:connecttype="segments"/>
            </v:shape>
            <v:line id="_x0000_s1066" style="position:absolute" from="6782,16810" to="6782,16270" strokeweight=".66167mm"/>
            <v:shape id="_x0000_s1065" style="position:absolute;left:14760;top:19724;width:660;height:1860" coordorigin="14760,19725" coordsize="660,1860" o:spt="100" adj="0,,0" path="m7382,2371r,-360m7712,1801r,-360e" filled="f" strokeweight=".1324mm">
              <v:stroke joinstyle="round"/>
              <v:formulas/>
              <v:path arrowok="t" o:connecttype="segments"/>
            </v:shape>
            <v:line id="_x0000_s1064" style="position:absolute" from="10226,20982" to="10226,19181" strokeweight=".397mm"/>
            <v:shape id="_x0000_s1063" style="position:absolute;left:43695;top:-13936;width:14445;height:27720" coordorigin="43695,-13935" coordsize="14445,27720" o:spt="100" adj="0,,0" path="m21854,19211r,-420m24315,19211r,-360m28336,8645r,-360m28321,7234r,-360m28757,6514r,-360m28809,9336r,-361m28989,9966r,-360m28989,7925r,-330m29079,5703r,-360e" filled="f" strokeweight=".1324mm">
              <v:stroke joinstyle="round"/>
              <v:formulas/>
              <v:path arrowok="t" o:connecttype="segments"/>
            </v:shape>
            <v:shape id="_x0000_s1062" style="position:absolute;left:1200;top:-23896;width:60780;height:45960" coordorigin="1200,-23895" coordsize="60780,45960" o:spt="100" adj="0,,0" path="m615,24194r,-22993m30970,24194r,-22993m600,1216r30400,e" filled="f" strokeweight=".39706mm">
              <v:stroke joinstyle="round"/>
              <v:formulas/>
              <v:path arrowok="t" o:connecttype="segments"/>
            </v:shape>
            <v:line id="_x0000_s1061" style="position:absolute" from="7712,1463" to="9333,1463" strokeweight=".1324mm"/>
            <v:line id="_x0000_s1060" style="position:absolute" from="1560,1606" to="6062,1606" strokeweight=".39711mm"/>
            <v:line id="_x0000_s1059" style="position:absolute" from="7712,1666" to="9813,1666" strokeweight=".52947mm"/>
            <v:line id="_x0000_s1058" style="position:absolute" from="26768,5351" to="29109,5351" strokeweight=".1324mm"/>
            <v:line id="_x0000_s1057" style="position:absolute" from="19386,5501" to="29109,5501" strokeweight=".39711mm"/>
            <v:shape id="_x0000_s1056" style="position:absolute;left:12600;top:11984;width:44940;height:135" coordorigin="12600,11985" coordsize="44940,135" o:spt="100" adj="0,,0" path="m26768,6176r2011,m6302,6244r2341,e" filled="f" strokeweight=".1324mm">
              <v:stroke joinstyle="round"/>
              <v:formulas/>
              <v:path arrowok="t" o:connecttype="segments"/>
            </v:shape>
            <v:line id="_x0000_s1055" style="position:absolute" from="6302,6401" to="8643,6401" strokeweight=".52947mm"/>
            <v:line id="_x0000_s1054" style="position:absolute" from="19386,6521" to="28779,6521" strokeweight=".26475mm"/>
            <v:line id="_x0000_s1053" style="position:absolute" from="6332,6919" to="8643,6919" strokeweight=".1324mm"/>
            <v:line id="_x0000_s1052" style="position:absolute" from="6332,7174" to="8643,7174" strokeweight=".26475mm"/>
            <v:shape id="_x0000_s1051" style="position:absolute;left:53880;top:5879;width:4140;height:3405" coordorigin="53880,5880" coordsize="4140,3405" o:spt="100" adj="0,,0" path="m26948,7595r2071,m26978,8307r1381,m27009,8983r1830,m27009,9298r1830,e" filled="f" strokeweight=".1324mm">
              <v:stroke joinstyle="round"/>
              <v:formulas/>
              <v:path arrowok="t" o:connecttype="segments"/>
            </v:shape>
            <v:line id="_x0000_s1050" style="position:absolute" from="1560,9366" to="4952,9366" strokeweight="1.3237mm"/>
            <v:line id="_x0000_s1049" style="position:absolute" from="27009,9673" to="30220,9673" strokeweight=".26475mm"/>
            <v:line id="_x0000_s1048" style="position:absolute" from="2926,10806" to="2926,10476" strokeweight=".1323mm"/>
            <v:line id="_x0000_s1047" style="position:absolute" from="2911,10574" to="4952,10574" strokeweight=".39711mm"/>
            <v:line id="_x0000_s1046" style="position:absolute" from="2926,11467" to="2926,11107" strokeweight=".1323mm"/>
            <v:line id="_x0000_s1045" style="position:absolute" from="2911,11227" to="4952,11227" strokeweight=".52947mm"/>
            <v:shape id="_x0000_s1044" style="position:absolute;left:5760;top:44;width:4140;height:1575" coordorigin="5760,45" coordsize="4140,1575" o:spt="100" adj="0,,0" path="m2911,11429r2041,m2888,12217r,-360m2881,11865r1770,e" filled="f" strokeweight=".1324mm">
              <v:stroke joinstyle="round"/>
              <v:formulas/>
              <v:path arrowok="t" o:connecttype="segments"/>
            </v:shape>
            <v:shape id="_x0000_s1043" style="position:absolute;left:5760;top:-466;width:49860;height:855" coordorigin="5760,-465" coordsize="49860,855" o:spt="100" adj="0,,0" path="m27459,12472r360,m2881,12045r2071,e" filled="f" strokeweight=".39706mm">
              <v:stroke joinstyle="round"/>
              <v:formulas/>
              <v:path arrowok="t" o:connecttype="segments"/>
            </v:shape>
            <v:shape id="_x0000_s1042" style="position:absolute;left:5820;top:-3136;width:3660;height:720" coordorigin="5820,-3135" coordsize="3660,720" o:spt="100" adj="0,,0" path="m2926,13808r,-360m2911,13470r1830,e" filled="f" strokeweight=".1324mm">
              <v:stroke joinstyle="round"/>
              <v:formulas/>
              <v:path arrowok="t" o:connecttype="segments"/>
            </v:shape>
            <v:line id="_x0000_s1041" style="position:absolute" from="25208,13508" to="25988,13508" strokeweight=".39711mm"/>
            <v:line id="_x0000_s1040" style="position:absolute" from="2911,13741" to="4922,13741" strokeweight=".26475mm"/>
            <v:line id="_x0000_s1039" style="position:absolute" from="29289,14604" to="30370,14604" strokeweight=".39711mm"/>
            <v:line id="_x0000_s1038" style="position:absolute" from="21877,18784" to="24368,18784" strokeweight=".52947mm"/>
            <v:line id="_x0000_s1037" style="position:absolute" from="21877,19174" to="24338,19174" strokeweight=".1324mm"/>
            <v:shape id="_x0000_s1036" style="position:absolute;left:13200;top:-18721;width:5460;height:780" coordorigin="13200,-18720" coordsize="5460,780" o:spt="100" adj="0,,0" path="m6602,21215r2731,m8883,21605r450,e" filled="f" strokeweight=".39706mm">
              <v:stroke joinstyle="round"/>
              <v:formulas/>
              <v:path arrowok="t" o:connecttype="segments"/>
            </v:shape>
            <v:shape id="_x0000_s1035" style="position:absolute;left:4500;top:-22516;width:42240;height:1260" coordorigin="4500,-22515" coordsize="42240,1260" o:spt="100" adj="0,,0" path="m2251,23504r,-630m4254,23504r,-630m2251,22889r2040,m21997,23309r1380,m21997,23429r1380,e" filled="f" strokeweight=".1324mm">
              <v:stroke joinstyle="round"/>
              <v:formulas/>
              <v:path arrowok="t" o:connecttype="segments"/>
            </v:shape>
            <v:line id="_x0000_s1034" style="position:absolute" from="600,24149" to="31000,24149" strokeweight=".39711mm"/>
            <v:shape id="_x0000_s1033" style="position:absolute;left:34020;top:-20236;width:18750;height:5190" coordorigin="34020,-20235" coordsize="18750,5190" o:spt="100" adj="0,,0" path="m17015,19767r9378,m17015,22356r,-2589m17135,22003r,-2236m17135,19984r8733,m18141,22011r,-2244m18786,22011r,-2244m19896,22011r,-2244m20887,22011r,-2244m21607,22011r,-2244m22267,22011r,-2244m22747,22011r,-2244m23437,22011r,-2244m24158,22011r,-2244m24938,22011r,-2244m25358,22011r,-2244m26386,22363r,-2596m17135,20082r9258,m17135,20232r9258,m17135,20352r9258,m17135,20472r9258,m17135,20592r8733,m25861,20600r,-128m17135,20682r9258,m17135,20832r9258,m17135,20952r8733,m25861,20960r,-128m17135,21072r9258,m17135,21185r9258,m17135,21283r9258,m17135,21403r9258,m17135,21523r8733,m25861,21530r,-127m17135,21643r9258,m17135,21763r8733,m25861,21770r,-127m17135,21883r9258,m17135,22003r9258,e" filled="f" strokeweight=".1324mm">
              <v:stroke joinstyle="round"/>
              <v:formulas/>
              <v:path arrowok="t" o:connecttype="segments"/>
            </v:shape>
            <v:line id="_x0000_s1032" style="position:absolute" from="17015,22341" to="26393,22341" strokeweight=".66186mm"/>
            <v:line id="_x0000_s1031" style="position:absolute" from="27746,15287" to="27783,15287" strokecolor="#2a5495" strokeweight=".1765mm"/>
            <v:line id="_x0000_s1030" style="position:absolute" from="23495,18806" to="23525,18806" strokecolor="#9a524f" strokeweight=".1765mm"/>
            <w10:wrap anchorx="page" anchory="page"/>
          </v:group>
        </w:pict>
      </w:r>
    </w:p>
    <w:p w14:paraId="506A1116" w14:textId="77777777" w:rsidR="000B09EC" w:rsidRDefault="004C00E6">
      <w:pPr>
        <w:spacing w:line="91" w:lineRule="exact"/>
        <w:ind w:left="1038"/>
        <w:rPr>
          <w:rFonts w:ascii="Arial"/>
          <w:sz w:val="8"/>
        </w:rPr>
      </w:pPr>
      <w:r>
        <w:rPr>
          <w:rFonts w:ascii="Arial"/>
          <w:color w:val="010101"/>
          <w:sz w:val="8"/>
        </w:rPr>
        <w:t xml:space="preserve">This </w:t>
      </w:r>
      <w:proofErr w:type="spellStart"/>
      <w:r>
        <w:rPr>
          <w:rFonts w:ascii="Arial"/>
          <w:color w:val="010101"/>
          <w:sz w:val="8"/>
        </w:rPr>
        <w:t>ctaVling</w:t>
      </w:r>
      <w:proofErr w:type="spellEnd"/>
      <w:r>
        <w:rPr>
          <w:rFonts w:ascii="Arial"/>
          <w:color w:val="010101"/>
          <w:sz w:val="8"/>
        </w:rPr>
        <w:t xml:space="preserve"> is only </w:t>
      </w:r>
      <w:proofErr w:type="gramStart"/>
      <w:r>
        <w:rPr>
          <w:rFonts w:ascii="Arial"/>
          <w:color w:val="010101"/>
          <w:sz w:val="8"/>
        </w:rPr>
        <w:t xml:space="preserve">a  </w:t>
      </w:r>
      <w:proofErr w:type="spellStart"/>
      <w:r>
        <w:rPr>
          <w:rFonts w:ascii="Arial"/>
          <w:color w:val="010101"/>
          <w:sz w:val="8"/>
        </w:rPr>
        <w:t>sual</w:t>
      </w:r>
      <w:proofErr w:type="spellEnd"/>
      <w:proofErr w:type="gramEnd"/>
      <w:r>
        <w:rPr>
          <w:rFonts w:ascii="Arial"/>
          <w:color w:val="010101"/>
          <w:sz w:val="8"/>
        </w:rPr>
        <w:t xml:space="preserve"> aid.  Information, such</w:t>
      </w:r>
      <w:r>
        <w:rPr>
          <w:rFonts w:ascii="Arial"/>
          <w:color w:val="010101"/>
          <w:spacing w:val="-6"/>
          <w:sz w:val="8"/>
        </w:rPr>
        <w:t xml:space="preserve"> </w:t>
      </w:r>
      <w:r>
        <w:rPr>
          <w:rFonts w:ascii="Arial"/>
          <w:color w:val="010101"/>
          <w:sz w:val="8"/>
        </w:rPr>
        <w:t>as</w:t>
      </w:r>
    </w:p>
    <w:p w14:paraId="101E5BFA" w14:textId="77777777" w:rsidR="000B09EC" w:rsidRDefault="004C00E6">
      <w:pPr>
        <w:ind w:left="1037" w:right="38" w:hanging="3"/>
        <w:jc w:val="both"/>
        <w:rPr>
          <w:rFonts w:ascii="Arial" w:hAnsi="Arial"/>
          <w:sz w:val="8"/>
        </w:rPr>
      </w:pPr>
      <w:r>
        <w:rPr>
          <w:rFonts w:ascii="Arial" w:hAnsi="Arial"/>
          <w:color w:val="010101"/>
          <w:w w:val="105"/>
          <w:sz w:val="8"/>
        </w:rPr>
        <w:t>µ</w:t>
      </w:r>
      <w:proofErr w:type="spellStart"/>
      <w:r>
        <w:rPr>
          <w:rFonts w:ascii="Arial" w:hAnsi="Arial"/>
          <w:color w:val="010101"/>
          <w:w w:val="105"/>
          <w:sz w:val="8"/>
        </w:rPr>
        <w:t>operty</w:t>
      </w:r>
      <w:proofErr w:type="spellEnd"/>
      <w:r>
        <w:rPr>
          <w:rFonts w:ascii="Arial" w:hAnsi="Arial"/>
          <w:color w:val="010101"/>
          <w:w w:val="105"/>
          <w:sz w:val="8"/>
        </w:rPr>
        <w:t>/</w:t>
      </w:r>
      <w:r>
        <w:rPr>
          <w:rFonts w:ascii="Arial" w:hAnsi="Arial"/>
          <w:color w:val="010101"/>
          <w:spacing w:val="-9"/>
          <w:w w:val="105"/>
          <w:sz w:val="8"/>
        </w:rPr>
        <w:t xml:space="preserve"> </w:t>
      </w:r>
      <w:r>
        <w:rPr>
          <w:rFonts w:ascii="Arial" w:hAnsi="Arial"/>
          <w:color w:val="010101"/>
          <w:w w:val="105"/>
          <w:sz w:val="8"/>
        </w:rPr>
        <w:t>or</w:t>
      </w:r>
      <w:r>
        <w:rPr>
          <w:rFonts w:ascii="Arial" w:hAnsi="Arial"/>
          <w:color w:val="010101"/>
          <w:spacing w:val="-2"/>
          <w:w w:val="105"/>
          <w:sz w:val="8"/>
        </w:rPr>
        <w:t xml:space="preserve"> </w:t>
      </w:r>
      <w:r>
        <w:rPr>
          <w:rFonts w:ascii="Arial" w:hAnsi="Arial"/>
          <w:color w:val="010101"/>
          <w:w w:val="105"/>
          <w:sz w:val="8"/>
        </w:rPr>
        <w:t>lot</w:t>
      </w:r>
      <w:r>
        <w:rPr>
          <w:rFonts w:ascii="Arial" w:hAnsi="Arial"/>
          <w:color w:val="010101"/>
          <w:spacing w:val="-3"/>
          <w:w w:val="105"/>
          <w:sz w:val="8"/>
        </w:rPr>
        <w:t xml:space="preserve"> </w:t>
      </w:r>
      <w:r>
        <w:rPr>
          <w:rFonts w:ascii="Arial" w:hAnsi="Arial"/>
          <w:color w:val="010101"/>
          <w:w w:val="105"/>
          <w:sz w:val="8"/>
        </w:rPr>
        <w:t>lines</w:t>
      </w:r>
      <w:r>
        <w:rPr>
          <w:rFonts w:ascii="Arial" w:hAnsi="Arial"/>
          <w:color w:val="010101"/>
          <w:spacing w:val="-9"/>
          <w:w w:val="105"/>
          <w:sz w:val="8"/>
        </w:rPr>
        <w:t xml:space="preserve"> </w:t>
      </w:r>
      <w:r>
        <w:rPr>
          <w:rFonts w:ascii="Arial" w:hAnsi="Arial"/>
          <w:color w:val="010101"/>
          <w:w w:val="105"/>
          <w:sz w:val="8"/>
        </w:rPr>
        <w:t>and</w:t>
      </w:r>
      <w:r>
        <w:rPr>
          <w:rFonts w:ascii="Arial" w:hAnsi="Arial"/>
          <w:color w:val="010101"/>
          <w:spacing w:val="-6"/>
          <w:w w:val="105"/>
          <w:sz w:val="8"/>
        </w:rPr>
        <w:t xml:space="preserve"> </w:t>
      </w:r>
      <w:proofErr w:type="spellStart"/>
      <w:r>
        <w:rPr>
          <w:rFonts w:ascii="Arial" w:hAnsi="Arial"/>
          <w:color w:val="010101"/>
          <w:w w:val="105"/>
          <w:sz w:val="8"/>
        </w:rPr>
        <w:t>ulilities</w:t>
      </w:r>
      <w:proofErr w:type="spellEnd"/>
      <w:r>
        <w:rPr>
          <w:rFonts w:ascii="Arial" w:hAnsi="Arial"/>
          <w:color w:val="010101"/>
          <w:spacing w:val="-9"/>
          <w:w w:val="105"/>
          <w:sz w:val="8"/>
        </w:rPr>
        <w:t xml:space="preserve"> </w:t>
      </w:r>
      <w:r>
        <w:rPr>
          <w:rFonts w:ascii="Arial" w:hAnsi="Arial"/>
          <w:color w:val="010101"/>
          <w:w w:val="105"/>
          <w:sz w:val="8"/>
        </w:rPr>
        <w:t>locations</w:t>
      </w:r>
      <w:r>
        <w:rPr>
          <w:rFonts w:ascii="Arial" w:hAnsi="Arial"/>
          <w:color w:val="010101"/>
          <w:spacing w:val="-6"/>
          <w:w w:val="105"/>
          <w:sz w:val="8"/>
        </w:rPr>
        <w:t xml:space="preserve"> </w:t>
      </w:r>
      <w:r>
        <w:rPr>
          <w:rFonts w:ascii="Arial" w:hAnsi="Arial"/>
          <w:color w:val="010101"/>
          <w:w w:val="105"/>
          <w:sz w:val="8"/>
        </w:rPr>
        <w:t>shoW1</w:t>
      </w:r>
      <w:r>
        <w:rPr>
          <w:rFonts w:ascii="Arial" w:hAnsi="Arial"/>
          <w:color w:val="010101"/>
          <w:spacing w:val="-15"/>
          <w:w w:val="105"/>
          <w:sz w:val="8"/>
        </w:rPr>
        <w:t xml:space="preserve"> </w:t>
      </w:r>
      <w:r>
        <w:rPr>
          <w:rFonts w:ascii="Arial" w:hAnsi="Arial"/>
          <w:color w:val="010101"/>
          <w:w w:val="105"/>
          <w:sz w:val="8"/>
        </w:rPr>
        <w:t>are '</w:t>
      </w:r>
      <w:proofErr w:type="gramStart"/>
      <w:r>
        <w:rPr>
          <w:rFonts w:ascii="Arial" w:hAnsi="Arial"/>
          <w:color w:val="010101"/>
          <w:w w:val="105"/>
          <w:sz w:val="8"/>
        </w:rPr>
        <w:t>l)</w:t>
      </w:r>
      <w:proofErr w:type="spellStart"/>
      <w:r>
        <w:rPr>
          <w:rFonts w:ascii="Arial" w:hAnsi="Arial"/>
          <w:color w:val="010101"/>
          <w:w w:val="105"/>
          <w:sz w:val="8"/>
        </w:rPr>
        <w:t>proAmate</w:t>
      </w:r>
      <w:proofErr w:type="spellEnd"/>
      <w:proofErr w:type="gramEnd"/>
      <w:r>
        <w:rPr>
          <w:rFonts w:ascii="Arial" w:hAnsi="Arial"/>
          <w:color w:val="010101"/>
          <w:w w:val="105"/>
          <w:sz w:val="8"/>
        </w:rPr>
        <w:t xml:space="preserve">. This </w:t>
      </w:r>
      <w:proofErr w:type="spellStart"/>
      <w:r>
        <w:rPr>
          <w:rFonts w:ascii="Arial" w:hAnsi="Arial"/>
          <w:color w:val="010101"/>
          <w:w w:val="105"/>
          <w:sz w:val="8"/>
        </w:rPr>
        <w:t>draWng</w:t>
      </w:r>
      <w:proofErr w:type="spellEnd"/>
      <w:r>
        <w:rPr>
          <w:rFonts w:ascii="Arial" w:hAnsi="Arial"/>
          <w:color w:val="010101"/>
          <w:w w:val="105"/>
          <w:sz w:val="8"/>
        </w:rPr>
        <w:t xml:space="preserve"> should be used </w:t>
      </w:r>
      <w:proofErr w:type="spellStart"/>
      <w:r>
        <w:rPr>
          <w:rFonts w:ascii="Arial" w:hAnsi="Arial"/>
          <w:color w:val="010101"/>
          <w:w w:val="105"/>
          <w:sz w:val="8"/>
        </w:rPr>
        <w:t>ony</w:t>
      </w:r>
      <w:proofErr w:type="spellEnd"/>
      <w:r>
        <w:rPr>
          <w:rFonts w:ascii="Arial" w:hAnsi="Arial"/>
          <w:color w:val="010101"/>
          <w:w w:val="105"/>
          <w:sz w:val="8"/>
        </w:rPr>
        <w:t xml:space="preserve"> </w:t>
      </w:r>
      <w:proofErr w:type="spellStart"/>
      <w:r>
        <w:rPr>
          <w:rFonts w:ascii="Arial" w:hAnsi="Arial"/>
          <w:color w:val="010101"/>
          <w:w w:val="105"/>
          <w:sz w:val="8"/>
        </w:rPr>
        <w:t>fcr</w:t>
      </w:r>
      <w:proofErr w:type="spellEnd"/>
      <w:r>
        <w:rPr>
          <w:rFonts w:ascii="Arial" w:hAnsi="Arial"/>
          <w:color w:val="010101"/>
          <w:w w:val="105"/>
          <w:sz w:val="8"/>
        </w:rPr>
        <w:t xml:space="preserve"> general </w:t>
      </w:r>
      <w:proofErr w:type="spellStart"/>
      <w:proofErr w:type="gramStart"/>
      <w:r>
        <w:rPr>
          <w:rFonts w:ascii="Arial" w:hAnsi="Arial"/>
          <w:color w:val="010101"/>
          <w:w w:val="105"/>
          <w:sz w:val="8"/>
        </w:rPr>
        <w:t>knoWecl;ie</w:t>
      </w:r>
      <w:proofErr w:type="spellEnd"/>
      <w:proofErr w:type="gramEnd"/>
      <w:r>
        <w:rPr>
          <w:rFonts w:ascii="Arial" w:hAnsi="Arial"/>
          <w:color w:val="010101"/>
          <w:w w:val="105"/>
          <w:sz w:val="8"/>
        </w:rPr>
        <w:t xml:space="preserve"> and no guarantee or </w:t>
      </w:r>
      <w:proofErr w:type="spellStart"/>
      <w:r>
        <w:rPr>
          <w:rFonts w:ascii="Arial" w:hAnsi="Arial"/>
          <w:color w:val="010101"/>
          <w:w w:val="105"/>
          <w:sz w:val="8"/>
        </w:rPr>
        <w:t>w,rranty</w:t>
      </w:r>
      <w:proofErr w:type="spellEnd"/>
      <w:r>
        <w:rPr>
          <w:rFonts w:ascii="Arial" w:hAnsi="Arial"/>
          <w:color w:val="010101"/>
          <w:w w:val="105"/>
          <w:sz w:val="8"/>
        </w:rPr>
        <w:t xml:space="preserve"> is expressed</w:t>
      </w:r>
      <w:r>
        <w:rPr>
          <w:rFonts w:ascii="Arial" w:hAnsi="Arial"/>
          <w:color w:val="010101"/>
          <w:spacing w:val="-10"/>
          <w:w w:val="105"/>
          <w:sz w:val="8"/>
        </w:rPr>
        <w:t xml:space="preserve"> </w:t>
      </w:r>
      <w:r>
        <w:rPr>
          <w:rFonts w:ascii="Arial" w:hAnsi="Arial"/>
          <w:color w:val="010101"/>
          <w:w w:val="105"/>
          <w:sz w:val="8"/>
        </w:rPr>
        <w:t>or</w:t>
      </w:r>
      <w:r>
        <w:rPr>
          <w:rFonts w:ascii="Arial" w:hAnsi="Arial"/>
          <w:color w:val="010101"/>
          <w:spacing w:val="-16"/>
          <w:w w:val="105"/>
          <w:sz w:val="8"/>
        </w:rPr>
        <w:t xml:space="preserve"> </w:t>
      </w:r>
      <w:r>
        <w:rPr>
          <w:rFonts w:ascii="Arial" w:hAnsi="Arial"/>
          <w:color w:val="010101"/>
          <w:w w:val="105"/>
          <w:sz w:val="8"/>
        </w:rPr>
        <w:t>implied</w:t>
      </w:r>
      <w:r>
        <w:rPr>
          <w:rFonts w:ascii="Arial" w:hAnsi="Arial"/>
          <w:color w:val="010101"/>
          <w:spacing w:val="-11"/>
          <w:w w:val="105"/>
          <w:sz w:val="8"/>
        </w:rPr>
        <w:t xml:space="preserve"> </w:t>
      </w:r>
      <w:r>
        <w:rPr>
          <w:rFonts w:ascii="Arial" w:hAnsi="Arial"/>
          <w:color w:val="010101"/>
          <w:w w:val="105"/>
          <w:sz w:val="8"/>
        </w:rPr>
        <w:t>for</w:t>
      </w:r>
      <w:r>
        <w:rPr>
          <w:rFonts w:ascii="Arial" w:hAnsi="Arial"/>
          <w:color w:val="010101"/>
          <w:spacing w:val="-15"/>
          <w:w w:val="105"/>
          <w:sz w:val="8"/>
        </w:rPr>
        <w:t xml:space="preserve"> </w:t>
      </w:r>
      <w:r>
        <w:rPr>
          <w:rFonts w:ascii="Arial" w:hAnsi="Arial"/>
          <w:color w:val="010101"/>
          <w:w w:val="105"/>
          <w:sz w:val="8"/>
        </w:rPr>
        <w:t>its</w:t>
      </w:r>
      <w:r>
        <w:rPr>
          <w:rFonts w:ascii="Arial" w:hAnsi="Arial"/>
          <w:color w:val="010101"/>
          <w:spacing w:val="-8"/>
          <w:w w:val="105"/>
          <w:sz w:val="8"/>
        </w:rPr>
        <w:t xml:space="preserve"> </w:t>
      </w:r>
      <w:proofErr w:type="spellStart"/>
      <w:r>
        <w:rPr>
          <w:rFonts w:ascii="Arial" w:hAnsi="Arial"/>
          <w:color w:val="010101"/>
          <w:w w:val="105"/>
          <w:sz w:val="8"/>
        </w:rPr>
        <w:t>ao:uracy</w:t>
      </w:r>
      <w:proofErr w:type="spellEnd"/>
      <w:r>
        <w:rPr>
          <w:rFonts w:ascii="Arial" w:hAnsi="Arial"/>
          <w:color w:val="010101"/>
          <w:w w:val="105"/>
          <w:sz w:val="8"/>
        </w:rPr>
        <w:t>. A</w:t>
      </w:r>
      <w:r>
        <w:rPr>
          <w:rFonts w:ascii="Arial" w:hAnsi="Arial"/>
          <w:color w:val="010101"/>
          <w:spacing w:val="-17"/>
          <w:w w:val="105"/>
          <w:sz w:val="8"/>
        </w:rPr>
        <w:t xml:space="preserve"> </w:t>
      </w:r>
      <w:r>
        <w:rPr>
          <w:rFonts w:ascii="Arial" w:hAnsi="Arial"/>
          <w:color w:val="010101"/>
          <w:w w:val="105"/>
          <w:sz w:val="8"/>
        </w:rPr>
        <w:t>licensed</w:t>
      </w:r>
      <w:r>
        <w:rPr>
          <w:rFonts w:ascii="Arial" w:hAnsi="Arial"/>
          <w:color w:val="010101"/>
          <w:spacing w:val="-14"/>
          <w:w w:val="105"/>
          <w:sz w:val="8"/>
        </w:rPr>
        <w:t xml:space="preserve"> </w:t>
      </w:r>
      <w:r>
        <w:rPr>
          <w:rFonts w:ascii="Arial" w:hAnsi="Arial"/>
          <w:color w:val="010101"/>
          <w:w w:val="105"/>
          <w:sz w:val="8"/>
        </w:rPr>
        <w:t xml:space="preserve">land </w:t>
      </w:r>
      <w:proofErr w:type="spellStart"/>
      <w:proofErr w:type="gramStart"/>
      <w:r>
        <w:rPr>
          <w:rFonts w:ascii="Arial" w:hAnsi="Arial"/>
          <w:color w:val="010101"/>
          <w:w w:val="105"/>
          <w:sz w:val="8"/>
          <w:u w:val="single" w:color="010101"/>
        </w:rPr>
        <w:t>surve</w:t>
      </w:r>
      <w:proofErr w:type="spellEnd"/>
      <w:r>
        <w:rPr>
          <w:rFonts w:ascii="Arial" w:hAnsi="Arial"/>
          <w:color w:val="010101"/>
          <w:w w:val="105"/>
          <w:sz w:val="8"/>
          <w:u w:val="single" w:color="010101"/>
        </w:rPr>
        <w:t>)Or</w:t>
      </w:r>
      <w:proofErr w:type="gramEnd"/>
      <w:r>
        <w:rPr>
          <w:rFonts w:ascii="Arial" w:hAnsi="Arial"/>
          <w:color w:val="010101"/>
          <w:w w:val="105"/>
          <w:sz w:val="8"/>
          <w:u w:val="single" w:color="010101"/>
        </w:rPr>
        <w:t xml:space="preserve"> should be hired to establish property</w:t>
      </w:r>
      <w:r>
        <w:rPr>
          <w:rFonts w:ascii="Arial" w:hAnsi="Arial"/>
          <w:color w:val="010101"/>
          <w:spacing w:val="5"/>
          <w:w w:val="105"/>
          <w:sz w:val="8"/>
          <w:u w:val="single" w:color="010101"/>
        </w:rPr>
        <w:t xml:space="preserve"> </w:t>
      </w:r>
      <w:proofErr w:type="spellStart"/>
      <w:r>
        <w:rPr>
          <w:rFonts w:ascii="Arial" w:hAnsi="Arial"/>
          <w:color w:val="010101"/>
          <w:w w:val="105"/>
          <w:sz w:val="8"/>
          <w:u w:val="single" w:color="010101"/>
        </w:rPr>
        <w:t>lire</w:t>
      </w:r>
      <w:r>
        <w:rPr>
          <w:rFonts w:ascii="Arial" w:hAnsi="Arial"/>
          <w:color w:val="010101"/>
          <w:w w:val="105"/>
          <w:sz w:val="8"/>
        </w:rPr>
        <w:t>s</w:t>
      </w:r>
      <w:proofErr w:type="spellEnd"/>
    </w:p>
    <w:p w14:paraId="77BB3745" w14:textId="77777777" w:rsidR="000B09EC" w:rsidRDefault="004C00E6">
      <w:pPr>
        <w:tabs>
          <w:tab w:val="left" w:pos="1567"/>
          <w:tab w:val="left" w:pos="2339"/>
          <w:tab w:val="left" w:pos="3843"/>
          <w:tab w:val="left" w:pos="5160"/>
          <w:tab w:val="left" w:pos="6672"/>
        </w:tabs>
        <w:spacing w:before="135" w:line="274" w:lineRule="exact"/>
        <w:ind w:left="1034"/>
        <w:rPr>
          <w:rFonts w:ascii="Arial"/>
        </w:rPr>
      </w:pPr>
      <w:r>
        <w:br w:type="column"/>
      </w:r>
      <w:r>
        <w:rPr>
          <w:rFonts w:ascii="Arial"/>
          <w:color w:val="151513"/>
          <w:w w:val="105"/>
          <w:sz w:val="23"/>
        </w:rPr>
        <w:t>0</w:t>
      </w:r>
      <w:r>
        <w:rPr>
          <w:rFonts w:ascii="Arial"/>
          <w:color w:val="151513"/>
          <w:w w:val="105"/>
          <w:sz w:val="23"/>
        </w:rPr>
        <w:tab/>
        <w:t>0.25</w:t>
      </w:r>
      <w:r>
        <w:rPr>
          <w:rFonts w:ascii="Arial"/>
          <w:color w:val="151513"/>
          <w:w w:val="105"/>
          <w:sz w:val="23"/>
        </w:rPr>
        <w:tab/>
        <w:t>0.5</w:t>
      </w:r>
      <w:r>
        <w:rPr>
          <w:rFonts w:ascii="Arial"/>
          <w:color w:val="151513"/>
          <w:w w:val="105"/>
          <w:sz w:val="23"/>
        </w:rPr>
        <w:tab/>
      </w:r>
      <w:r>
        <w:rPr>
          <w:color w:val="010101"/>
          <w:w w:val="105"/>
          <w:sz w:val="25"/>
        </w:rPr>
        <w:t>1</w:t>
      </w:r>
      <w:r>
        <w:rPr>
          <w:color w:val="010101"/>
          <w:w w:val="105"/>
          <w:sz w:val="25"/>
        </w:rPr>
        <w:tab/>
      </w:r>
      <w:r>
        <w:rPr>
          <w:rFonts w:ascii="Arial"/>
          <w:color w:val="010101"/>
          <w:w w:val="105"/>
          <w:sz w:val="23"/>
        </w:rPr>
        <w:t>1.5</w:t>
      </w:r>
      <w:r>
        <w:rPr>
          <w:rFonts w:ascii="Arial"/>
          <w:color w:val="010101"/>
          <w:w w:val="105"/>
          <w:sz w:val="23"/>
        </w:rPr>
        <w:tab/>
      </w:r>
      <w:r>
        <w:rPr>
          <w:rFonts w:ascii="Arial"/>
          <w:color w:val="151513"/>
          <w:w w:val="105"/>
        </w:rPr>
        <w:t>2</w:t>
      </w:r>
    </w:p>
    <w:p w14:paraId="64444DC5" w14:textId="77777777" w:rsidR="000B09EC" w:rsidRDefault="004C00E6">
      <w:pPr>
        <w:spacing w:line="239" w:lineRule="exact"/>
        <w:ind w:left="6789" w:right="5519"/>
        <w:jc w:val="center"/>
        <w:rPr>
          <w:rFonts w:ascii="Arial"/>
        </w:rPr>
      </w:pPr>
      <w:r>
        <w:rPr>
          <w:rFonts w:ascii="Arial"/>
          <w:color w:val="010101"/>
          <w:w w:val="105"/>
        </w:rPr>
        <w:t>Miles</w:t>
      </w:r>
    </w:p>
    <w:p w14:paraId="2B687A93" w14:textId="77777777" w:rsidR="000B09EC" w:rsidRDefault="000B09EC">
      <w:pPr>
        <w:spacing w:line="239" w:lineRule="exact"/>
        <w:jc w:val="center"/>
        <w:rPr>
          <w:rFonts w:ascii="Arial"/>
        </w:rPr>
        <w:sectPr w:rsidR="000B09EC">
          <w:type w:val="continuous"/>
          <w:pgSz w:w="31660" w:h="24470" w:orient="landscape"/>
          <w:pgMar w:top="900" w:right="700" w:bottom="940" w:left="1300" w:header="720" w:footer="720" w:gutter="0"/>
          <w:cols w:num="2" w:space="720" w:equalWidth="0">
            <w:col w:w="2988" w:space="13784"/>
            <w:col w:w="12888"/>
          </w:cols>
        </w:sectPr>
      </w:pPr>
    </w:p>
    <w:p w14:paraId="6233247B" w14:textId="77777777" w:rsidR="000B09EC" w:rsidRDefault="00372E7F">
      <w:pPr>
        <w:spacing w:before="76"/>
        <w:ind w:left="3873"/>
        <w:rPr>
          <w:rFonts w:ascii="Book Antiqua"/>
          <w:b/>
          <w:i/>
          <w:sz w:val="28"/>
        </w:rPr>
      </w:pPr>
      <w:r>
        <w:lastRenderedPageBreak/>
        <w:pict w14:anchorId="3AECC000">
          <v:shape id="_x0000_s1028" type="#_x0000_t202" style="position:absolute;left:0;text-align:left;margin-left:64.8pt;margin-top:25.85pt;width:33.3pt;height:65.7pt;z-index:-251592704;mso-position-horizontal-relative:page" filled="f" stroked="f">
            <v:textbox inset="0,0,0,0">
              <w:txbxContent>
                <w:p w14:paraId="6EF9857D" w14:textId="77777777" w:rsidR="00372E7F" w:rsidRDefault="00372E7F">
                  <w:pPr>
                    <w:spacing w:line="1311" w:lineRule="exact"/>
                    <w:rPr>
                      <w:rFonts w:ascii="Book Antiqua"/>
                      <w:i/>
                      <w:sz w:val="109"/>
                    </w:rPr>
                  </w:pPr>
                  <w:r>
                    <w:rPr>
                      <w:rFonts w:ascii="Book Antiqua"/>
                      <w:i/>
                      <w:w w:val="99"/>
                      <w:sz w:val="109"/>
                    </w:rPr>
                    <w:t>T</w:t>
                  </w:r>
                </w:p>
              </w:txbxContent>
            </v:textbox>
            <w10:wrap anchorx="page"/>
          </v:shape>
        </w:pict>
      </w:r>
      <w:bookmarkStart w:id="97" w:name="Lewiston_City_Council_Meeting_Minutes_03"/>
      <w:bookmarkEnd w:id="97"/>
      <w:r w:rsidR="004C00E6">
        <w:rPr>
          <w:rFonts w:ascii="Book Antiqua"/>
          <w:b/>
          <w:i/>
          <w:sz w:val="28"/>
        </w:rPr>
        <w:t>MARCH 11, 2019</w:t>
      </w:r>
    </w:p>
    <w:p w14:paraId="5F0B5CAC" w14:textId="77777777" w:rsidR="000B09EC" w:rsidRDefault="004C00E6">
      <w:pPr>
        <w:pStyle w:val="BodyText"/>
        <w:spacing w:before="289" w:line="298" w:lineRule="exact"/>
        <w:ind w:left="1045"/>
        <w:rPr>
          <w:rFonts w:ascii="Book Antiqua"/>
        </w:rPr>
      </w:pPr>
      <w:r>
        <w:rPr>
          <w:rFonts w:ascii="Book Antiqua"/>
        </w:rPr>
        <w:t>HE</w:t>
      </w:r>
      <w:r>
        <w:rPr>
          <w:rFonts w:ascii="Book Antiqua"/>
          <w:spacing w:val="35"/>
        </w:rPr>
        <w:t xml:space="preserve"> </w:t>
      </w:r>
      <w:r>
        <w:rPr>
          <w:rFonts w:ascii="Book Antiqua"/>
        </w:rPr>
        <w:t>CITY</w:t>
      </w:r>
      <w:r>
        <w:rPr>
          <w:rFonts w:ascii="Book Antiqua"/>
          <w:spacing w:val="36"/>
        </w:rPr>
        <w:t xml:space="preserve"> </w:t>
      </w:r>
      <w:r>
        <w:rPr>
          <w:rFonts w:ascii="Book Antiqua"/>
        </w:rPr>
        <w:t>COUNCIL</w:t>
      </w:r>
      <w:r>
        <w:rPr>
          <w:rFonts w:ascii="Book Antiqua"/>
          <w:spacing w:val="34"/>
        </w:rPr>
        <w:t xml:space="preserve"> </w:t>
      </w:r>
      <w:r>
        <w:rPr>
          <w:rFonts w:ascii="Book Antiqua"/>
        </w:rPr>
        <w:t>OF</w:t>
      </w:r>
      <w:r>
        <w:rPr>
          <w:rFonts w:ascii="Book Antiqua"/>
          <w:spacing w:val="36"/>
        </w:rPr>
        <w:t xml:space="preserve"> </w:t>
      </w:r>
      <w:r>
        <w:rPr>
          <w:rFonts w:ascii="Book Antiqua"/>
        </w:rPr>
        <w:t>THE</w:t>
      </w:r>
      <w:r>
        <w:rPr>
          <w:rFonts w:ascii="Book Antiqua"/>
          <w:spacing w:val="37"/>
        </w:rPr>
        <w:t xml:space="preserve"> </w:t>
      </w:r>
      <w:r>
        <w:rPr>
          <w:rFonts w:ascii="Book Antiqua"/>
        </w:rPr>
        <w:t>CITY</w:t>
      </w:r>
      <w:r>
        <w:rPr>
          <w:rFonts w:ascii="Book Antiqua"/>
          <w:spacing w:val="36"/>
        </w:rPr>
        <w:t xml:space="preserve"> </w:t>
      </w:r>
      <w:r>
        <w:rPr>
          <w:rFonts w:ascii="Book Antiqua"/>
        </w:rPr>
        <w:t>OF</w:t>
      </w:r>
      <w:r>
        <w:rPr>
          <w:rFonts w:ascii="Book Antiqua"/>
          <w:spacing w:val="36"/>
        </w:rPr>
        <w:t xml:space="preserve"> </w:t>
      </w:r>
      <w:r>
        <w:rPr>
          <w:rFonts w:ascii="Book Antiqua"/>
        </w:rPr>
        <w:t>LEWISTON,</w:t>
      </w:r>
      <w:r>
        <w:rPr>
          <w:rFonts w:ascii="Book Antiqua"/>
          <w:spacing w:val="38"/>
        </w:rPr>
        <w:t xml:space="preserve"> </w:t>
      </w:r>
      <w:r>
        <w:rPr>
          <w:rFonts w:ascii="Book Antiqua"/>
        </w:rPr>
        <w:t>IDAHO,</w:t>
      </w:r>
      <w:r>
        <w:rPr>
          <w:rFonts w:ascii="Book Antiqua"/>
          <w:spacing w:val="36"/>
        </w:rPr>
        <w:t xml:space="preserve"> </w:t>
      </w:r>
      <w:r>
        <w:rPr>
          <w:rFonts w:ascii="Book Antiqua"/>
        </w:rPr>
        <w:t>met</w:t>
      </w:r>
      <w:r>
        <w:rPr>
          <w:rFonts w:ascii="Book Antiqua"/>
          <w:spacing w:val="38"/>
        </w:rPr>
        <w:t xml:space="preserve"> </w:t>
      </w:r>
      <w:r>
        <w:rPr>
          <w:rFonts w:ascii="Book Antiqua"/>
        </w:rPr>
        <w:t>in</w:t>
      </w:r>
      <w:r>
        <w:rPr>
          <w:rFonts w:ascii="Book Antiqua"/>
          <w:spacing w:val="35"/>
        </w:rPr>
        <w:t xml:space="preserve"> </w:t>
      </w:r>
      <w:r>
        <w:rPr>
          <w:rFonts w:ascii="Book Antiqua"/>
        </w:rPr>
        <w:t>a</w:t>
      </w:r>
      <w:r>
        <w:rPr>
          <w:rFonts w:ascii="Book Antiqua"/>
          <w:spacing w:val="34"/>
        </w:rPr>
        <w:t xml:space="preserve"> </w:t>
      </w:r>
      <w:r>
        <w:rPr>
          <w:rFonts w:ascii="Book Antiqua"/>
        </w:rPr>
        <w:t>Regular</w:t>
      </w:r>
    </w:p>
    <w:p w14:paraId="51EF1218" w14:textId="77777777" w:rsidR="000B09EC" w:rsidRDefault="004C00E6">
      <w:pPr>
        <w:pStyle w:val="BodyText"/>
        <w:ind w:left="1045"/>
        <w:rPr>
          <w:rFonts w:ascii="Book Antiqua" w:hAnsi="Book Antiqua"/>
        </w:rPr>
      </w:pPr>
      <w:r>
        <w:rPr>
          <w:rFonts w:ascii="Book Antiqua" w:hAnsi="Book Antiqua"/>
        </w:rPr>
        <w:t>meeting on Monday, March 11, 2019, on the second floor of the Lewiston City Library,</w:t>
      </w:r>
      <w:r>
        <w:rPr>
          <w:rFonts w:ascii="Book Antiqua" w:hAnsi="Book Antiqua"/>
          <w:spacing w:val="22"/>
        </w:rPr>
        <w:t xml:space="preserve"> </w:t>
      </w:r>
      <w:r>
        <w:rPr>
          <w:rFonts w:ascii="Book Antiqua" w:hAnsi="Book Antiqua"/>
        </w:rPr>
        <w:t>411</w:t>
      </w:r>
      <w:r>
        <w:rPr>
          <w:rFonts w:ascii="Book Antiqua" w:hAnsi="Book Antiqua"/>
          <w:spacing w:val="23"/>
        </w:rPr>
        <w:t xml:space="preserve"> </w:t>
      </w:r>
      <w:r>
        <w:rPr>
          <w:rFonts w:ascii="Book Antiqua" w:hAnsi="Book Antiqua"/>
        </w:rPr>
        <w:t>“D”</w:t>
      </w:r>
      <w:r>
        <w:rPr>
          <w:rFonts w:ascii="Book Antiqua" w:hAnsi="Book Antiqua"/>
          <w:spacing w:val="22"/>
        </w:rPr>
        <w:t xml:space="preserve"> </w:t>
      </w:r>
      <w:r>
        <w:rPr>
          <w:rFonts w:ascii="Book Antiqua" w:hAnsi="Book Antiqua"/>
        </w:rPr>
        <w:t>Street,</w:t>
      </w:r>
      <w:r>
        <w:rPr>
          <w:rFonts w:ascii="Book Antiqua" w:hAnsi="Book Antiqua"/>
          <w:spacing w:val="22"/>
        </w:rPr>
        <w:t xml:space="preserve"> </w:t>
      </w:r>
      <w:r>
        <w:rPr>
          <w:rFonts w:ascii="Book Antiqua" w:hAnsi="Book Antiqua"/>
        </w:rPr>
        <w:t xml:space="preserve">Lewiston. </w:t>
      </w:r>
      <w:r>
        <w:rPr>
          <w:rFonts w:ascii="Book Antiqua" w:hAnsi="Book Antiqua"/>
          <w:spacing w:val="45"/>
        </w:rPr>
        <w:t xml:space="preserve"> </w:t>
      </w:r>
      <w:r>
        <w:rPr>
          <w:rFonts w:ascii="Book Antiqua" w:hAnsi="Book Antiqua"/>
        </w:rPr>
        <w:t>Mayor</w:t>
      </w:r>
      <w:r>
        <w:rPr>
          <w:rFonts w:ascii="Book Antiqua" w:hAnsi="Book Antiqua"/>
          <w:spacing w:val="23"/>
        </w:rPr>
        <w:t xml:space="preserve"> </w:t>
      </w:r>
      <w:r>
        <w:rPr>
          <w:rFonts w:ascii="Book Antiqua" w:hAnsi="Book Antiqua"/>
        </w:rPr>
        <w:t>Collins</w:t>
      </w:r>
      <w:r>
        <w:rPr>
          <w:rFonts w:ascii="Book Antiqua" w:hAnsi="Book Antiqua"/>
          <w:spacing w:val="23"/>
        </w:rPr>
        <w:t xml:space="preserve"> </w:t>
      </w:r>
      <w:r>
        <w:rPr>
          <w:rFonts w:ascii="Book Antiqua" w:hAnsi="Book Antiqua"/>
        </w:rPr>
        <w:t>called</w:t>
      </w:r>
      <w:r>
        <w:rPr>
          <w:rFonts w:ascii="Book Antiqua" w:hAnsi="Book Antiqua"/>
          <w:spacing w:val="24"/>
        </w:rPr>
        <w:t xml:space="preserve"> </w:t>
      </w:r>
      <w:r>
        <w:rPr>
          <w:rFonts w:ascii="Book Antiqua" w:hAnsi="Book Antiqua"/>
        </w:rPr>
        <w:t>the</w:t>
      </w:r>
      <w:r>
        <w:rPr>
          <w:rFonts w:ascii="Book Antiqua" w:hAnsi="Book Antiqua"/>
          <w:spacing w:val="22"/>
        </w:rPr>
        <w:t xml:space="preserve"> </w:t>
      </w:r>
      <w:r>
        <w:rPr>
          <w:rFonts w:ascii="Book Antiqua" w:hAnsi="Book Antiqua"/>
        </w:rPr>
        <w:t>meeting</w:t>
      </w:r>
      <w:r>
        <w:rPr>
          <w:rFonts w:ascii="Book Antiqua" w:hAnsi="Book Antiqua"/>
          <w:spacing w:val="23"/>
        </w:rPr>
        <w:t xml:space="preserve"> </w:t>
      </w:r>
      <w:r>
        <w:rPr>
          <w:rFonts w:ascii="Book Antiqua" w:hAnsi="Book Antiqua"/>
        </w:rPr>
        <w:t>to</w:t>
      </w:r>
      <w:r>
        <w:rPr>
          <w:rFonts w:ascii="Book Antiqua" w:hAnsi="Book Antiqua"/>
          <w:spacing w:val="23"/>
        </w:rPr>
        <w:t xml:space="preserve"> </w:t>
      </w:r>
      <w:r>
        <w:rPr>
          <w:rFonts w:ascii="Book Antiqua" w:hAnsi="Book Antiqua"/>
        </w:rPr>
        <w:t>order</w:t>
      </w:r>
      <w:r>
        <w:rPr>
          <w:rFonts w:ascii="Book Antiqua" w:hAnsi="Book Antiqua"/>
          <w:spacing w:val="24"/>
        </w:rPr>
        <w:t xml:space="preserve"> </w:t>
      </w:r>
      <w:r>
        <w:rPr>
          <w:rFonts w:ascii="Book Antiqua" w:hAnsi="Book Antiqua"/>
        </w:rPr>
        <w:t>at</w:t>
      </w:r>
    </w:p>
    <w:p w14:paraId="5B95F3DD" w14:textId="77777777" w:rsidR="000B09EC" w:rsidRDefault="004C00E6">
      <w:pPr>
        <w:pStyle w:val="BodyText"/>
        <w:spacing w:before="1"/>
        <w:ind w:left="115"/>
        <w:rPr>
          <w:rFonts w:ascii="Book Antiqua"/>
        </w:rPr>
      </w:pPr>
      <w:r>
        <w:rPr>
          <w:rFonts w:ascii="Book Antiqua"/>
        </w:rPr>
        <w:t>6:00 p.m.</w:t>
      </w:r>
    </w:p>
    <w:p w14:paraId="22B95AA0" w14:textId="77777777" w:rsidR="000B09EC" w:rsidRDefault="000B09EC">
      <w:pPr>
        <w:pStyle w:val="BodyText"/>
        <w:spacing w:before="1"/>
        <w:rPr>
          <w:rFonts w:ascii="Book Antiqua"/>
        </w:rPr>
      </w:pPr>
    </w:p>
    <w:p w14:paraId="3BD670D6" w14:textId="77777777" w:rsidR="000B09EC" w:rsidRDefault="004C00E6">
      <w:pPr>
        <w:pStyle w:val="Heading2"/>
        <w:numPr>
          <w:ilvl w:val="0"/>
          <w:numId w:val="2"/>
        </w:numPr>
        <w:tabs>
          <w:tab w:val="left" w:pos="836"/>
          <w:tab w:val="left" w:pos="837"/>
        </w:tabs>
        <w:ind w:hanging="720"/>
        <w:rPr>
          <w:rFonts w:ascii="Book Antiqua"/>
        </w:rPr>
      </w:pPr>
      <w:r>
        <w:rPr>
          <w:rFonts w:ascii="Book Antiqua"/>
          <w:u w:val="single"/>
        </w:rPr>
        <w:t>ROLL</w:t>
      </w:r>
      <w:r>
        <w:rPr>
          <w:rFonts w:ascii="Book Antiqua"/>
          <w:spacing w:val="-1"/>
          <w:u w:val="single"/>
        </w:rPr>
        <w:t xml:space="preserve"> </w:t>
      </w:r>
      <w:r>
        <w:rPr>
          <w:rFonts w:ascii="Book Antiqua"/>
          <w:u w:val="single"/>
        </w:rPr>
        <w:t>CALL</w:t>
      </w:r>
    </w:p>
    <w:p w14:paraId="2CB38AE0" w14:textId="77777777" w:rsidR="000B09EC" w:rsidRDefault="000B09EC">
      <w:pPr>
        <w:pStyle w:val="BodyText"/>
        <w:rPr>
          <w:rFonts w:ascii="Book Antiqua"/>
          <w:b/>
          <w:sz w:val="17"/>
        </w:rPr>
      </w:pPr>
    </w:p>
    <w:p w14:paraId="7EE371A3" w14:textId="77777777" w:rsidR="000B09EC" w:rsidRDefault="004C00E6">
      <w:pPr>
        <w:spacing w:before="91"/>
        <w:ind w:left="836"/>
        <w:rPr>
          <w:rFonts w:ascii="Book Antiqua"/>
          <w:sz w:val="24"/>
        </w:rPr>
      </w:pPr>
      <w:r>
        <w:rPr>
          <w:rFonts w:ascii="Book Antiqua"/>
          <w:b/>
          <w:i/>
          <w:sz w:val="24"/>
        </w:rPr>
        <w:t>Councilors Present</w:t>
      </w:r>
      <w:r>
        <w:rPr>
          <w:rFonts w:ascii="Book Antiqua"/>
          <w:sz w:val="24"/>
        </w:rPr>
        <w:t xml:space="preserve">: Collins; Schroeder; Blakey; </w:t>
      </w:r>
      <w:proofErr w:type="spellStart"/>
      <w:r>
        <w:rPr>
          <w:rFonts w:ascii="Book Antiqua"/>
          <w:sz w:val="24"/>
        </w:rPr>
        <w:t>Kleeburg</w:t>
      </w:r>
      <w:proofErr w:type="spellEnd"/>
      <w:r>
        <w:rPr>
          <w:rFonts w:ascii="Book Antiqua"/>
          <w:sz w:val="24"/>
        </w:rPr>
        <w:t xml:space="preserve">; </w:t>
      </w:r>
      <w:proofErr w:type="spellStart"/>
      <w:r>
        <w:rPr>
          <w:rFonts w:ascii="Book Antiqua"/>
          <w:sz w:val="24"/>
        </w:rPr>
        <w:t>Pernsteiner</w:t>
      </w:r>
      <w:proofErr w:type="spellEnd"/>
      <w:r>
        <w:rPr>
          <w:rFonts w:ascii="Book Antiqua"/>
          <w:sz w:val="24"/>
        </w:rPr>
        <w:t>; Randall.</w:t>
      </w:r>
    </w:p>
    <w:p w14:paraId="768B783E" w14:textId="77777777" w:rsidR="000B09EC" w:rsidRDefault="000B09EC">
      <w:pPr>
        <w:pStyle w:val="BodyText"/>
        <w:spacing w:before="1"/>
        <w:rPr>
          <w:rFonts w:ascii="Book Antiqua"/>
        </w:rPr>
      </w:pPr>
    </w:p>
    <w:p w14:paraId="5F90D071" w14:textId="77777777" w:rsidR="000B09EC" w:rsidRDefault="004C00E6">
      <w:pPr>
        <w:ind w:left="836"/>
        <w:rPr>
          <w:rFonts w:ascii="Book Antiqua"/>
          <w:sz w:val="24"/>
        </w:rPr>
      </w:pPr>
      <w:r>
        <w:rPr>
          <w:rFonts w:ascii="Book Antiqua"/>
          <w:b/>
          <w:i/>
          <w:sz w:val="24"/>
        </w:rPr>
        <w:t>Councilors Excused</w:t>
      </w:r>
      <w:r>
        <w:rPr>
          <w:rFonts w:ascii="Book Antiqua"/>
          <w:sz w:val="24"/>
        </w:rPr>
        <w:t>: Miller.</w:t>
      </w:r>
    </w:p>
    <w:p w14:paraId="51996ADF" w14:textId="77777777" w:rsidR="000B09EC" w:rsidRDefault="000B09EC">
      <w:pPr>
        <w:pStyle w:val="BodyText"/>
        <w:spacing w:before="12"/>
        <w:rPr>
          <w:rFonts w:ascii="Book Antiqua"/>
          <w:sz w:val="23"/>
        </w:rPr>
      </w:pPr>
    </w:p>
    <w:p w14:paraId="05A5D577" w14:textId="77777777" w:rsidR="000B09EC" w:rsidRDefault="004C00E6">
      <w:pPr>
        <w:pStyle w:val="Heading2"/>
        <w:numPr>
          <w:ilvl w:val="0"/>
          <w:numId w:val="2"/>
        </w:numPr>
        <w:tabs>
          <w:tab w:val="left" w:pos="836"/>
          <w:tab w:val="left" w:pos="837"/>
        </w:tabs>
        <w:ind w:hanging="720"/>
        <w:rPr>
          <w:rFonts w:ascii="Book Antiqua"/>
        </w:rPr>
      </w:pPr>
      <w:r>
        <w:rPr>
          <w:rFonts w:ascii="Book Antiqua"/>
          <w:u w:val="single"/>
        </w:rPr>
        <w:t>PLEDGE OF</w:t>
      </w:r>
      <w:r>
        <w:rPr>
          <w:rFonts w:ascii="Book Antiqua"/>
          <w:spacing w:val="-1"/>
          <w:u w:val="single"/>
        </w:rPr>
        <w:t xml:space="preserve"> </w:t>
      </w:r>
      <w:r>
        <w:rPr>
          <w:rFonts w:ascii="Book Antiqua"/>
          <w:u w:val="single"/>
        </w:rPr>
        <w:t>ALLEGIANCE</w:t>
      </w:r>
    </w:p>
    <w:p w14:paraId="45FAF1A6" w14:textId="77777777" w:rsidR="000B09EC" w:rsidRDefault="000B09EC">
      <w:pPr>
        <w:pStyle w:val="BodyText"/>
        <w:spacing w:before="2"/>
        <w:rPr>
          <w:rFonts w:ascii="Book Antiqua"/>
          <w:b/>
          <w:sz w:val="17"/>
        </w:rPr>
      </w:pPr>
    </w:p>
    <w:p w14:paraId="471548B8" w14:textId="77777777" w:rsidR="000B09EC" w:rsidRDefault="004C00E6">
      <w:pPr>
        <w:pStyle w:val="BodyText"/>
        <w:spacing w:before="92"/>
        <w:ind w:left="1556"/>
        <w:rPr>
          <w:rFonts w:ascii="Book Antiqua"/>
        </w:rPr>
      </w:pPr>
      <w:r>
        <w:rPr>
          <w:rFonts w:ascii="Book Antiqua"/>
        </w:rPr>
        <w:t xml:space="preserve">Mayor Pro </w:t>
      </w:r>
      <w:proofErr w:type="spellStart"/>
      <w:r>
        <w:rPr>
          <w:rFonts w:ascii="Book Antiqua"/>
        </w:rPr>
        <w:t>Tem</w:t>
      </w:r>
      <w:proofErr w:type="spellEnd"/>
      <w:r>
        <w:rPr>
          <w:rFonts w:ascii="Book Antiqua"/>
        </w:rPr>
        <w:t xml:space="preserve"> Schroeder led the Pledge of Allegiance.</w:t>
      </w:r>
    </w:p>
    <w:p w14:paraId="16938566" w14:textId="77777777" w:rsidR="000B09EC" w:rsidRDefault="000B09EC">
      <w:pPr>
        <w:pStyle w:val="BodyText"/>
        <w:spacing w:before="1"/>
        <w:rPr>
          <w:rFonts w:ascii="Book Antiqua"/>
        </w:rPr>
      </w:pPr>
    </w:p>
    <w:p w14:paraId="347169A1" w14:textId="77777777" w:rsidR="000B09EC" w:rsidRDefault="004C00E6">
      <w:pPr>
        <w:pStyle w:val="BodyText"/>
        <w:ind w:left="836" w:right="115" w:firstLine="720"/>
        <w:jc w:val="both"/>
        <w:rPr>
          <w:rFonts w:ascii="Book Antiqua"/>
        </w:rPr>
      </w:pPr>
      <w:r>
        <w:rPr>
          <w:rFonts w:ascii="Book Antiqua"/>
        </w:rPr>
        <w:t xml:space="preserve">A motion was offered by Councilor Blakey and seconded by Councilor </w:t>
      </w:r>
      <w:proofErr w:type="spellStart"/>
      <w:r>
        <w:rPr>
          <w:rFonts w:ascii="Book Antiqua"/>
        </w:rPr>
        <w:t>Kleeburg</w:t>
      </w:r>
      <w:proofErr w:type="spellEnd"/>
      <w:r>
        <w:rPr>
          <w:rFonts w:ascii="Book Antiqua"/>
        </w:rPr>
        <w:t xml:space="preserve"> to remove Item D from the Consent Agenda and Item B from the Active Agenda. The motion carried unanimously.</w:t>
      </w:r>
    </w:p>
    <w:p w14:paraId="7DEE1B94" w14:textId="77777777" w:rsidR="000B09EC" w:rsidRDefault="000B09EC">
      <w:pPr>
        <w:pStyle w:val="BodyText"/>
        <w:spacing w:before="12"/>
        <w:rPr>
          <w:rFonts w:ascii="Book Antiqua"/>
          <w:sz w:val="23"/>
        </w:rPr>
      </w:pPr>
    </w:p>
    <w:p w14:paraId="32A4F1A8" w14:textId="77777777" w:rsidR="000B09EC" w:rsidRDefault="004C00E6">
      <w:pPr>
        <w:pStyle w:val="ListParagraph"/>
        <w:numPr>
          <w:ilvl w:val="0"/>
          <w:numId w:val="2"/>
        </w:numPr>
        <w:tabs>
          <w:tab w:val="left" w:pos="837"/>
        </w:tabs>
        <w:ind w:right="112" w:hanging="720"/>
        <w:jc w:val="both"/>
        <w:rPr>
          <w:rFonts w:ascii="Book Antiqua"/>
          <w:i/>
          <w:sz w:val="24"/>
        </w:rPr>
      </w:pPr>
      <w:r>
        <w:rPr>
          <w:rFonts w:ascii="Book Antiqua"/>
          <w:b/>
          <w:sz w:val="24"/>
          <w:u w:val="single"/>
        </w:rPr>
        <w:t>CITIZEN COMMENTS</w:t>
      </w:r>
      <w:r>
        <w:rPr>
          <w:rFonts w:ascii="Book Antiqua"/>
          <w:sz w:val="24"/>
        </w:rPr>
        <w:t xml:space="preserve">: </w:t>
      </w:r>
      <w:r>
        <w:rPr>
          <w:rFonts w:ascii="Book Antiqua"/>
          <w:i/>
          <w:sz w:val="24"/>
        </w:rPr>
        <w:t>Provides an opportunity for citizens to address the council on agenda items or other items they wish to bring to the attention of the council. Citizens are encouraged to discuss operational issues in advance with the city manager. In consideration of others wishing to speak, please limit your remarks to three</w:t>
      </w:r>
      <w:r>
        <w:rPr>
          <w:rFonts w:ascii="Book Antiqua"/>
          <w:i/>
          <w:spacing w:val="-10"/>
          <w:sz w:val="24"/>
        </w:rPr>
        <w:t xml:space="preserve"> </w:t>
      </w:r>
      <w:r>
        <w:rPr>
          <w:rFonts w:ascii="Book Antiqua"/>
          <w:i/>
          <w:sz w:val="24"/>
        </w:rPr>
        <w:t>minutes.</w:t>
      </w:r>
    </w:p>
    <w:p w14:paraId="7CD77B4A" w14:textId="77777777" w:rsidR="000B09EC" w:rsidRDefault="000B09EC">
      <w:pPr>
        <w:pStyle w:val="BodyText"/>
        <w:spacing w:before="9"/>
        <w:rPr>
          <w:rFonts w:ascii="Book Antiqua"/>
          <w:i/>
        </w:rPr>
      </w:pPr>
    </w:p>
    <w:p w14:paraId="71A1CE1A" w14:textId="77777777" w:rsidR="000B09EC" w:rsidRDefault="004C00E6">
      <w:pPr>
        <w:pStyle w:val="BodyText"/>
        <w:ind w:left="836" w:right="112" w:firstLine="720"/>
        <w:jc w:val="both"/>
        <w:rPr>
          <w:rFonts w:ascii="Book Antiqua" w:hAnsi="Book Antiqua"/>
        </w:rPr>
      </w:pPr>
      <w:r>
        <w:rPr>
          <w:rFonts w:ascii="Book Antiqua" w:hAnsi="Book Antiqua"/>
        </w:rPr>
        <w:t>Ms. Dawn Abbott, Blue Lantern Coffee House owner, said she came to the City in November with landowners Vicky Ross and Gus Pomeroy to discuss the possibility of increasing parking fines on Main Street. She noted it is a continuing problem that needs to be addressed. Ms. Abbott noted Beautiful Downtown Lewiston has chosen not to favor an increase in fines until their parking management plan is in place, but noted she is requesting the increase without BDL’s support at this time as it may take years to complete the</w:t>
      </w:r>
      <w:r>
        <w:rPr>
          <w:rFonts w:ascii="Book Antiqua" w:hAnsi="Book Antiqua"/>
          <w:spacing w:val="-12"/>
        </w:rPr>
        <w:t xml:space="preserve"> </w:t>
      </w:r>
      <w:r>
        <w:rPr>
          <w:rFonts w:ascii="Book Antiqua" w:hAnsi="Book Antiqua"/>
        </w:rPr>
        <w:t>plan.</w:t>
      </w:r>
    </w:p>
    <w:p w14:paraId="676C9DF9" w14:textId="77777777" w:rsidR="000B09EC" w:rsidRDefault="000B09EC">
      <w:pPr>
        <w:pStyle w:val="BodyText"/>
        <w:spacing w:before="12"/>
        <w:rPr>
          <w:rFonts w:ascii="Book Antiqua"/>
          <w:sz w:val="23"/>
        </w:rPr>
      </w:pPr>
    </w:p>
    <w:p w14:paraId="4CF55444" w14:textId="77777777" w:rsidR="000B09EC" w:rsidRDefault="004C00E6">
      <w:pPr>
        <w:pStyle w:val="BodyText"/>
        <w:ind w:left="836" w:right="115" w:firstLine="720"/>
        <w:jc w:val="both"/>
        <w:rPr>
          <w:rFonts w:ascii="Book Antiqua"/>
        </w:rPr>
      </w:pPr>
      <w:r>
        <w:rPr>
          <w:rFonts w:ascii="Book Antiqua"/>
        </w:rPr>
        <w:t xml:space="preserve">Councilor Blakey thanked Ms. Abbot for her hard work and for being a business owner downtown. He questioned the types of parking issues </w:t>
      </w:r>
      <w:proofErr w:type="gramStart"/>
      <w:r>
        <w:rPr>
          <w:rFonts w:ascii="Book Antiqua"/>
        </w:rPr>
        <w:t>she  is</w:t>
      </w:r>
      <w:proofErr w:type="gramEnd"/>
      <w:r>
        <w:rPr>
          <w:rFonts w:ascii="Book Antiqua"/>
        </w:rPr>
        <w:t xml:space="preserve"> seeing. Ms. Abbott said on her block specifically, dorm students leave their cars all night and during the day, moving them only shortly before the parking enforcement officer shows up. Additionally, employees from the LCSC Adult Learning Center and the Center for Arts and History park their cars along Main for the duration of the</w:t>
      </w:r>
      <w:r>
        <w:rPr>
          <w:rFonts w:ascii="Book Antiqua"/>
          <w:spacing w:val="-4"/>
        </w:rPr>
        <w:t xml:space="preserve"> </w:t>
      </w:r>
      <w:r>
        <w:rPr>
          <w:rFonts w:ascii="Book Antiqua"/>
        </w:rPr>
        <w:t>day.</w:t>
      </w:r>
    </w:p>
    <w:p w14:paraId="7AAE8360" w14:textId="77777777" w:rsidR="000B09EC" w:rsidRDefault="000B09EC">
      <w:pPr>
        <w:pStyle w:val="BodyText"/>
        <w:spacing w:before="10"/>
        <w:rPr>
          <w:rFonts w:ascii="Book Antiqua"/>
          <w:sz w:val="23"/>
        </w:rPr>
      </w:pPr>
    </w:p>
    <w:p w14:paraId="13F2EF71" w14:textId="77777777" w:rsidR="000B09EC" w:rsidRDefault="004C00E6">
      <w:pPr>
        <w:pStyle w:val="BodyText"/>
        <w:ind w:left="836" w:right="113" w:firstLine="720"/>
        <w:jc w:val="both"/>
        <w:rPr>
          <w:rFonts w:ascii="Book Antiqua"/>
        </w:rPr>
      </w:pPr>
      <w:r>
        <w:rPr>
          <w:rFonts w:ascii="Book Antiqua"/>
        </w:rPr>
        <w:t xml:space="preserve">Councilor </w:t>
      </w:r>
      <w:proofErr w:type="spellStart"/>
      <w:r>
        <w:rPr>
          <w:rFonts w:ascii="Book Antiqua"/>
        </w:rPr>
        <w:t>Kleeburg</w:t>
      </w:r>
      <w:proofErr w:type="spellEnd"/>
      <w:r>
        <w:rPr>
          <w:rFonts w:ascii="Book Antiqua"/>
        </w:rPr>
        <w:t xml:space="preserve"> reported that BDL Executive Director Courtney Kramer sent a recap of their February 19</w:t>
      </w:r>
      <w:proofErr w:type="spellStart"/>
      <w:r>
        <w:rPr>
          <w:rFonts w:ascii="Book Antiqua"/>
          <w:position w:val="6"/>
          <w:sz w:val="16"/>
        </w:rPr>
        <w:t>th</w:t>
      </w:r>
      <w:proofErr w:type="spellEnd"/>
      <w:r>
        <w:rPr>
          <w:rFonts w:ascii="Book Antiqua"/>
          <w:position w:val="6"/>
          <w:sz w:val="16"/>
        </w:rPr>
        <w:t xml:space="preserve"> </w:t>
      </w:r>
      <w:r>
        <w:rPr>
          <w:rFonts w:ascii="Book Antiqua"/>
        </w:rPr>
        <w:t>meeting wherein they discussed reducing the</w:t>
      </w:r>
    </w:p>
    <w:p w14:paraId="69D87560" w14:textId="77777777" w:rsidR="000B09EC" w:rsidRDefault="000B09EC">
      <w:pPr>
        <w:jc w:val="both"/>
        <w:rPr>
          <w:rFonts w:ascii="Book Antiqua"/>
        </w:rPr>
        <w:sectPr w:rsidR="000B09EC">
          <w:headerReference w:type="default" r:id="rId49"/>
          <w:footerReference w:type="default" r:id="rId50"/>
          <w:pgSz w:w="12240" w:h="15840"/>
          <w:pgMar w:top="1220" w:right="1180" w:bottom="280" w:left="1180" w:header="0" w:footer="0" w:gutter="0"/>
          <w:cols w:space="720"/>
        </w:sectPr>
      </w:pPr>
    </w:p>
    <w:p w14:paraId="301BCDFA" w14:textId="77777777" w:rsidR="000B09EC" w:rsidRDefault="004C00E6">
      <w:pPr>
        <w:pStyle w:val="BodyText"/>
        <w:spacing w:before="45"/>
        <w:ind w:left="836" w:right="119"/>
        <w:jc w:val="both"/>
        <w:rPr>
          <w:rFonts w:ascii="Book Antiqua"/>
        </w:rPr>
      </w:pPr>
      <w:r>
        <w:rPr>
          <w:rFonts w:ascii="Book Antiqua"/>
        </w:rPr>
        <w:lastRenderedPageBreak/>
        <w:t xml:space="preserve">length of on-street parking as well as parking management organization. He </w:t>
      </w:r>
      <w:proofErr w:type="gramStart"/>
      <w:r>
        <w:rPr>
          <w:rFonts w:ascii="Book Antiqua"/>
        </w:rPr>
        <w:t>said  he</w:t>
      </w:r>
      <w:proofErr w:type="gramEnd"/>
      <w:r>
        <w:rPr>
          <w:rFonts w:ascii="Book Antiqua"/>
        </w:rPr>
        <w:t xml:space="preserve"> would make sure all the Councilors receive the</w:t>
      </w:r>
      <w:r>
        <w:rPr>
          <w:rFonts w:ascii="Book Antiqua"/>
          <w:spacing w:val="-7"/>
        </w:rPr>
        <w:t xml:space="preserve"> </w:t>
      </w:r>
      <w:r>
        <w:rPr>
          <w:rFonts w:ascii="Book Antiqua"/>
        </w:rPr>
        <w:t>document.</w:t>
      </w:r>
    </w:p>
    <w:p w14:paraId="35B9AB17" w14:textId="77777777" w:rsidR="000B09EC" w:rsidRDefault="000B09EC">
      <w:pPr>
        <w:pStyle w:val="BodyText"/>
        <w:spacing w:before="1"/>
        <w:rPr>
          <w:rFonts w:ascii="Book Antiqua"/>
        </w:rPr>
      </w:pPr>
    </w:p>
    <w:p w14:paraId="2EE55ED5" w14:textId="77777777" w:rsidR="000B09EC" w:rsidRDefault="004C00E6">
      <w:pPr>
        <w:pStyle w:val="BodyText"/>
        <w:ind w:left="836" w:right="116" w:firstLine="720"/>
        <w:jc w:val="both"/>
        <w:rPr>
          <w:rFonts w:ascii="Book Antiqua"/>
        </w:rPr>
      </w:pPr>
      <w:r>
        <w:rPr>
          <w:rFonts w:ascii="Book Antiqua"/>
        </w:rPr>
        <w:t xml:space="preserve">Mr. </w:t>
      </w:r>
      <w:proofErr w:type="spellStart"/>
      <w:r>
        <w:rPr>
          <w:rFonts w:ascii="Book Antiqua"/>
        </w:rPr>
        <w:t>Molique</w:t>
      </w:r>
      <w:proofErr w:type="spellEnd"/>
      <w:r>
        <w:rPr>
          <w:rFonts w:ascii="Book Antiqua"/>
        </w:rPr>
        <w:t xml:space="preserve"> Prior said he believes additional routes and times are needed for public transportation that would allow individuals to navigate the city during the weekends. There are many people who depend on this service and ridership would only increase if additional services were provided. Councilor Randall noted this would be discussed during upcoming budget sessions. Councilor </w:t>
      </w:r>
      <w:proofErr w:type="spellStart"/>
      <w:r>
        <w:rPr>
          <w:rFonts w:ascii="Book Antiqua"/>
        </w:rPr>
        <w:t>Kleeburg</w:t>
      </w:r>
      <w:proofErr w:type="spellEnd"/>
      <w:r>
        <w:rPr>
          <w:rFonts w:ascii="Book Antiqua"/>
        </w:rPr>
        <w:t xml:space="preserve"> noted the MPO would be discussing transit at their Thursday meeting at 4:00 p.m. at the Bell</w:t>
      </w:r>
      <w:r>
        <w:rPr>
          <w:rFonts w:ascii="Book Antiqua"/>
          <w:spacing w:val="-3"/>
        </w:rPr>
        <w:t xml:space="preserve"> </w:t>
      </w:r>
      <w:r>
        <w:rPr>
          <w:rFonts w:ascii="Book Antiqua"/>
        </w:rPr>
        <w:t>building.</w:t>
      </w:r>
    </w:p>
    <w:p w14:paraId="3073E42D" w14:textId="77777777" w:rsidR="000B09EC" w:rsidRDefault="000B09EC">
      <w:pPr>
        <w:pStyle w:val="BodyText"/>
        <w:spacing w:before="10"/>
        <w:rPr>
          <w:rFonts w:ascii="Book Antiqua"/>
          <w:sz w:val="23"/>
        </w:rPr>
      </w:pPr>
    </w:p>
    <w:p w14:paraId="6905612C" w14:textId="77777777" w:rsidR="000B09EC" w:rsidRDefault="004C00E6">
      <w:pPr>
        <w:pStyle w:val="BodyText"/>
        <w:ind w:left="836" w:right="116" w:firstLine="720"/>
        <w:jc w:val="both"/>
        <w:rPr>
          <w:rFonts w:ascii="Book Antiqua" w:hAnsi="Book Antiqua"/>
        </w:rPr>
      </w:pPr>
      <w:r>
        <w:rPr>
          <w:rFonts w:ascii="Book Antiqua" w:hAnsi="Book Antiqua"/>
        </w:rPr>
        <w:t>(Did not get name) – Employee of Blue Lantern Coffee House, said part of the parking problem along Main Street is from people parking overnight because there</w:t>
      </w:r>
      <w:r>
        <w:rPr>
          <w:rFonts w:ascii="Book Antiqua" w:hAnsi="Book Antiqua"/>
          <w:spacing w:val="27"/>
        </w:rPr>
        <w:t xml:space="preserve"> </w:t>
      </w:r>
      <w:r>
        <w:rPr>
          <w:rFonts w:ascii="Book Antiqua" w:hAnsi="Book Antiqua"/>
        </w:rPr>
        <w:t>is</w:t>
      </w:r>
      <w:r>
        <w:rPr>
          <w:rFonts w:ascii="Book Antiqua" w:hAnsi="Book Antiqua"/>
          <w:spacing w:val="26"/>
        </w:rPr>
        <w:t xml:space="preserve"> </w:t>
      </w:r>
      <w:r>
        <w:rPr>
          <w:rFonts w:ascii="Book Antiqua" w:hAnsi="Book Antiqua"/>
        </w:rPr>
        <w:t>no</w:t>
      </w:r>
      <w:r>
        <w:rPr>
          <w:rFonts w:ascii="Book Antiqua" w:hAnsi="Book Antiqua"/>
          <w:spacing w:val="28"/>
        </w:rPr>
        <w:t xml:space="preserve"> </w:t>
      </w:r>
      <w:r>
        <w:rPr>
          <w:rFonts w:ascii="Book Antiqua" w:hAnsi="Book Antiqua"/>
        </w:rPr>
        <w:t>penalty.</w:t>
      </w:r>
      <w:r>
        <w:rPr>
          <w:rFonts w:ascii="Book Antiqua" w:hAnsi="Book Antiqua"/>
          <w:spacing w:val="55"/>
        </w:rPr>
        <w:t xml:space="preserve"> </w:t>
      </w:r>
      <w:r>
        <w:rPr>
          <w:rFonts w:ascii="Book Antiqua" w:hAnsi="Book Antiqua"/>
        </w:rPr>
        <w:t>These</w:t>
      </w:r>
      <w:r>
        <w:rPr>
          <w:rFonts w:ascii="Book Antiqua" w:hAnsi="Book Antiqua"/>
          <w:spacing w:val="27"/>
        </w:rPr>
        <w:t xml:space="preserve"> </w:t>
      </w:r>
      <w:r>
        <w:rPr>
          <w:rFonts w:ascii="Book Antiqua" w:hAnsi="Book Antiqua"/>
        </w:rPr>
        <w:t>individuals</w:t>
      </w:r>
      <w:r>
        <w:rPr>
          <w:rFonts w:ascii="Book Antiqua" w:hAnsi="Book Antiqua"/>
          <w:spacing w:val="26"/>
        </w:rPr>
        <w:t xml:space="preserve"> </w:t>
      </w:r>
      <w:r>
        <w:rPr>
          <w:rFonts w:ascii="Book Antiqua" w:hAnsi="Book Antiqua"/>
        </w:rPr>
        <w:t>do</w:t>
      </w:r>
      <w:r>
        <w:rPr>
          <w:rFonts w:ascii="Book Antiqua" w:hAnsi="Book Antiqua"/>
          <w:spacing w:val="30"/>
        </w:rPr>
        <w:t xml:space="preserve"> </w:t>
      </w:r>
      <w:r>
        <w:rPr>
          <w:rFonts w:ascii="Book Antiqua" w:hAnsi="Book Antiqua"/>
        </w:rPr>
        <w:t>not</w:t>
      </w:r>
      <w:r>
        <w:rPr>
          <w:rFonts w:ascii="Book Antiqua" w:hAnsi="Book Antiqua"/>
          <w:spacing w:val="28"/>
        </w:rPr>
        <w:t xml:space="preserve"> </w:t>
      </w:r>
      <w:r>
        <w:rPr>
          <w:rFonts w:ascii="Book Antiqua" w:hAnsi="Book Antiqua"/>
        </w:rPr>
        <w:t>have</w:t>
      </w:r>
      <w:r>
        <w:rPr>
          <w:rFonts w:ascii="Book Antiqua" w:hAnsi="Book Antiqua"/>
          <w:spacing w:val="28"/>
        </w:rPr>
        <w:t xml:space="preserve"> </w:t>
      </w:r>
      <w:r>
        <w:rPr>
          <w:rFonts w:ascii="Book Antiqua" w:hAnsi="Book Antiqua"/>
        </w:rPr>
        <w:t>to</w:t>
      </w:r>
      <w:r>
        <w:rPr>
          <w:rFonts w:ascii="Book Antiqua" w:hAnsi="Book Antiqua"/>
          <w:spacing w:val="28"/>
        </w:rPr>
        <w:t xml:space="preserve"> </w:t>
      </w:r>
      <w:r>
        <w:rPr>
          <w:rFonts w:ascii="Book Antiqua" w:hAnsi="Book Antiqua"/>
        </w:rPr>
        <w:t>move</w:t>
      </w:r>
      <w:r>
        <w:rPr>
          <w:rFonts w:ascii="Book Antiqua" w:hAnsi="Book Antiqua"/>
          <w:spacing w:val="27"/>
        </w:rPr>
        <w:t xml:space="preserve"> </w:t>
      </w:r>
      <w:r>
        <w:rPr>
          <w:rFonts w:ascii="Book Antiqua" w:hAnsi="Book Antiqua"/>
        </w:rPr>
        <w:t>their</w:t>
      </w:r>
      <w:r>
        <w:rPr>
          <w:rFonts w:ascii="Book Antiqua" w:hAnsi="Book Antiqua"/>
          <w:spacing w:val="26"/>
        </w:rPr>
        <w:t xml:space="preserve"> </w:t>
      </w:r>
      <w:r>
        <w:rPr>
          <w:rFonts w:ascii="Book Antiqua" w:hAnsi="Book Antiqua"/>
        </w:rPr>
        <w:t>cars</w:t>
      </w:r>
      <w:r>
        <w:rPr>
          <w:rFonts w:ascii="Book Antiqua" w:hAnsi="Book Antiqua"/>
          <w:spacing w:val="26"/>
        </w:rPr>
        <w:t xml:space="preserve"> </w:t>
      </w:r>
      <w:r>
        <w:rPr>
          <w:rFonts w:ascii="Book Antiqua" w:hAnsi="Book Antiqua"/>
        </w:rPr>
        <w:t>until</w:t>
      </w:r>
      <w:r>
        <w:rPr>
          <w:rFonts w:ascii="Book Antiqua" w:hAnsi="Book Antiqua"/>
          <w:spacing w:val="27"/>
        </w:rPr>
        <w:t xml:space="preserve"> </w:t>
      </w:r>
      <w:r>
        <w:rPr>
          <w:rFonts w:ascii="Book Antiqua" w:hAnsi="Book Antiqua"/>
        </w:rPr>
        <w:t>10:00</w:t>
      </w:r>
    </w:p>
    <w:p w14:paraId="0E6DB220" w14:textId="77777777" w:rsidR="000B09EC" w:rsidRDefault="004C00E6">
      <w:pPr>
        <w:pStyle w:val="BodyText"/>
        <w:spacing w:before="1"/>
        <w:ind w:left="836" w:right="113"/>
        <w:jc w:val="both"/>
        <w:rPr>
          <w:rFonts w:ascii="Book Antiqua"/>
        </w:rPr>
      </w:pPr>
      <w:r>
        <w:rPr>
          <w:rFonts w:ascii="Book Antiqua"/>
        </w:rPr>
        <w:t>a.m. each day without incurring fines, which is during the prime time for many businesses, including the coffee house that depends on that parking for its customers. Often coming to work in the middle of the night to bake bread, the citizen asked if any consideration has been given to making Main Street a one way, one lane road, with parking along both sides. People use Main Street as their thoroughfare when in fact the Levy Bypass could be used instead.</w:t>
      </w:r>
    </w:p>
    <w:p w14:paraId="215720A3" w14:textId="77777777" w:rsidR="000B09EC" w:rsidRDefault="000B09EC">
      <w:pPr>
        <w:pStyle w:val="BodyText"/>
        <w:spacing w:before="3"/>
        <w:rPr>
          <w:rFonts w:ascii="Book Antiqua"/>
          <w:sz w:val="23"/>
        </w:rPr>
      </w:pPr>
    </w:p>
    <w:p w14:paraId="268BCABC" w14:textId="77777777" w:rsidR="000B09EC" w:rsidRDefault="004C00E6">
      <w:pPr>
        <w:pStyle w:val="Heading2"/>
        <w:numPr>
          <w:ilvl w:val="0"/>
          <w:numId w:val="2"/>
        </w:numPr>
        <w:tabs>
          <w:tab w:val="left" w:pos="836"/>
          <w:tab w:val="left" w:pos="837"/>
        </w:tabs>
        <w:ind w:hanging="720"/>
        <w:rPr>
          <w:rFonts w:ascii="Book Antiqua"/>
        </w:rPr>
      </w:pPr>
      <w:r>
        <w:rPr>
          <w:rFonts w:ascii="Book Antiqua"/>
          <w:u w:val="single"/>
        </w:rPr>
        <w:t>CONSENT</w:t>
      </w:r>
      <w:r>
        <w:rPr>
          <w:rFonts w:ascii="Book Antiqua"/>
          <w:spacing w:val="-1"/>
          <w:u w:val="single"/>
        </w:rPr>
        <w:t xml:space="preserve"> </w:t>
      </w:r>
      <w:r>
        <w:rPr>
          <w:rFonts w:ascii="Book Antiqua"/>
          <w:u w:val="single"/>
        </w:rPr>
        <w:t>AGENDA</w:t>
      </w:r>
    </w:p>
    <w:p w14:paraId="5BED46A4" w14:textId="77777777" w:rsidR="000B09EC" w:rsidRDefault="000B09EC">
      <w:pPr>
        <w:pStyle w:val="BodyText"/>
        <w:spacing w:before="5"/>
        <w:rPr>
          <w:rFonts w:ascii="Book Antiqua"/>
          <w:b/>
          <w:sz w:val="16"/>
        </w:rPr>
      </w:pPr>
    </w:p>
    <w:p w14:paraId="38BBF232" w14:textId="77777777" w:rsidR="000B09EC" w:rsidRDefault="004C00E6">
      <w:pPr>
        <w:pStyle w:val="BodyText"/>
        <w:spacing w:before="91"/>
        <w:ind w:left="836" w:right="110" w:firstLine="720"/>
        <w:jc w:val="both"/>
        <w:rPr>
          <w:rFonts w:ascii="Book Antiqua" w:hAnsi="Book Antiqua"/>
        </w:rPr>
      </w:pPr>
      <w:r>
        <w:rPr>
          <w:rFonts w:ascii="Book Antiqua" w:hAnsi="Book Antiqua"/>
        </w:rPr>
        <w:t xml:space="preserve">Mayor Pro </w:t>
      </w:r>
      <w:proofErr w:type="spellStart"/>
      <w:r>
        <w:rPr>
          <w:rFonts w:ascii="Book Antiqua" w:hAnsi="Book Antiqua"/>
        </w:rPr>
        <w:t>Tem</w:t>
      </w:r>
      <w:proofErr w:type="spellEnd"/>
      <w:r>
        <w:rPr>
          <w:rFonts w:ascii="Book Antiqua" w:hAnsi="Book Antiqua"/>
        </w:rPr>
        <w:t xml:space="preserve"> Schroeder explained that all items on the Consent Agenda are considered routine by the Council and will be enacted by one motion. </w:t>
      </w:r>
      <w:proofErr w:type="gramStart"/>
      <w:r>
        <w:rPr>
          <w:rFonts w:ascii="Book Antiqua" w:hAnsi="Book Antiqua"/>
        </w:rPr>
        <w:t>There  will</w:t>
      </w:r>
      <w:proofErr w:type="gramEnd"/>
      <w:r>
        <w:rPr>
          <w:rFonts w:ascii="Book Antiqua" w:hAnsi="Book Antiqua"/>
        </w:rPr>
        <w:t xml:space="preserve"> be no separate discussion on these issues unless a Councilor so requests, in which case the item will be removed from the Consent Agenda and considered on the Active Agenda under “Items Moved from the Consent</w:t>
      </w:r>
      <w:r>
        <w:rPr>
          <w:rFonts w:ascii="Book Antiqua" w:hAnsi="Book Antiqua"/>
          <w:spacing w:val="-8"/>
        </w:rPr>
        <w:t xml:space="preserve"> </w:t>
      </w:r>
      <w:r>
        <w:rPr>
          <w:rFonts w:ascii="Book Antiqua" w:hAnsi="Book Antiqua"/>
        </w:rPr>
        <w:t>Agenda”.</w:t>
      </w:r>
    </w:p>
    <w:p w14:paraId="1D47423B" w14:textId="77777777" w:rsidR="000B09EC" w:rsidRDefault="000B09EC">
      <w:pPr>
        <w:pStyle w:val="BodyText"/>
        <w:spacing w:before="11"/>
        <w:rPr>
          <w:rFonts w:ascii="Book Antiqua"/>
          <w:sz w:val="23"/>
        </w:rPr>
      </w:pPr>
    </w:p>
    <w:p w14:paraId="51C491A5" w14:textId="77777777" w:rsidR="000B09EC" w:rsidRDefault="004C00E6">
      <w:pPr>
        <w:pStyle w:val="BodyText"/>
        <w:spacing w:before="1"/>
        <w:ind w:left="836" w:right="110" w:firstLine="720"/>
        <w:jc w:val="both"/>
        <w:rPr>
          <w:rFonts w:ascii="Book Antiqua" w:hAnsi="Book Antiqua"/>
        </w:rPr>
      </w:pPr>
      <w:r>
        <w:rPr>
          <w:rFonts w:ascii="Book Antiqua" w:hAnsi="Book Antiqua"/>
        </w:rPr>
        <w:t xml:space="preserve">Councilor </w:t>
      </w:r>
      <w:proofErr w:type="spellStart"/>
      <w:r>
        <w:rPr>
          <w:rFonts w:ascii="Book Antiqua" w:hAnsi="Book Antiqua"/>
        </w:rPr>
        <w:t>Kleeburg</w:t>
      </w:r>
      <w:proofErr w:type="spellEnd"/>
      <w:r>
        <w:rPr>
          <w:rFonts w:ascii="Book Antiqua" w:hAnsi="Book Antiqua"/>
        </w:rPr>
        <w:t xml:space="preserve"> asked that Item C, Resolution 2019-8, be removed from the Consent Agenda and placed under “Items Removed from the Consent Agenda” as Item A.</w:t>
      </w:r>
    </w:p>
    <w:p w14:paraId="7D145A54" w14:textId="77777777" w:rsidR="000B09EC" w:rsidRDefault="000B09EC">
      <w:pPr>
        <w:pStyle w:val="BodyText"/>
        <w:spacing w:before="12"/>
        <w:rPr>
          <w:rFonts w:ascii="Book Antiqua"/>
          <w:sz w:val="23"/>
        </w:rPr>
      </w:pPr>
    </w:p>
    <w:p w14:paraId="10DA3E3B" w14:textId="77777777" w:rsidR="000B09EC" w:rsidRDefault="004C00E6">
      <w:pPr>
        <w:pStyle w:val="BodyText"/>
        <w:ind w:left="836" w:right="115" w:firstLine="720"/>
        <w:jc w:val="both"/>
        <w:rPr>
          <w:rFonts w:ascii="Book Antiqua" w:hAnsi="Book Antiqua"/>
        </w:rPr>
      </w:pPr>
      <w:r>
        <w:rPr>
          <w:rFonts w:ascii="Book Antiqua" w:hAnsi="Book Antiqua"/>
        </w:rPr>
        <w:t xml:space="preserve">Councilor </w:t>
      </w:r>
      <w:proofErr w:type="spellStart"/>
      <w:r>
        <w:rPr>
          <w:rFonts w:ascii="Book Antiqua" w:hAnsi="Book Antiqua"/>
        </w:rPr>
        <w:t>Pernsteiner</w:t>
      </w:r>
      <w:proofErr w:type="spellEnd"/>
      <w:r>
        <w:rPr>
          <w:rFonts w:ascii="Book Antiqua" w:hAnsi="Book Antiqua"/>
        </w:rPr>
        <w:t xml:space="preserve"> asked that Item G, 2019 Main Street Overlay, be removed from the Consent Agenda and placed under “Items Removed from the Consent Agenda” as Item B.</w:t>
      </w:r>
    </w:p>
    <w:p w14:paraId="1F921EB3" w14:textId="77777777" w:rsidR="000B09EC" w:rsidRDefault="000B09EC">
      <w:pPr>
        <w:pStyle w:val="BodyText"/>
        <w:spacing w:before="10"/>
        <w:rPr>
          <w:rFonts w:ascii="Book Antiqua"/>
          <w:sz w:val="23"/>
        </w:rPr>
      </w:pPr>
    </w:p>
    <w:p w14:paraId="43B07485" w14:textId="77777777" w:rsidR="000B09EC" w:rsidRDefault="004C00E6">
      <w:pPr>
        <w:ind w:left="836" w:right="110" w:firstLine="720"/>
        <w:jc w:val="both"/>
        <w:rPr>
          <w:rFonts w:ascii="Book Antiqua"/>
          <w:i/>
          <w:sz w:val="24"/>
        </w:rPr>
      </w:pPr>
      <w:r>
        <w:rPr>
          <w:rFonts w:ascii="Book Antiqua"/>
          <w:sz w:val="24"/>
        </w:rPr>
        <w:t xml:space="preserve">Councilors Blakey and </w:t>
      </w:r>
      <w:proofErr w:type="spellStart"/>
      <w:r>
        <w:rPr>
          <w:rFonts w:ascii="Book Antiqua"/>
          <w:sz w:val="24"/>
        </w:rPr>
        <w:t>Pernsteiner</w:t>
      </w:r>
      <w:proofErr w:type="spellEnd"/>
      <w:r>
        <w:rPr>
          <w:rFonts w:ascii="Book Antiqua"/>
          <w:sz w:val="24"/>
        </w:rPr>
        <w:t xml:space="preserve"> moved and seconded, respectively, approval of the Consent Agenda, as amended, by title only. </w:t>
      </w:r>
      <w:r>
        <w:rPr>
          <w:rFonts w:ascii="Book Antiqua"/>
          <w:i/>
          <w:sz w:val="24"/>
        </w:rPr>
        <w:t xml:space="preserve">ROLL CALL VOTE: VOTING AYE: Collins; Schroeder; Blakey; </w:t>
      </w:r>
      <w:proofErr w:type="spellStart"/>
      <w:r>
        <w:rPr>
          <w:rFonts w:ascii="Book Antiqua"/>
          <w:i/>
          <w:sz w:val="24"/>
        </w:rPr>
        <w:t>Kleeburg</w:t>
      </w:r>
      <w:proofErr w:type="spellEnd"/>
      <w:r>
        <w:rPr>
          <w:rFonts w:ascii="Book Antiqua"/>
          <w:i/>
          <w:sz w:val="24"/>
        </w:rPr>
        <w:t xml:space="preserve">; </w:t>
      </w:r>
      <w:proofErr w:type="spellStart"/>
      <w:r>
        <w:rPr>
          <w:rFonts w:ascii="Book Antiqua"/>
          <w:i/>
          <w:sz w:val="24"/>
        </w:rPr>
        <w:t>Pernsteiner</w:t>
      </w:r>
      <w:proofErr w:type="spellEnd"/>
      <w:r>
        <w:rPr>
          <w:rFonts w:ascii="Book Antiqua"/>
          <w:i/>
          <w:sz w:val="24"/>
        </w:rPr>
        <w:t>; Randall. VOTING NAY: None. EXCUSED:</w:t>
      </w:r>
      <w:r>
        <w:rPr>
          <w:rFonts w:ascii="Book Antiqua"/>
          <w:i/>
          <w:spacing w:val="59"/>
          <w:sz w:val="24"/>
        </w:rPr>
        <w:t xml:space="preserve"> </w:t>
      </w:r>
      <w:r>
        <w:rPr>
          <w:rFonts w:ascii="Book Antiqua"/>
          <w:i/>
          <w:sz w:val="24"/>
        </w:rPr>
        <w:t>Miller.</w:t>
      </w:r>
    </w:p>
    <w:p w14:paraId="6372F4B2" w14:textId="77777777" w:rsidR="000B09EC" w:rsidRDefault="000B09EC">
      <w:pPr>
        <w:pStyle w:val="BodyText"/>
        <w:spacing w:before="9"/>
        <w:rPr>
          <w:rFonts w:ascii="Book Antiqua"/>
          <w:i/>
        </w:rPr>
      </w:pPr>
    </w:p>
    <w:p w14:paraId="4C223D76" w14:textId="77777777" w:rsidR="000B09EC" w:rsidRDefault="004C00E6">
      <w:pPr>
        <w:pStyle w:val="ListParagraph"/>
        <w:numPr>
          <w:ilvl w:val="1"/>
          <w:numId w:val="2"/>
        </w:numPr>
        <w:tabs>
          <w:tab w:val="left" w:pos="1556"/>
          <w:tab w:val="left" w:pos="1557"/>
        </w:tabs>
        <w:rPr>
          <w:rFonts w:ascii="Book Antiqua"/>
          <w:i/>
          <w:sz w:val="24"/>
        </w:rPr>
      </w:pPr>
      <w:r>
        <w:rPr>
          <w:rFonts w:ascii="Book Antiqua"/>
          <w:b/>
          <w:i/>
          <w:sz w:val="24"/>
          <w:u w:val="single"/>
        </w:rPr>
        <w:t>CITY COUNCIL MEETING MINUTES</w:t>
      </w:r>
      <w:r>
        <w:rPr>
          <w:rFonts w:ascii="Book Antiqua"/>
          <w:sz w:val="24"/>
        </w:rPr>
        <w:t xml:space="preserve">: </w:t>
      </w:r>
      <w:r>
        <w:rPr>
          <w:rFonts w:ascii="Book Antiqua"/>
          <w:i/>
          <w:sz w:val="24"/>
        </w:rPr>
        <w:t>02/25/19</w:t>
      </w:r>
      <w:r>
        <w:rPr>
          <w:rFonts w:ascii="Book Antiqua"/>
          <w:i/>
          <w:spacing w:val="-4"/>
          <w:sz w:val="24"/>
        </w:rPr>
        <w:t xml:space="preserve"> </w:t>
      </w:r>
      <w:r>
        <w:rPr>
          <w:rFonts w:ascii="Book Antiqua"/>
          <w:i/>
          <w:sz w:val="24"/>
        </w:rPr>
        <w:t>Regular</w:t>
      </w:r>
    </w:p>
    <w:p w14:paraId="589CA7D1" w14:textId="77777777" w:rsidR="000B09EC" w:rsidRDefault="000B09EC">
      <w:pPr>
        <w:rPr>
          <w:rFonts w:ascii="Book Antiqua"/>
          <w:sz w:val="24"/>
        </w:rPr>
        <w:sectPr w:rsidR="000B09EC">
          <w:headerReference w:type="default" r:id="rId51"/>
          <w:footerReference w:type="default" r:id="rId52"/>
          <w:pgSz w:w="12240" w:h="15840"/>
          <w:pgMar w:top="1240" w:right="1180" w:bottom="280" w:left="1180" w:header="718" w:footer="0" w:gutter="0"/>
          <w:pgNumType w:start="2"/>
          <w:cols w:space="720"/>
        </w:sectPr>
      </w:pPr>
    </w:p>
    <w:p w14:paraId="0CDECF80" w14:textId="77777777" w:rsidR="000B09EC" w:rsidRDefault="004C00E6">
      <w:pPr>
        <w:pStyle w:val="ListParagraph"/>
        <w:numPr>
          <w:ilvl w:val="1"/>
          <w:numId w:val="2"/>
        </w:numPr>
        <w:tabs>
          <w:tab w:val="left" w:pos="1557"/>
        </w:tabs>
        <w:spacing w:before="45"/>
        <w:ind w:right="111"/>
        <w:jc w:val="both"/>
        <w:rPr>
          <w:rFonts w:ascii="Book Antiqua"/>
          <w:i/>
          <w:sz w:val="24"/>
        </w:rPr>
      </w:pPr>
      <w:r>
        <w:rPr>
          <w:rFonts w:ascii="Book Antiqua"/>
          <w:b/>
          <w:i/>
          <w:sz w:val="24"/>
          <w:u w:val="single"/>
        </w:rPr>
        <w:lastRenderedPageBreak/>
        <w:t>ADVISORY BOARD/COMMISSION MINUTES</w:t>
      </w:r>
      <w:r>
        <w:rPr>
          <w:rFonts w:ascii="Book Antiqua"/>
          <w:sz w:val="24"/>
        </w:rPr>
        <w:t xml:space="preserve">: </w:t>
      </w:r>
      <w:r>
        <w:rPr>
          <w:rFonts w:ascii="Book Antiqua"/>
          <w:i/>
          <w:sz w:val="24"/>
        </w:rPr>
        <w:t>12/06/18 and 01/03/19 Historic Preservation Commission; 01/08/19 Urban Forestry and Cemetery Commission</w:t>
      </w:r>
    </w:p>
    <w:p w14:paraId="5ACB1B6B" w14:textId="77777777" w:rsidR="000B09EC" w:rsidRDefault="000B09EC">
      <w:pPr>
        <w:pStyle w:val="BodyText"/>
        <w:spacing w:before="8"/>
        <w:rPr>
          <w:rFonts w:ascii="Book Antiqua"/>
          <w:i/>
        </w:rPr>
      </w:pPr>
    </w:p>
    <w:p w14:paraId="3CE7C15F" w14:textId="77777777" w:rsidR="000B09EC" w:rsidRDefault="004C00E6">
      <w:pPr>
        <w:pStyle w:val="ListParagraph"/>
        <w:numPr>
          <w:ilvl w:val="1"/>
          <w:numId w:val="2"/>
        </w:numPr>
        <w:tabs>
          <w:tab w:val="left" w:pos="1556"/>
          <w:tab w:val="left" w:pos="1557"/>
        </w:tabs>
        <w:rPr>
          <w:rFonts w:ascii="Book Antiqua"/>
          <w:i/>
        </w:rPr>
      </w:pPr>
      <w:r>
        <w:rPr>
          <w:rFonts w:ascii="Book Antiqua"/>
          <w:b/>
          <w:i/>
          <w:sz w:val="24"/>
          <w:u w:val="single"/>
        </w:rPr>
        <w:t>RESOLUTION 2019-8</w:t>
      </w:r>
      <w:r>
        <w:rPr>
          <w:rFonts w:ascii="Book Antiqua"/>
          <w:sz w:val="24"/>
        </w:rPr>
        <w:t xml:space="preserve">: </w:t>
      </w:r>
      <w:r>
        <w:rPr>
          <w:rFonts w:ascii="Book Antiqua"/>
          <w:i/>
          <w:sz w:val="24"/>
        </w:rPr>
        <w:t>Moved under</w:t>
      </w:r>
      <w:r>
        <w:rPr>
          <w:rFonts w:ascii="Book Antiqua"/>
          <w:i/>
          <w:spacing w:val="-1"/>
          <w:sz w:val="24"/>
        </w:rPr>
        <w:t xml:space="preserve"> </w:t>
      </w:r>
      <w:r>
        <w:rPr>
          <w:rFonts w:ascii="Book Antiqua"/>
          <w:i/>
          <w:sz w:val="24"/>
        </w:rPr>
        <w:t>V.E.</w:t>
      </w:r>
    </w:p>
    <w:p w14:paraId="21F229C3" w14:textId="77777777" w:rsidR="000B09EC" w:rsidRDefault="000B09EC">
      <w:pPr>
        <w:pStyle w:val="BodyText"/>
        <w:rPr>
          <w:rFonts w:ascii="Book Antiqua"/>
          <w:i/>
          <w:sz w:val="22"/>
        </w:rPr>
      </w:pPr>
    </w:p>
    <w:p w14:paraId="6238E5EB" w14:textId="77777777" w:rsidR="000B09EC" w:rsidRDefault="004C00E6">
      <w:pPr>
        <w:pStyle w:val="ListParagraph"/>
        <w:numPr>
          <w:ilvl w:val="1"/>
          <w:numId w:val="2"/>
        </w:numPr>
        <w:tabs>
          <w:tab w:val="left" w:pos="1556"/>
          <w:tab w:val="left" w:pos="1557"/>
        </w:tabs>
        <w:spacing w:before="1"/>
        <w:rPr>
          <w:rFonts w:ascii="Book Antiqua"/>
          <w:i/>
          <w:sz w:val="24"/>
        </w:rPr>
      </w:pPr>
      <w:r>
        <w:rPr>
          <w:rFonts w:ascii="Book Antiqua"/>
          <w:b/>
          <w:i/>
          <w:sz w:val="24"/>
          <w:u w:val="single"/>
        </w:rPr>
        <w:t>LETTER OF SUPPORT</w:t>
      </w:r>
      <w:r>
        <w:rPr>
          <w:rFonts w:ascii="Book Antiqua"/>
          <w:sz w:val="24"/>
        </w:rPr>
        <w:t xml:space="preserve">: </w:t>
      </w:r>
      <w:r>
        <w:rPr>
          <w:rFonts w:ascii="Book Antiqua"/>
          <w:i/>
          <w:sz w:val="24"/>
        </w:rPr>
        <w:t>Removed from the</w:t>
      </w:r>
      <w:r>
        <w:rPr>
          <w:rFonts w:ascii="Book Antiqua"/>
          <w:i/>
          <w:spacing w:val="-4"/>
          <w:sz w:val="24"/>
        </w:rPr>
        <w:t xml:space="preserve"> </w:t>
      </w:r>
      <w:r>
        <w:rPr>
          <w:rFonts w:ascii="Book Antiqua"/>
          <w:i/>
          <w:sz w:val="24"/>
        </w:rPr>
        <w:t>Agenda.</w:t>
      </w:r>
    </w:p>
    <w:p w14:paraId="3BD95E89" w14:textId="77777777" w:rsidR="000B09EC" w:rsidRDefault="000B09EC">
      <w:pPr>
        <w:pStyle w:val="BodyText"/>
        <w:spacing w:before="5"/>
        <w:rPr>
          <w:rFonts w:ascii="Book Antiqua"/>
          <w:i/>
          <w:sz w:val="16"/>
        </w:rPr>
      </w:pPr>
    </w:p>
    <w:p w14:paraId="1D0C7268" w14:textId="77777777" w:rsidR="000B09EC" w:rsidRDefault="004C00E6">
      <w:pPr>
        <w:pStyle w:val="ListParagraph"/>
        <w:numPr>
          <w:ilvl w:val="1"/>
          <w:numId w:val="2"/>
        </w:numPr>
        <w:tabs>
          <w:tab w:val="left" w:pos="1557"/>
        </w:tabs>
        <w:spacing w:before="91"/>
        <w:ind w:right="115"/>
        <w:jc w:val="both"/>
        <w:rPr>
          <w:rFonts w:ascii="Book Antiqua"/>
          <w:i/>
          <w:sz w:val="24"/>
        </w:rPr>
      </w:pPr>
      <w:r>
        <w:rPr>
          <w:rFonts w:ascii="Book Antiqua"/>
          <w:b/>
          <w:i/>
          <w:sz w:val="24"/>
          <w:u w:val="single"/>
        </w:rPr>
        <w:t>LETTERS OF SUPPORT</w:t>
      </w:r>
      <w:r>
        <w:rPr>
          <w:rFonts w:ascii="Book Antiqua"/>
          <w:sz w:val="24"/>
        </w:rPr>
        <w:t xml:space="preserve">: </w:t>
      </w:r>
      <w:r>
        <w:rPr>
          <w:rFonts w:ascii="Book Antiqua"/>
          <w:i/>
          <w:sz w:val="24"/>
        </w:rPr>
        <w:t>Considering letters of support from the Mayor for the cruise boat</w:t>
      </w:r>
      <w:r>
        <w:rPr>
          <w:rFonts w:ascii="Book Antiqua"/>
          <w:i/>
          <w:spacing w:val="-1"/>
          <w:sz w:val="24"/>
        </w:rPr>
        <w:t xml:space="preserve"> </w:t>
      </w:r>
      <w:r>
        <w:rPr>
          <w:rFonts w:ascii="Book Antiqua"/>
          <w:i/>
          <w:sz w:val="24"/>
        </w:rPr>
        <w:t>industry.</w:t>
      </w:r>
    </w:p>
    <w:p w14:paraId="018DC1F2" w14:textId="77777777" w:rsidR="000B09EC" w:rsidRDefault="000B09EC">
      <w:pPr>
        <w:pStyle w:val="BodyText"/>
        <w:spacing w:before="11"/>
        <w:rPr>
          <w:rFonts w:ascii="Book Antiqua"/>
          <w:i/>
          <w:sz w:val="23"/>
        </w:rPr>
      </w:pPr>
    </w:p>
    <w:p w14:paraId="3656234D" w14:textId="77777777" w:rsidR="000B09EC" w:rsidRDefault="004C00E6">
      <w:pPr>
        <w:pStyle w:val="ListParagraph"/>
        <w:numPr>
          <w:ilvl w:val="1"/>
          <w:numId w:val="2"/>
        </w:numPr>
        <w:tabs>
          <w:tab w:val="left" w:pos="1557"/>
        </w:tabs>
        <w:spacing w:before="1"/>
        <w:ind w:right="109"/>
        <w:jc w:val="both"/>
        <w:rPr>
          <w:rFonts w:ascii="Book Antiqua"/>
          <w:i/>
          <w:sz w:val="24"/>
        </w:rPr>
      </w:pPr>
      <w:r>
        <w:rPr>
          <w:rFonts w:ascii="Book Antiqua"/>
          <w:b/>
          <w:i/>
          <w:sz w:val="24"/>
          <w:u w:val="single"/>
        </w:rPr>
        <w:t>AMENDED AND RESTATED MASTER LICENSE AGREEMENT</w:t>
      </w:r>
      <w:r>
        <w:rPr>
          <w:rFonts w:ascii="Book Antiqua"/>
          <w:sz w:val="24"/>
        </w:rPr>
        <w:t xml:space="preserve">: </w:t>
      </w:r>
      <w:r>
        <w:rPr>
          <w:rFonts w:ascii="Book Antiqua"/>
          <w:i/>
          <w:sz w:val="24"/>
        </w:rPr>
        <w:t xml:space="preserve">Agreement between the City of Lewiston and </w:t>
      </w:r>
      <w:proofErr w:type="spellStart"/>
      <w:r>
        <w:rPr>
          <w:rFonts w:ascii="Book Antiqua"/>
          <w:i/>
          <w:sz w:val="24"/>
        </w:rPr>
        <w:t>Extenet</w:t>
      </w:r>
      <w:proofErr w:type="spellEnd"/>
      <w:r>
        <w:rPr>
          <w:rFonts w:ascii="Book Antiqua"/>
          <w:i/>
          <w:sz w:val="24"/>
        </w:rPr>
        <w:t xml:space="preserve"> Systems, Inc., for the use of licensor property in connection with the operation</w:t>
      </w:r>
    </w:p>
    <w:p w14:paraId="21951844" w14:textId="77777777" w:rsidR="000B09EC" w:rsidRDefault="000B09EC">
      <w:pPr>
        <w:pStyle w:val="BodyText"/>
        <w:rPr>
          <w:rFonts w:ascii="Book Antiqua"/>
          <w:i/>
        </w:rPr>
      </w:pPr>
    </w:p>
    <w:p w14:paraId="6FD0BF18" w14:textId="77777777" w:rsidR="000B09EC" w:rsidRDefault="004C00E6">
      <w:pPr>
        <w:pStyle w:val="ListParagraph"/>
        <w:numPr>
          <w:ilvl w:val="1"/>
          <w:numId w:val="2"/>
        </w:numPr>
        <w:tabs>
          <w:tab w:val="left" w:pos="1556"/>
          <w:tab w:val="left" w:pos="1557"/>
        </w:tabs>
        <w:rPr>
          <w:rFonts w:ascii="Book Antiqua"/>
          <w:i/>
          <w:sz w:val="24"/>
        </w:rPr>
      </w:pPr>
      <w:r>
        <w:rPr>
          <w:rFonts w:ascii="Book Antiqua"/>
          <w:b/>
          <w:i/>
          <w:sz w:val="24"/>
          <w:u w:val="single"/>
        </w:rPr>
        <w:t>2019 MAIN STREET OVERLAY</w:t>
      </w:r>
      <w:r>
        <w:rPr>
          <w:rFonts w:ascii="Book Antiqua"/>
          <w:sz w:val="24"/>
        </w:rPr>
        <w:t xml:space="preserve">: </w:t>
      </w:r>
      <w:r>
        <w:rPr>
          <w:rFonts w:ascii="Book Antiqua"/>
          <w:i/>
          <w:sz w:val="24"/>
        </w:rPr>
        <w:t>Moved under</w:t>
      </w:r>
      <w:r>
        <w:rPr>
          <w:rFonts w:ascii="Book Antiqua"/>
          <w:i/>
          <w:spacing w:val="-3"/>
          <w:sz w:val="24"/>
        </w:rPr>
        <w:t xml:space="preserve"> </w:t>
      </w:r>
      <w:r>
        <w:rPr>
          <w:rFonts w:ascii="Book Antiqua"/>
          <w:i/>
          <w:sz w:val="24"/>
        </w:rPr>
        <w:t>V.E.</w:t>
      </w:r>
    </w:p>
    <w:p w14:paraId="363FE61E" w14:textId="77777777" w:rsidR="000B09EC" w:rsidRDefault="000B09EC">
      <w:pPr>
        <w:pStyle w:val="BodyText"/>
        <w:spacing w:before="11"/>
        <w:rPr>
          <w:rFonts w:ascii="Book Antiqua"/>
          <w:i/>
          <w:sz w:val="15"/>
        </w:rPr>
      </w:pPr>
    </w:p>
    <w:p w14:paraId="4C6BE40A" w14:textId="77777777" w:rsidR="000B09EC" w:rsidRDefault="004C00E6">
      <w:pPr>
        <w:pStyle w:val="ListParagraph"/>
        <w:numPr>
          <w:ilvl w:val="1"/>
          <w:numId w:val="2"/>
        </w:numPr>
        <w:tabs>
          <w:tab w:val="left" w:pos="1557"/>
        </w:tabs>
        <w:spacing w:before="100"/>
        <w:ind w:right="112"/>
        <w:jc w:val="both"/>
        <w:rPr>
          <w:rFonts w:ascii="Book Antiqua"/>
          <w:i/>
          <w:sz w:val="24"/>
        </w:rPr>
      </w:pPr>
      <w:r>
        <w:rPr>
          <w:rFonts w:ascii="Book Antiqua"/>
          <w:b/>
          <w:i/>
          <w:sz w:val="24"/>
          <w:u w:val="single"/>
        </w:rPr>
        <w:t>TRI-PARTNERSHIP CONSTRUCTION ENGINEERING/INSPECTION CONSULTANT AGREEMENT</w:t>
      </w:r>
      <w:r>
        <w:rPr>
          <w:rFonts w:ascii="Book Antiqua"/>
          <w:sz w:val="24"/>
        </w:rPr>
        <w:t xml:space="preserve">: </w:t>
      </w:r>
      <w:r>
        <w:rPr>
          <w:rFonts w:ascii="Book Antiqua"/>
          <w:i/>
          <w:sz w:val="24"/>
        </w:rPr>
        <w:t>Considering an agreement between the City of Lewiston and J-U-B Engineers for professional</w:t>
      </w:r>
      <w:r>
        <w:rPr>
          <w:rFonts w:ascii="Book Antiqua"/>
          <w:i/>
          <w:spacing w:val="-4"/>
          <w:sz w:val="24"/>
        </w:rPr>
        <w:t xml:space="preserve"> </w:t>
      </w:r>
      <w:r>
        <w:rPr>
          <w:rFonts w:ascii="Book Antiqua"/>
          <w:i/>
          <w:sz w:val="24"/>
        </w:rPr>
        <w:t>services.</w:t>
      </w:r>
    </w:p>
    <w:p w14:paraId="621836FC" w14:textId="77777777" w:rsidR="000B09EC" w:rsidRDefault="000B09EC">
      <w:pPr>
        <w:pStyle w:val="BodyText"/>
        <w:spacing w:before="10"/>
        <w:rPr>
          <w:rFonts w:ascii="Book Antiqua"/>
          <w:i/>
          <w:sz w:val="23"/>
        </w:rPr>
      </w:pPr>
    </w:p>
    <w:p w14:paraId="56025C34" w14:textId="77777777" w:rsidR="000B09EC" w:rsidRDefault="004C00E6">
      <w:pPr>
        <w:pStyle w:val="ListParagraph"/>
        <w:numPr>
          <w:ilvl w:val="1"/>
          <w:numId w:val="2"/>
        </w:numPr>
        <w:tabs>
          <w:tab w:val="left" w:pos="1557"/>
        </w:tabs>
        <w:ind w:right="112"/>
        <w:jc w:val="both"/>
        <w:rPr>
          <w:rFonts w:ascii="Book Antiqua"/>
          <w:i/>
          <w:sz w:val="24"/>
        </w:rPr>
      </w:pPr>
      <w:r>
        <w:rPr>
          <w:rFonts w:ascii="Book Antiqua"/>
          <w:b/>
          <w:i/>
          <w:sz w:val="24"/>
          <w:u w:val="single"/>
        </w:rPr>
        <w:t>INTERGOVERNMENTAL COOPERATIVE AGREEMENT</w:t>
      </w:r>
      <w:r>
        <w:rPr>
          <w:rFonts w:ascii="Book Antiqua"/>
          <w:sz w:val="24"/>
        </w:rPr>
        <w:t xml:space="preserve">: </w:t>
      </w:r>
      <w:r>
        <w:rPr>
          <w:rFonts w:ascii="Book Antiqua"/>
          <w:i/>
          <w:sz w:val="24"/>
        </w:rPr>
        <w:t xml:space="preserve">Considering a second addendum to an agreement between the City of Lewiston, Asotin County, City of Clarkston and Nez Perce County for the </w:t>
      </w:r>
      <w:proofErr w:type="spellStart"/>
      <w:r>
        <w:rPr>
          <w:rFonts w:ascii="Book Antiqua"/>
          <w:i/>
          <w:sz w:val="24"/>
        </w:rPr>
        <w:t>Southway</w:t>
      </w:r>
      <w:proofErr w:type="spellEnd"/>
      <w:r>
        <w:rPr>
          <w:rFonts w:ascii="Book Antiqua"/>
          <w:i/>
          <w:spacing w:val="-6"/>
          <w:sz w:val="24"/>
        </w:rPr>
        <w:t xml:space="preserve"> </w:t>
      </w:r>
      <w:r>
        <w:rPr>
          <w:rFonts w:ascii="Book Antiqua"/>
          <w:i/>
          <w:sz w:val="24"/>
        </w:rPr>
        <w:t>Bridge.</w:t>
      </w:r>
    </w:p>
    <w:p w14:paraId="33981DFE" w14:textId="77777777" w:rsidR="000B09EC" w:rsidRDefault="000B09EC">
      <w:pPr>
        <w:pStyle w:val="BodyText"/>
        <w:spacing w:before="10"/>
        <w:rPr>
          <w:rFonts w:ascii="Book Antiqua"/>
          <w:i/>
          <w:sz w:val="23"/>
        </w:rPr>
      </w:pPr>
    </w:p>
    <w:p w14:paraId="6DC370B6" w14:textId="77777777" w:rsidR="000B09EC" w:rsidRDefault="004C00E6">
      <w:pPr>
        <w:pStyle w:val="ListParagraph"/>
        <w:numPr>
          <w:ilvl w:val="1"/>
          <w:numId w:val="2"/>
        </w:numPr>
        <w:tabs>
          <w:tab w:val="left" w:pos="1557"/>
        </w:tabs>
        <w:spacing w:before="1"/>
        <w:ind w:right="115"/>
        <w:jc w:val="both"/>
        <w:rPr>
          <w:rFonts w:ascii="Book Antiqua"/>
          <w:i/>
          <w:sz w:val="24"/>
        </w:rPr>
      </w:pPr>
      <w:r>
        <w:rPr>
          <w:rFonts w:ascii="Book Antiqua"/>
          <w:b/>
          <w:i/>
          <w:sz w:val="24"/>
          <w:u w:val="single"/>
        </w:rPr>
        <w:t>VOUCHERS PAYABLE</w:t>
      </w:r>
      <w:r>
        <w:rPr>
          <w:rFonts w:ascii="Book Antiqua"/>
          <w:sz w:val="24"/>
        </w:rPr>
        <w:t xml:space="preserve">: </w:t>
      </w:r>
      <w:r>
        <w:rPr>
          <w:rFonts w:ascii="Book Antiqua"/>
          <w:i/>
          <w:sz w:val="24"/>
        </w:rPr>
        <w:t>Considering approval of the Vouchers Payables dated 02/08/19 through 02/21/19 in the amount of</w:t>
      </w:r>
      <w:r>
        <w:rPr>
          <w:rFonts w:ascii="Book Antiqua"/>
          <w:i/>
          <w:spacing w:val="-1"/>
          <w:sz w:val="24"/>
        </w:rPr>
        <w:t xml:space="preserve"> </w:t>
      </w:r>
      <w:r>
        <w:rPr>
          <w:rFonts w:ascii="Book Antiqua"/>
          <w:i/>
          <w:sz w:val="24"/>
        </w:rPr>
        <w:t>$1,309,937.52.</w:t>
      </w:r>
    </w:p>
    <w:p w14:paraId="7DC7F558" w14:textId="77777777" w:rsidR="000B09EC" w:rsidRDefault="000B09EC">
      <w:pPr>
        <w:pStyle w:val="BodyText"/>
        <w:spacing w:before="1"/>
        <w:rPr>
          <w:rFonts w:ascii="Book Antiqua"/>
          <w:i/>
        </w:rPr>
      </w:pPr>
    </w:p>
    <w:p w14:paraId="7B1C1B4A" w14:textId="77777777" w:rsidR="000B09EC" w:rsidRDefault="004C00E6">
      <w:pPr>
        <w:pStyle w:val="Heading2"/>
        <w:numPr>
          <w:ilvl w:val="0"/>
          <w:numId w:val="2"/>
        </w:numPr>
        <w:tabs>
          <w:tab w:val="left" w:pos="836"/>
          <w:tab w:val="left" w:pos="837"/>
        </w:tabs>
        <w:ind w:hanging="720"/>
        <w:rPr>
          <w:rFonts w:ascii="Book Antiqua"/>
        </w:rPr>
      </w:pPr>
      <w:r>
        <w:rPr>
          <w:rFonts w:ascii="Book Antiqua"/>
          <w:u w:val="single"/>
        </w:rPr>
        <w:t>ACTIVE</w:t>
      </w:r>
      <w:r>
        <w:rPr>
          <w:rFonts w:ascii="Book Antiqua"/>
          <w:spacing w:val="-2"/>
          <w:u w:val="single"/>
        </w:rPr>
        <w:t xml:space="preserve"> </w:t>
      </w:r>
      <w:r>
        <w:rPr>
          <w:rFonts w:ascii="Book Antiqua"/>
          <w:u w:val="single"/>
        </w:rPr>
        <w:t>AGENDA</w:t>
      </w:r>
    </w:p>
    <w:p w14:paraId="004FDC80" w14:textId="77777777" w:rsidR="000B09EC" w:rsidRDefault="000B09EC">
      <w:pPr>
        <w:pStyle w:val="BodyText"/>
        <w:spacing w:before="5"/>
        <w:rPr>
          <w:rFonts w:ascii="Book Antiqua"/>
          <w:b/>
          <w:sz w:val="16"/>
        </w:rPr>
      </w:pPr>
    </w:p>
    <w:p w14:paraId="12CABC4C" w14:textId="77777777" w:rsidR="000B09EC" w:rsidRDefault="004C00E6">
      <w:pPr>
        <w:pStyle w:val="Heading3"/>
        <w:numPr>
          <w:ilvl w:val="1"/>
          <w:numId w:val="2"/>
        </w:numPr>
        <w:tabs>
          <w:tab w:val="left" w:pos="1556"/>
          <w:tab w:val="left" w:pos="1557"/>
        </w:tabs>
        <w:spacing w:before="100"/>
        <w:rPr>
          <w:u w:val="none"/>
        </w:rPr>
      </w:pPr>
      <w:r>
        <w:t>STORMWATER</w:t>
      </w:r>
      <w:r>
        <w:rPr>
          <w:spacing w:val="-2"/>
        </w:rPr>
        <w:t xml:space="preserve"> </w:t>
      </w:r>
      <w:r>
        <w:t>PERMIT</w:t>
      </w:r>
    </w:p>
    <w:p w14:paraId="06A66005" w14:textId="77777777" w:rsidR="000B09EC" w:rsidRDefault="000B09EC">
      <w:pPr>
        <w:pStyle w:val="BodyText"/>
        <w:spacing w:before="1"/>
        <w:rPr>
          <w:rFonts w:ascii="Book Antiqua"/>
          <w:b/>
          <w:i/>
          <w:sz w:val="17"/>
        </w:rPr>
      </w:pPr>
    </w:p>
    <w:p w14:paraId="37BE4856" w14:textId="77777777" w:rsidR="000B09EC" w:rsidRDefault="004C00E6">
      <w:pPr>
        <w:pStyle w:val="BodyText"/>
        <w:spacing w:before="91"/>
        <w:ind w:left="836" w:right="113" w:firstLine="720"/>
        <w:jc w:val="both"/>
        <w:rPr>
          <w:rFonts w:ascii="Book Antiqua"/>
        </w:rPr>
      </w:pPr>
      <w:r>
        <w:rPr>
          <w:rFonts w:ascii="Book Antiqua"/>
        </w:rPr>
        <w:t>Engineering Project Supervisor Kaufman reported he reviewed the draft comments with the Council at its March work session. Staff is recommending one more comment be added stating that the draft stormwater manual for new development would be supplied to EPA.</w:t>
      </w:r>
    </w:p>
    <w:p w14:paraId="19E9D0D6" w14:textId="77777777" w:rsidR="000B09EC" w:rsidRDefault="000B09EC">
      <w:pPr>
        <w:pStyle w:val="BodyText"/>
        <w:spacing w:before="2"/>
        <w:rPr>
          <w:rFonts w:ascii="Book Antiqua"/>
        </w:rPr>
      </w:pPr>
    </w:p>
    <w:p w14:paraId="39FD5345" w14:textId="77777777" w:rsidR="000B09EC" w:rsidRDefault="004C00E6">
      <w:pPr>
        <w:pStyle w:val="BodyText"/>
        <w:ind w:left="836" w:right="116" w:firstLine="720"/>
        <w:jc w:val="both"/>
        <w:rPr>
          <w:rFonts w:ascii="Book Antiqua"/>
        </w:rPr>
      </w:pPr>
      <w:r>
        <w:rPr>
          <w:rFonts w:ascii="Book Antiqua"/>
        </w:rPr>
        <w:t xml:space="preserve">In response to a question raised by Councilor </w:t>
      </w:r>
      <w:proofErr w:type="spellStart"/>
      <w:r>
        <w:rPr>
          <w:rFonts w:ascii="Book Antiqua"/>
        </w:rPr>
        <w:t>Kleeburg</w:t>
      </w:r>
      <w:proofErr w:type="spellEnd"/>
      <w:r>
        <w:rPr>
          <w:rFonts w:ascii="Book Antiqua"/>
        </w:rPr>
        <w:t xml:space="preserve"> </w:t>
      </w:r>
      <w:proofErr w:type="gramStart"/>
      <w:r>
        <w:rPr>
          <w:rFonts w:ascii="Book Antiqua"/>
        </w:rPr>
        <w:t>with regard to</w:t>
      </w:r>
      <w:proofErr w:type="gramEnd"/>
      <w:r>
        <w:rPr>
          <w:rFonts w:ascii="Book Antiqua"/>
        </w:rPr>
        <w:t xml:space="preserve"> the pump supplying water into the Snake and Clearwater Rivers, Mr. Kaufman said, in his view, if staff is monitoring the pump station or downstream of the ponds, then that protects the city. He said his main concern is if the city were ever forced to monitor upstream.</w:t>
      </w:r>
    </w:p>
    <w:p w14:paraId="46705A61" w14:textId="77777777" w:rsidR="000B09EC" w:rsidRDefault="000B09EC">
      <w:pPr>
        <w:pStyle w:val="BodyText"/>
        <w:spacing w:before="11"/>
        <w:rPr>
          <w:rFonts w:ascii="Book Antiqua"/>
          <w:sz w:val="23"/>
        </w:rPr>
      </w:pPr>
    </w:p>
    <w:p w14:paraId="5F480CAF" w14:textId="77777777" w:rsidR="000B09EC" w:rsidRDefault="004C00E6">
      <w:pPr>
        <w:pStyle w:val="BodyText"/>
        <w:ind w:left="836" w:right="117" w:firstLine="720"/>
        <w:jc w:val="both"/>
        <w:rPr>
          <w:rFonts w:ascii="Book Antiqua" w:hAnsi="Book Antiqua"/>
        </w:rPr>
      </w:pPr>
      <w:r>
        <w:rPr>
          <w:rFonts w:ascii="Book Antiqua" w:hAnsi="Book Antiqua"/>
        </w:rPr>
        <w:t xml:space="preserve">Councilor </w:t>
      </w:r>
      <w:proofErr w:type="spellStart"/>
      <w:r>
        <w:rPr>
          <w:rFonts w:ascii="Book Antiqua" w:hAnsi="Book Antiqua"/>
        </w:rPr>
        <w:t>Kleeburg</w:t>
      </w:r>
      <w:proofErr w:type="spellEnd"/>
      <w:r>
        <w:rPr>
          <w:rFonts w:ascii="Book Antiqua" w:hAnsi="Book Antiqua"/>
        </w:rPr>
        <w:t xml:space="preserve"> questioned the expected life of the pumps. Mr.  Kaufman replied the Corps of Engineers evaluates the levy system every five years and they haven’t shown any interest in getting rid of the pumps. They are</w:t>
      </w:r>
      <w:r>
        <w:rPr>
          <w:rFonts w:ascii="Book Antiqua" w:hAnsi="Book Antiqua"/>
          <w:spacing w:val="-27"/>
        </w:rPr>
        <w:t xml:space="preserve"> </w:t>
      </w:r>
      <w:r>
        <w:rPr>
          <w:rFonts w:ascii="Book Antiqua" w:hAnsi="Book Antiqua"/>
        </w:rPr>
        <w:t>an</w:t>
      </w:r>
    </w:p>
    <w:p w14:paraId="6A1B806B" w14:textId="77777777" w:rsidR="000B09EC" w:rsidRDefault="000B09EC">
      <w:pPr>
        <w:jc w:val="both"/>
        <w:rPr>
          <w:rFonts w:ascii="Book Antiqua" w:hAnsi="Book Antiqua"/>
        </w:rPr>
        <w:sectPr w:rsidR="000B09EC">
          <w:headerReference w:type="default" r:id="rId53"/>
          <w:footerReference w:type="default" r:id="rId54"/>
          <w:pgSz w:w="12240" w:h="15840"/>
          <w:pgMar w:top="1240" w:right="1180" w:bottom="280" w:left="1180" w:header="718" w:footer="0" w:gutter="0"/>
          <w:pgNumType w:start="3"/>
          <w:cols w:space="720"/>
        </w:sectPr>
      </w:pPr>
    </w:p>
    <w:p w14:paraId="3C1A89D3" w14:textId="77777777" w:rsidR="000B09EC" w:rsidRDefault="004C00E6">
      <w:pPr>
        <w:pStyle w:val="BodyText"/>
        <w:spacing w:before="45"/>
        <w:ind w:left="836" w:right="114"/>
        <w:jc w:val="both"/>
        <w:rPr>
          <w:rFonts w:ascii="Book Antiqua" w:hAnsi="Book Antiqua"/>
        </w:rPr>
      </w:pPr>
      <w:r>
        <w:rPr>
          <w:rFonts w:ascii="Book Antiqua" w:hAnsi="Book Antiqua"/>
        </w:rPr>
        <w:lastRenderedPageBreak/>
        <w:t>important piece and the levy couldn’t function without them. Additionally, Mr. Kaufman said he doesn’t know of any concerns about the pumps being worn out. Sometimes things get old, rather than worn out. The control systems are getting to be a bit antiquated, but they generally work ok.</w:t>
      </w:r>
    </w:p>
    <w:p w14:paraId="61262E47" w14:textId="77777777" w:rsidR="000B09EC" w:rsidRDefault="000B09EC">
      <w:pPr>
        <w:pStyle w:val="BodyText"/>
        <w:rPr>
          <w:rFonts w:ascii="Book Antiqua"/>
        </w:rPr>
      </w:pPr>
    </w:p>
    <w:p w14:paraId="10CA56B4" w14:textId="77777777" w:rsidR="000B09EC" w:rsidRDefault="004C00E6">
      <w:pPr>
        <w:pStyle w:val="BodyText"/>
        <w:ind w:left="836" w:right="112" w:firstLine="720"/>
        <w:jc w:val="both"/>
        <w:rPr>
          <w:rFonts w:ascii="Book Antiqua" w:hAnsi="Book Antiqua"/>
        </w:rPr>
      </w:pPr>
      <w:r>
        <w:rPr>
          <w:rFonts w:ascii="Book Antiqua" w:hAnsi="Book Antiqua"/>
        </w:rPr>
        <w:t xml:space="preserve">A motion to approve the City of Lewiston’s comments regarding the draft NPDES permit authorizing the discharge of storm water from all MS4 outfalls owned and/or operated by the City of Lewiston and Lewis-Clark State College for submittal to the EPA was offered by Councilor Randall. Councilor </w:t>
      </w:r>
      <w:proofErr w:type="spellStart"/>
      <w:r>
        <w:rPr>
          <w:rFonts w:ascii="Book Antiqua" w:hAnsi="Book Antiqua"/>
        </w:rPr>
        <w:t>Kleeburg</w:t>
      </w:r>
      <w:proofErr w:type="spellEnd"/>
      <w:r>
        <w:rPr>
          <w:rFonts w:ascii="Book Antiqua" w:hAnsi="Book Antiqua"/>
        </w:rPr>
        <w:t xml:space="preserve"> seconded the motion and it carried 6 to 0, with Councilor Miller excused.</w:t>
      </w:r>
    </w:p>
    <w:p w14:paraId="3D6CE300" w14:textId="77777777" w:rsidR="000B09EC" w:rsidRDefault="000B09EC">
      <w:pPr>
        <w:pStyle w:val="BodyText"/>
        <w:spacing w:before="2"/>
        <w:rPr>
          <w:rFonts w:ascii="Book Antiqua"/>
        </w:rPr>
      </w:pPr>
    </w:p>
    <w:p w14:paraId="154D45E7" w14:textId="77777777" w:rsidR="000B09EC" w:rsidRDefault="004C00E6">
      <w:pPr>
        <w:pStyle w:val="Heading3"/>
        <w:numPr>
          <w:ilvl w:val="1"/>
          <w:numId w:val="2"/>
        </w:numPr>
        <w:tabs>
          <w:tab w:val="left" w:pos="1557"/>
        </w:tabs>
        <w:jc w:val="both"/>
        <w:rPr>
          <w:u w:val="none"/>
        </w:rPr>
      </w:pPr>
      <w:r>
        <w:t>AIRPORT</w:t>
      </w:r>
      <w:r>
        <w:rPr>
          <w:spacing w:val="-2"/>
        </w:rPr>
        <w:t xml:space="preserve"> </w:t>
      </w:r>
      <w:r>
        <w:t>REQUEST</w:t>
      </w:r>
    </w:p>
    <w:p w14:paraId="507F6CA9" w14:textId="77777777" w:rsidR="000B09EC" w:rsidRDefault="000B09EC">
      <w:pPr>
        <w:pStyle w:val="BodyText"/>
        <w:spacing w:before="2"/>
        <w:rPr>
          <w:rFonts w:ascii="Book Antiqua"/>
          <w:b/>
          <w:i/>
          <w:sz w:val="17"/>
        </w:rPr>
      </w:pPr>
    </w:p>
    <w:p w14:paraId="43785CA5" w14:textId="77777777" w:rsidR="000B09EC" w:rsidRDefault="004C00E6">
      <w:pPr>
        <w:pStyle w:val="BodyText"/>
        <w:spacing w:before="91"/>
        <w:ind w:left="1556"/>
        <w:rPr>
          <w:rFonts w:ascii="Book Antiqua"/>
        </w:rPr>
      </w:pPr>
      <w:r>
        <w:rPr>
          <w:rFonts w:ascii="Book Antiqua"/>
        </w:rPr>
        <w:t>Removed from the Agenda.</w:t>
      </w:r>
    </w:p>
    <w:p w14:paraId="7B870A31" w14:textId="77777777" w:rsidR="000B09EC" w:rsidRDefault="000B09EC">
      <w:pPr>
        <w:pStyle w:val="BodyText"/>
        <w:spacing w:before="5"/>
        <w:rPr>
          <w:rFonts w:ascii="Book Antiqua"/>
          <w:sz w:val="23"/>
        </w:rPr>
      </w:pPr>
    </w:p>
    <w:p w14:paraId="069EFB5B" w14:textId="77777777" w:rsidR="000B09EC" w:rsidRDefault="004C00E6">
      <w:pPr>
        <w:pStyle w:val="Heading3"/>
        <w:numPr>
          <w:ilvl w:val="1"/>
          <w:numId w:val="2"/>
        </w:numPr>
        <w:tabs>
          <w:tab w:val="left" w:pos="1556"/>
          <w:tab w:val="left" w:pos="1557"/>
        </w:tabs>
        <w:rPr>
          <w:u w:val="none"/>
        </w:rPr>
      </w:pPr>
      <w:r>
        <w:t>ORDINANCES</w:t>
      </w:r>
    </w:p>
    <w:p w14:paraId="1C1D87C9" w14:textId="77777777" w:rsidR="000B09EC" w:rsidRDefault="000B09EC">
      <w:pPr>
        <w:pStyle w:val="BodyText"/>
        <w:spacing w:before="6"/>
        <w:rPr>
          <w:rFonts w:ascii="Book Antiqua"/>
          <w:b/>
          <w:i/>
          <w:sz w:val="16"/>
        </w:rPr>
      </w:pPr>
    </w:p>
    <w:p w14:paraId="33EEE690" w14:textId="77777777" w:rsidR="000B09EC" w:rsidRDefault="004C00E6">
      <w:pPr>
        <w:pStyle w:val="ListParagraph"/>
        <w:numPr>
          <w:ilvl w:val="2"/>
          <w:numId w:val="2"/>
        </w:numPr>
        <w:tabs>
          <w:tab w:val="left" w:pos="2276"/>
          <w:tab w:val="left" w:pos="2277"/>
        </w:tabs>
        <w:spacing w:before="96"/>
        <w:rPr>
          <w:rFonts w:ascii="Book Antiqua"/>
          <w:b/>
          <w:sz w:val="24"/>
        </w:rPr>
      </w:pPr>
      <w:r>
        <w:rPr>
          <w:rFonts w:ascii="Book Antiqua"/>
          <w:b/>
          <w:sz w:val="24"/>
          <w:u w:val="single"/>
        </w:rPr>
        <w:t>Second and Third</w:t>
      </w:r>
      <w:r>
        <w:rPr>
          <w:rFonts w:ascii="Book Antiqua"/>
          <w:b/>
          <w:spacing w:val="-1"/>
          <w:sz w:val="24"/>
          <w:u w:val="single"/>
        </w:rPr>
        <w:t xml:space="preserve"> </w:t>
      </w:r>
      <w:r>
        <w:rPr>
          <w:rFonts w:ascii="Book Antiqua"/>
          <w:b/>
          <w:sz w:val="24"/>
          <w:u w:val="single"/>
        </w:rPr>
        <w:t>Readings</w:t>
      </w:r>
    </w:p>
    <w:p w14:paraId="6F0FF328" w14:textId="77777777" w:rsidR="000B09EC" w:rsidRDefault="000B09EC">
      <w:pPr>
        <w:pStyle w:val="BodyText"/>
        <w:spacing w:before="8"/>
        <w:rPr>
          <w:rFonts w:ascii="Book Antiqua"/>
          <w:b/>
          <w:sz w:val="16"/>
        </w:rPr>
      </w:pPr>
    </w:p>
    <w:p w14:paraId="51F0455C" w14:textId="77777777" w:rsidR="000B09EC" w:rsidRDefault="004C00E6">
      <w:pPr>
        <w:pStyle w:val="BodyText"/>
        <w:spacing w:before="91"/>
        <w:ind w:left="836" w:right="112" w:firstLine="720"/>
        <w:jc w:val="both"/>
        <w:rPr>
          <w:rFonts w:ascii="Book Antiqua"/>
        </w:rPr>
      </w:pPr>
      <w:r>
        <w:rPr>
          <w:rFonts w:ascii="Book Antiqua"/>
        </w:rPr>
        <w:t xml:space="preserve">A motion was made by Councilor </w:t>
      </w:r>
      <w:proofErr w:type="spellStart"/>
      <w:r>
        <w:rPr>
          <w:rFonts w:ascii="Book Antiqua"/>
        </w:rPr>
        <w:t>Pernsteiner</w:t>
      </w:r>
      <w:proofErr w:type="spellEnd"/>
      <w:r>
        <w:rPr>
          <w:rFonts w:ascii="Book Antiqua"/>
        </w:rPr>
        <w:t xml:space="preserve"> and seconded by Councilor </w:t>
      </w:r>
      <w:proofErr w:type="spellStart"/>
      <w:r>
        <w:rPr>
          <w:rFonts w:ascii="Book Antiqua"/>
        </w:rPr>
        <w:t>Kleeburg</w:t>
      </w:r>
      <w:proofErr w:type="spellEnd"/>
      <w:r>
        <w:rPr>
          <w:rFonts w:ascii="Book Antiqua"/>
        </w:rPr>
        <w:t xml:space="preserve"> to combine the second and third readings of Ordinance 4743 and 4744 and to waive the third readings in full. The motion carried unanimously.</w:t>
      </w:r>
    </w:p>
    <w:p w14:paraId="09A1AFC5" w14:textId="77777777" w:rsidR="000B09EC" w:rsidRDefault="000B09EC">
      <w:pPr>
        <w:pStyle w:val="BodyText"/>
        <w:rPr>
          <w:rFonts w:ascii="Book Antiqua"/>
        </w:rPr>
      </w:pPr>
    </w:p>
    <w:p w14:paraId="1AE0C7C6" w14:textId="77777777" w:rsidR="000B09EC" w:rsidRDefault="004C00E6">
      <w:pPr>
        <w:pStyle w:val="BodyText"/>
        <w:ind w:left="836" w:right="115" w:firstLine="720"/>
        <w:jc w:val="both"/>
        <w:rPr>
          <w:rFonts w:ascii="Book Antiqua"/>
        </w:rPr>
      </w:pPr>
      <w:r>
        <w:rPr>
          <w:rFonts w:ascii="Book Antiqua"/>
        </w:rPr>
        <w:t xml:space="preserve">Councilors </w:t>
      </w:r>
      <w:proofErr w:type="spellStart"/>
      <w:r>
        <w:rPr>
          <w:rFonts w:ascii="Book Antiqua"/>
        </w:rPr>
        <w:t>Kleeburg</w:t>
      </w:r>
      <w:proofErr w:type="spellEnd"/>
      <w:r>
        <w:rPr>
          <w:rFonts w:ascii="Book Antiqua"/>
        </w:rPr>
        <w:t xml:space="preserve"> and </w:t>
      </w:r>
      <w:proofErr w:type="spellStart"/>
      <w:r>
        <w:rPr>
          <w:rFonts w:ascii="Book Antiqua"/>
        </w:rPr>
        <w:t>Pernsteiner</w:t>
      </w:r>
      <w:proofErr w:type="spellEnd"/>
      <w:r>
        <w:rPr>
          <w:rFonts w:ascii="Book Antiqua"/>
        </w:rPr>
        <w:t xml:space="preserve"> then moved and seconded, respectively, approval of the second and third readings of Ordinances 4743 and 4744.</w:t>
      </w:r>
    </w:p>
    <w:p w14:paraId="3C5CBB0A" w14:textId="77777777" w:rsidR="000B09EC" w:rsidRDefault="000B09EC">
      <w:pPr>
        <w:pStyle w:val="BodyText"/>
        <w:rPr>
          <w:rFonts w:ascii="Book Antiqua"/>
        </w:rPr>
      </w:pPr>
    </w:p>
    <w:p w14:paraId="4C804CBE" w14:textId="77777777" w:rsidR="000B09EC" w:rsidRDefault="004C00E6">
      <w:pPr>
        <w:pStyle w:val="BodyText"/>
        <w:ind w:left="836" w:right="114" w:firstLine="720"/>
        <w:jc w:val="both"/>
        <w:rPr>
          <w:rFonts w:ascii="Book Antiqua" w:hAnsi="Book Antiqua"/>
        </w:rPr>
      </w:pPr>
      <w:r>
        <w:rPr>
          <w:rFonts w:ascii="Book Antiqua" w:hAnsi="Book Antiqua"/>
        </w:rPr>
        <w:t xml:space="preserve">Councilor </w:t>
      </w:r>
      <w:proofErr w:type="spellStart"/>
      <w:r>
        <w:rPr>
          <w:rFonts w:ascii="Book Antiqua" w:hAnsi="Book Antiqua"/>
        </w:rPr>
        <w:t>Pernsteiner</w:t>
      </w:r>
      <w:proofErr w:type="spellEnd"/>
      <w:r>
        <w:rPr>
          <w:rFonts w:ascii="Book Antiqua" w:hAnsi="Book Antiqua"/>
        </w:rPr>
        <w:t xml:space="preserve"> noted it was recently quoted in the Tribune that the bond measure will pass because water and sewer rates have already been raised and that there would be no additional increases to accommodate the bond payments. Mr. </w:t>
      </w:r>
      <w:proofErr w:type="spellStart"/>
      <w:r>
        <w:rPr>
          <w:rFonts w:ascii="Book Antiqua" w:hAnsi="Book Antiqua"/>
        </w:rPr>
        <w:t>Pernsteiner</w:t>
      </w:r>
      <w:proofErr w:type="spellEnd"/>
      <w:r>
        <w:rPr>
          <w:rFonts w:ascii="Book Antiqua" w:hAnsi="Book Antiqua"/>
        </w:rPr>
        <w:t xml:space="preserve"> said he doesn’t believe this is the true reason the bond measures will pass. He said people believe it will be favorable because the infrastructure is in dire need of improvement or replacement. Regardless of how the bond election came to be, the decision is now before the</w:t>
      </w:r>
      <w:r>
        <w:rPr>
          <w:rFonts w:ascii="Book Antiqua" w:hAnsi="Book Antiqua"/>
          <w:spacing w:val="-16"/>
        </w:rPr>
        <w:t xml:space="preserve"> </w:t>
      </w:r>
      <w:r>
        <w:rPr>
          <w:rFonts w:ascii="Book Antiqua" w:hAnsi="Book Antiqua"/>
        </w:rPr>
        <w:t>voters.</w:t>
      </w:r>
    </w:p>
    <w:p w14:paraId="710CF441" w14:textId="77777777" w:rsidR="000B09EC" w:rsidRDefault="000B09EC">
      <w:pPr>
        <w:pStyle w:val="BodyText"/>
        <w:rPr>
          <w:rFonts w:ascii="Book Antiqua"/>
        </w:rPr>
      </w:pPr>
    </w:p>
    <w:p w14:paraId="19035CA6" w14:textId="77777777" w:rsidR="000B09EC" w:rsidRDefault="004C00E6">
      <w:pPr>
        <w:pStyle w:val="BodyText"/>
        <w:ind w:left="836" w:right="111" w:firstLine="720"/>
        <w:jc w:val="both"/>
        <w:rPr>
          <w:rFonts w:ascii="Book Antiqua"/>
        </w:rPr>
      </w:pPr>
      <w:r>
        <w:rPr>
          <w:rFonts w:ascii="Book Antiqua"/>
        </w:rPr>
        <w:t xml:space="preserve">Councilor </w:t>
      </w:r>
      <w:proofErr w:type="spellStart"/>
      <w:r>
        <w:rPr>
          <w:rFonts w:ascii="Book Antiqua"/>
        </w:rPr>
        <w:t>Kleeburg</w:t>
      </w:r>
      <w:proofErr w:type="spellEnd"/>
      <w:r>
        <w:rPr>
          <w:rFonts w:ascii="Book Antiqua"/>
        </w:rPr>
        <w:t xml:space="preserve"> agreed. He stated in listening to comments offered by Judge Bradbury, though he is against judicial confirmation, he believes the bond election is the right thing to do. The fee increases already enacted by the City have been built into the rate structure to repay the bonds and no additional increases are being requested for this purpose.</w:t>
      </w:r>
    </w:p>
    <w:p w14:paraId="310609AC" w14:textId="77777777" w:rsidR="000B09EC" w:rsidRDefault="000B09EC">
      <w:pPr>
        <w:pStyle w:val="BodyText"/>
        <w:spacing w:before="11"/>
        <w:rPr>
          <w:rFonts w:ascii="Book Antiqua"/>
          <w:sz w:val="23"/>
        </w:rPr>
      </w:pPr>
    </w:p>
    <w:p w14:paraId="4FADDC42" w14:textId="77777777" w:rsidR="000B09EC" w:rsidRDefault="004C00E6">
      <w:pPr>
        <w:pStyle w:val="BodyText"/>
        <w:ind w:left="836" w:right="115" w:firstLine="720"/>
        <w:jc w:val="both"/>
        <w:rPr>
          <w:rFonts w:ascii="Book Antiqua"/>
        </w:rPr>
      </w:pPr>
      <w:r>
        <w:rPr>
          <w:rFonts w:ascii="Book Antiqua"/>
        </w:rPr>
        <w:t>Reminding the listening audience, Councilor Blakey emphasized if the bond measures do not pass, the water and wastewater plant improvements/replacement would have to be done over time which would ultimately lead to increased rates.</w:t>
      </w:r>
    </w:p>
    <w:p w14:paraId="5BE7A279" w14:textId="77777777" w:rsidR="000B09EC" w:rsidRDefault="000B09EC">
      <w:pPr>
        <w:jc w:val="both"/>
        <w:rPr>
          <w:rFonts w:ascii="Book Antiqua"/>
        </w:rPr>
        <w:sectPr w:rsidR="000B09EC">
          <w:headerReference w:type="default" r:id="rId55"/>
          <w:footerReference w:type="default" r:id="rId56"/>
          <w:pgSz w:w="12240" w:h="15840"/>
          <w:pgMar w:top="1240" w:right="1180" w:bottom="280" w:left="1180" w:header="718" w:footer="0" w:gutter="0"/>
          <w:pgNumType w:start="4"/>
          <w:cols w:space="720"/>
        </w:sectPr>
      </w:pPr>
    </w:p>
    <w:p w14:paraId="6050D545" w14:textId="77777777" w:rsidR="000B09EC" w:rsidRDefault="004C00E6">
      <w:pPr>
        <w:pStyle w:val="BodyText"/>
        <w:spacing w:before="45"/>
        <w:ind w:left="836" w:right="118"/>
        <w:jc w:val="both"/>
        <w:rPr>
          <w:rFonts w:ascii="Book Antiqua"/>
        </w:rPr>
      </w:pPr>
      <w:r>
        <w:rPr>
          <w:rFonts w:ascii="Book Antiqua"/>
        </w:rPr>
        <w:lastRenderedPageBreak/>
        <w:t>The bond measure is the cheapest option for the citizens of Lewiston to complete these projects.</w:t>
      </w:r>
    </w:p>
    <w:p w14:paraId="1812A5B0" w14:textId="77777777" w:rsidR="000B09EC" w:rsidRDefault="000B09EC">
      <w:pPr>
        <w:pStyle w:val="BodyText"/>
        <w:spacing w:before="1"/>
        <w:rPr>
          <w:rFonts w:ascii="Book Antiqua"/>
        </w:rPr>
      </w:pPr>
    </w:p>
    <w:p w14:paraId="1E6B20D0" w14:textId="77777777" w:rsidR="000B09EC" w:rsidRDefault="004C00E6">
      <w:pPr>
        <w:pStyle w:val="BodyText"/>
        <w:ind w:left="836" w:firstLine="720"/>
        <w:rPr>
          <w:rFonts w:ascii="Book Antiqua"/>
        </w:rPr>
      </w:pPr>
      <w:r>
        <w:rPr>
          <w:rFonts w:ascii="Book Antiqua"/>
        </w:rPr>
        <w:t xml:space="preserve">Mayor Pro </w:t>
      </w:r>
      <w:proofErr w:type="spellStart"/>
      <w:r>
        <w:rPr>
          <w:rFonts w:ascii="Book Antiqua"/>
        </w:rPr>
        <w:t>Tem</w:t>
      </w:r>
      <w:proofErr w:type="spellEnd"/>
      <w:r>
        <w:rPr>
          <w:rFonts w:ascii="Book Antiqua"/>
        </w:rPr>
        <w:t xml:space="preserve"> Schroeder said she too agrees. She said she hopes the public sees these projects are extremely important for the City of Lewiston.</w:t>
      </w:r>
    </w:p>
    <w:p w14:paraId="0ED6972B" w14:textId="77777777" w:rsidR="000B09EC" w:rsidRDefault="000B09EC">
      <w:pPr>
        <w:pStyle w:val="BodyText"/>
        <w:rPr>
          <w:rFonts w:ascii="Book Antiqua"/>
        </w:rPr>
      </w:pPr>
    </w:p>
    <w:p w14:paraId="59720AA9" w14:textId="77777777" w:rsidR="000B09EC" w:rsidRDefault="004C00E6">
      <w:pPr>
        <w:pStyle w:val="BodyText"/>
        <w:spacing w:before="1"/>
        <w:ind w:left="1556"/>
        <w:rPr>
          <w:rFonts w:ascii="Book Antiqua"/>
        </w:rPr>
      </w:pPr>
      <w:r>
        <w:rPr>
          <w:rFonts w:ascii="Book Antiqua"/>
        </w:rPr>
        <w:t>The motion carried 6 to 0 with Councilor Miller excused.</w:t>
      </w:r>
    </w:p>
    <w:p w14:paraId="070FDE86" w14:textId="77777777" w:rsidR="000B09EC" w:rsidRDefault="000B09EC">
      <w:pPr>
        <w:pStyle w:val="BodyText"/>
        <w:spacing w:before="11"/>
        <w:rPr>
          <w:rFonts w:ascii="Book Antiqua"/>
          <w:sz w:val="23"/>
        </w:rPr>
      </w:pPr>
    </w:p>
    <w:p w14:paraId="06D86817" w14:textId="77777777" w:rsidR="000B09EC" w:rsidRDefault="004C00E6">
      <w:pPr>
        <w:pStyle w:val="BodyText"/>
        <w:ind w:left="836" w:right="112"/>
        <w:jc w:val="both"/>
        <w:rPr>
          <w:rFonts w:ascii="Book Antiqua" w:hAnsi="Book Antiqua"/>
        </w:rPr>
      </w:pPr>
      <w:r>
        <w:rPr>
          <w:rFonts w:ascii="Book Antiqua" w:hAnsi="Book Antiqua"/>
          <w:u w:val="single"/>
        </w:rPr>
        <w:t>ORDINANCE 4743</w:t>
      </w:r>
      <w:r>
        <w:rPr>
          <w:rFonts w:ascii="Book Antiqua" w:hAnsi="Book Antiqua"/>
        </w:rPr>
        <w:t>: “AN ORDINANCE OF THE CITY OF LEWISTON PROVIDING FOR THE ACQUISITION AND CONSTRUCTION OF IMPROVEMENTS TO THE WASTEWATER SYSTEM OF THE CITY OF LEWISTON, IDAHO; CALLING FOR A SPECIAL ELECTION FOR THE SUBMISSION TO THE QUALIFIED ELECTROS OF THE CITY THE QUESTION OF INCURRING AN INDEBTEDNESS AND ISSUING REVENUE BONDS OF THE CITY IN AN AGGREGATE PRINCIPAL AMOUNT NOT TO EXCEED $29,181,000 TO PAY THE COST THEREOF; ESTABLISHING THE DATE AND TIME OF ELECTION; APPROVING A FORM OF BALLOT AND PROVIDING FOR NOTICE OF THE SPECIAL BOND ELECTION; PROVIDING FOR REGISTRATION OF VOTERS; PROVIDING FOR RELATED MATTERS; AND PROVIDING AN EFFECTIVE</w:t>
      </w:r>
      <w:r>
        <w:rPr>
          <w:rFonts w:ascii="Book Antiqua" w:hAnsi="Book Antiqua"/>
          <w:spacing w:val="-1"/>
        </w:rPr>
        <w:t xml:space="preserve"> </w:t>
      </w:r>
      <w:r>
        <w:rPr>
          <w:rFonts w:ascii="Book Antiqua" w:hAnsi="Book Antiqua"/>
        </w:rPr>
        <w:t>DATE”</w:t>
      </w:r>
    </w:p>
    <w:p w14:paraId="371DF0AE" w14:textId="77777777" w:rsidR="000B09EC" w:rsidRDefault="000B09EC">
      <w:pPr>
        <w:pStyle w:val="BodyText"/>
        <w:spacing w:before="1"/>
        <w:rPr>
          <w:rFonts w:ascii="Book Antiqua"/>
        </w:rPr>
      </w:pPr>
    </w:p>
    <w:p w14:paraId="12A71124" w14:textId="77777777" w:rsidR="000B09EC" w:rsidRDefault="004C00E6">
      <w:pPr>
        <w:pStyle w:val="BodyText"/>
        <w:spacing w:before="1"/>
        <w:ind w:left="836" w:right="109"/>
        <w:jc w:val="both"/>
        <w:rPr>
          <w:rFonts w:ascii="Book Antiqua" w:hAnsi="Book Antiqua"/>
        </w:rPr>
      </w:pPr>
      <w:r>
        <w:rPr>
          <w:rFonts w:ascii="Book Antiqua" w:hAnsi="Book Antiqua"/>
          <w:u w:val="single"/>
        </w:rPr>
        <w:t>ORDINANCE 4744</w:t>
      </w:r>
      <w:r>
        <w:rPr>
          <w:rFonts w:ascii="Book Antiqua" w:hAnsi="Book Antiqua"/>
        </w:rPr>
        <w:t>: “AN ORDINANCE OF THE CITY OF LEWISTON PROVIDING FOR THE ACQUISITION AND CONSTRUCTION OF IMPROVEMENTS TO THE WATER SYSTEM OF THE CITY OF LEWISTON, IDAHO; CALLING FOR A SPECIAL ELECTION FOR THE SUBMISSION TO THE QUALIFIED ELECTORS OF THE CITY THE QUESTION OF INCURRING AN INDEBTEDNESS AND ISSUING REVENUE BONDS OF THE CITY IN AN AGGREGATE PRINCIPAL AMOUNT NOT TO EXCEED $42,000,000 TO PAY THE COST THEREOF; ESTABLISHING THE DATE AND TIME OF ELECTION; APPROVING A FORM OF BALLOT AND PROVIDING FOR NOTICE OF THE SPECIAL BOND ELECTION; PROVIDING FOR REGISTRATION OF VOTERS; PROVIDING FOR RELATED MATTERS; AND PROVIDING AN EFFECTIVE DATE”</w:t>
      </w:r>
    </w:p>
    <w:p w14:paraId="2E4941F5" w14:textId="77777777" w:rsidR="000B09EC" w:rsidRDefault="000B09EC">
      <w:pPr>
        <w:pStyle w:val="BodyText"/>
        <w:spacing w:before="11"/>
        <w:rPr>
          <w:rFonts w:ascii="Book Antiqua"/>
          <w:sz w:val="23"/>
        </w:rPr>
      </w:pPr>
    </w:p>
    <w:p w14:paraId="4B743077" w14:textId="77777777" w:rsidR="000B09EC" w:rsidRDefault="004C00E6">
      <w:pPr>
        <w:pStyle w:val="Heading2"/>
        <w:numPr>
          <w:ilvl w:val="2"/>
          <w:numId w:val="2"/>
        </w:numPr>
        <w:tabs>
          <w:tab w:val="left" w:pos="2276"/>
          <w:tab w:val="left" w:pos="2277"/>
        </w:tabs>
        <w:rPr>
          <w:rFonts w:ascii="Book Antiqua"/>
        </w:rPr>
      </w:pPr>
      <w:r>
        <w:rPr>
          <w:rFonts w:ascii="Book Antiqua"/>
          <w:u w:val="single"/>
        </w:rPr>
        <w:t xml:space="preserve"> Adoption and Approval of Ordinance</w:t>
      </w:r>
      <w:r>
        <w:rPr>
          <w:rFonts w:ascii="Book Antiqua"/>
          <w:spacing w:val="-3"/>
          <w:u w:val="single"/>
        </w:rPr>
        <w:t xml:space="preserve"> </w:t>
      </w:r>
      <w:r>
        <w:rPr>
          <w:rFonts w:ascii="Book Antiqua"/>
          <w:u w:val="single"/>
        </w:rPr>
        <w:t>Summaries</w:t>
      </w:r>
    </w:p>
    <w:p w14:paraId="4374249D" w14:textId="77777777" w:rsidR="000B09EC" w:rsidRDefault="000B09EC">
      <w:pPr>
        <w:pStyle w:val="BodyText"/>
        <w:spacing w:before="3"/>
        <w:rPr>
          <w:rFonts w:ascii="Book Antiqua"/>
          <w:b/>
          <w:sz w:val="17"/>
        </w:rPr>
      </w:pPr>
    </w:p>
    <w:p w14:paraId="59AD7DA4" w14:textId="77777777" w:rsidR="000B09EC" w:rsidRDefault="004C00E6">
      <w:pPr>
        <w:spacing w:before="92"/>
        <w:ind w:left="836" w:right="113" w:firstLine="720"/>
        <w:jc w:val="both"/>
        <w:rPr>
          <w:rFonts w:ascii="Book Antiqua"/>
          <w:i/>
          <w:sz w:val="24"/>
        </w:rPr>
      </w:pPr>
      <w:r>
        <w:rPr>
          <w:rFonts w:ascii="Book Antiqua"/>
          <w:sz w:val="24"/>
        </w:rPr>
        <w:t xml:space="preserve">Councilors Blakey and </w:t>
      </w:r>
      <w:proofErr w:type="spellStart"/>
      <w:r>
        <w:rPr>
          <w:rFonts w:ascii="Book Antiqua"/>
          <w:sz w:val="24"/>
        </w:rPr>
        <w:t>Pernsteiner</w:t>
      </w:r>
      <w:proofErr w:type="spellEnd"/>
      <w:r>
        <w:rPr>
          <w:rFonts w:ascii="Book Antiqua"/>
          <w:sz w:val="24"/>
        </w:rPr>
        <w:t xml:space="preserve"> moved and seconded, respectively, adoption of Ordinances 4743 and 4744. </w:t>
      </w:r>
      <w:r>
        <w:rPr>
          <w:rFonts w:ascii="Book Antiqua"/>
          <w:i/>
          <w:sz w:val="24"/>
        </w:rPr>
        <w:t xml:space="preserve">ROLL CALL VOTE: VOTING AYE: Collins; Schroeder; Blakey; </w:t>
      </w:r>
      <w:proofErr w:type="spellStart"/>
      <w:r>
        <w:rPr>
          <w:rFonts w:ascii="Book Antiqua"/>
          <w:i/>
          <w:sz w:val="24"/>
        </w:rPr>
        <w:t>Kleeburg</w:t>
      </w:r>
      <w:proofErr w:type="spellEnd"/>
      <w:r>
        <w:rPr>
          <w:rFonts w:ascii="Book Antiqua"/>
          <w:i/>
          <w:sz w:val="24"/>
        </w:rPr>
        <w:t xml:space="preserve">; </w:t>
      </w:r>
      <w:proofErr w:type="spellStart"/>
      <w:r>
        <w:rPr>
          <w:rFonts w:ascii="Book Antiqua"/>
          <w:i/>
          <w:sz w:val="24"/>
        </w:rPr>
        <w:t>Pernsteiner</w:t>
      </w:r>
      <w:proofErr w:type="spellEnd"/>
      <w:r>
        <w:rPr>
          <w:rFonts w:ascii="Book Antiqua"/>
          <w:i/>
          <w:sz w:val="24"/>
        </w:rPr>
        <w:t>; Randall. VOTING NAY: None. EXCUSED: Miller.</w:t>
      </w:r>
    </w:p>
    <w:p w14:paraId="6FB9D7EA" w14:textId="77777777" w:rsidR="000B09EC" w:rsidRDefault="000B09EC">
      <w:pPr>
        <w:pStyle w:val="BodyText"/>
        <w:rPr>
          <w:rFonts w:ascii="Book Antiqua"/>
          <w:i/>
        </w:rPr>
      </w:pPr>
    </w:p>
    <w:p w14:paraId="479D15F5" w14:textId="77777777" w:rsidR="000B09EC" w:rsidRDefault="004C00E6">
      <w:pPr>
        <w:pStyle w:val="Heading3"/>
        <w:numPr>
          <w:ilvl w:val="1"/>
          <w:numId w:val="2"/>
        </w:numPr>
        <w:tabs>
          <w:tab w:val="left" w:pos="1556"/>
          <w:tab w:val="left" w:pos="1557"/>
        </w:tabs>
        <w:rPr>
          <w:u w:val="none"/>
        </w:rPr>
      </w:pPr>
      <w:r>
        <w:t>RESOUTION</w:t>
      </w:r>
      <w:r>
        <w:rPr>
          <w:spacing w:val="-1"/>
        </w:rPr>
        <w:t xml:space="preserve"> </w:t>
      </w:r>
      <w:r>
        <w:t>2019-12</w:t>
      </w:r>
    </w:p>
    <w:p w14:paraId="70602BD9" w14:textId="77777777" w:rsidR="000B09EC" w:rsidRDefault="000B09EC">
      <w:pPr>
        <w:pStyle w:val="BodyText"/>
        <w:spacing w:before="1"/>
        <w:rPr>
          <w:rFonts w:ascii="Book Antiqua"/>
          <w:b/>
          <w:i/>
          <w:sz w:val="17"/>
        </w:rPr>
      </w:pPr>
    </w:p>
    <w:p w14:paraId="347F077D" w14:textId="77777777" w:rsidR="000B09EC" w:rsidRDefault="004C00E6">
      <w:pPr>
        <w:pStyle w:val="BodyText"/>
        <w:spacing w:before="92"/>
        <w:ind w:left="836" w:firstLine="720"/>
        <w:rPr>
          <w:rFonts w:ascii="Book Antiqua"/>
        </w:rPr>
      </w:pPr>
      <w:r>
        <w:rPr>
          <w:rFonts w:ascii="Book Antiqua"/>
        </w:rPr>
        <w:t>City Engineer Stubbers explained a week ago today Well #6 went off line again. This well has routinely had issues in the past. During this occurrence, the</w:t>
      </w:r>
    </w:p>
    <w:p w14:paraId="084F105E" w14:textId="77777777" w:rsidR="000B09EC" w:rsidRDefault="000B09EC">
      <w:pPr>
        <w:rPr>
          <w:rFonts w:ascii="Book Antiqua"/>
        </w:rPr>
        <w:sectPr w:rsidR="000B09EC">
          <w:headerReference w:type="default" r:id="rId57"/>
          <w:footerReference w:type="default" r:id="rId58"/>
          <w:pgSz w:w="12240" w:h="15840"/>
          <w:pgMar w:top="1240" w:right="1180" w:bottom="280" w:left="1180" w:header="718" w:footer="0" w:gutter="0"/>
          <w:pgNumType w:start="5"/>
          <w:cols w:space="720"/>
        </w:sectPr>
      </w:pPr>
    </w:p>
    <w:p w14:paraId="5C33A456" w14:textId="77777777" w:rsidR="000B09EC" w:rsidRDefault="004C00E6">
      <w:pPr>
        <w:pStyle w:val="BodyText"/>
        <w:spacing w:before="45"/>
        <w:ind w:left="836" w:right="113"/>
        <w:jc w:val="both"/>
        <w:rPr>
          <w:rFonts w:ascii="Book Antiqua"/>
        </w:rPr>
      </w:pPr>
      <w:r>
        <w:rPr>
          <w:rFonts w:ascii="Book Antiqua"/>
        </w:rPr>
        <w:lastRenderedPageBreak/>
        <w:t>21</w:t>
      </w:r>
      <w:proofErr w:type="spellStart"/>
      <w:r>
        <w:rPr>
          <w:rFonts w:ascii="Book Antiqua"/>
          <w:position w:val="6"/>
          <w:sz w:val="16"/>
        </w:rPr>
        <w:t>st</w:t>
      </w:r>
      <w:proofErr w:type="spellEnd"/>
      <w:r>
        <w:rPr>
          <w:rFonts w:ascii="Book Antiqua"/>
          <w:position w:val="6"/>
          <w:sz w:val="16"/>
        </w:rPr>
        <w:t xml:space="preserve"> </w:t>
      </w:r>
      <w:r>
        <w:rPr>
          <w:rFonts w:ascii="Book Antiqua"/>
        </w:rPr>
        <w:t xml:space="preserve">Street Booster Station was down for repairs to switch out some upgrades. Having them both offline, staff was 24 hours from enforcing water restrictions in the high system; however, </w:t>
      </w:r>
      <w:proofErr w:type="spellStart"/>
      <w:r>
        <w:rPr>
          <w:rFonts w:ascii="Book Antiqua"/>
        </w:rPr>
        <w:t>Avista</w:t>
      </w:r>
      <w:proofErr w:type="spellEnd"/>
      <w:r>
        <w:rPr>
          <w:rFonts w:ascii="Book Antiqua"/>
        </w:rPr>
        <w:t xml:space="preserve"> was able to get the Booster Station back online.  At the same time, Wells #3 and #4 were also down for upgrades. It is hoped </w:t>
      </w:r>
      <w:proofErr w:type="gramStart"/>
      <w:r>
        <w:rPr>
          <w:rFonts w:ascii="Book Antiqua"/>
        </w:rPr>
        <w:t>to  have</w:t>
      </w:r>
      <w:proofErr w:type="gramEnd"/>
      <w:r>
        <w:rPr>
          <w:rFonts w:ascii="Book Antiqua"/>
        </w:rPr>
        <w:t xml:space="preserve"> the Well #6 pump pulled by the end of the month and back in working order soon thereafter but the extent of the repairs will not be known until then. Mr. Stubbers explained Well #6 is relied upon when the water plant is pulling water from the river and the turbidity is</w:t>
      </w:r>
      <w:r>
        <w:rPr>
          <w:rFonts w:ascii="Book Antiqua"/>
          <w:spacing w:val="-8"/>
        </w:rPr>
        <w:t xml:space="preserve"> </w:t>
      </w:r>
      <w:r>
        <w:rPr>
          <w:rFonts w:ascii="Book Antiqua"/>
        </w:rPr>
        <w:t>high.</w:t>
      </w:r>
    </w:p>
    <w:p w14:paraId="44346E4E" w14:textId="77777777" w:rsidR="000B09EC" w:rsidRDefault="000B09EC">
      <w:pPr>
        <w:pStyle w:val="BodyText"/>
        <w:spacing w:before="12"/>
        <w:rPr>
          <w:rFonts w:ascii="Book Antiqua"/>
          <w:sz w:val="23"/>
        </w:rPr>
      </w:pPr>
    </w:p>
    <w:p w14:paraId="2A7871DE" w14:textId="77777777" w:rsidR="000B09EC" w:rsidRDefault="004C00E6">
      <w:pPr>
        <w:pStyle w:val="BodyText"/>
        <w:ind w:left="836" w:right="117" w:firstLine="720"/>
        <w:jc w:val="both"/>
        <w:rPr>
          <w:rFonts w:ascii="Book Antiqua"/>
        </w:rPr>
      </w:pPr>
      <w:r>
        <w:rPr>
          <w:rFonts w:ascii="Book Antiqua"/>
        </w:rPr>
        <w:t xml:space="preserve">Councilor </w:t>
      </w:r>
      <w:proofErr w:type="spellStart"/>
      <w:r>
        <w:rPr>
          <w:rFonts w:ascii="Book Antiqua"/>
        </w:rPr>
        <w:t>Kleeburg</w:t>
      </w:r>
      <w:proofErr w:type="spellEnd"/>
      <w:r>
        <w:rPr>
          <w:rFonts w:ascii="Book Antiqua"/>
        </w:rPr>
        <w:t xml:space="preserve"> questioned the numerous problems with Well #6. Mr. Stubbers explained the pump is currently pulling 1,600 gallons per minute. Ideally, the pump at this location should only be pulling about 800 gallons per minute, but until additional Well #7 is built, this amount cannot be lowered.</w:t>
      </w:r>
    </w:p>
    <w:p w14:paraId="69B508B8" w14:textId="77777777" w:rsidR="000B09EC" w:rsidRDefault="000B09EC">
      <w:pPr>
        <w:pStyle w:val="BodyText"/>
        <w:spacing w:before="2"/>
        <w:rPr>
          <w:rFonts w:ascii="Book Antiqua"/>
        </w:rPr>
      </w:pPr>
    </w:p>
    <w:p w14:paraId="611C6816" w14:textId="77777777" w:rsidR="000B09EC" w:rsidRDefault="004C00E6">
      <w:pPr>
        <w:pStyle w:val="BodyText"/>
        <w:ind w:left="836" w:right="115" w:firstLine="720"/>
        <w:jc w:val="both"/>
        <w:rPr>
          <w:rFonts w:ascii="Book Antiqua"/>
        </w:rPr>
      </w:pPr>
      <w:r>
        <w:rPr>
          <w:rFonts w:ascii="Book Antiqua"/>
        </w:rPr>
        <w:t>City Engineer Stubbers indicated staff is asking for $300,000 for emergency repairs.</w:t>
      </w:r>
    </w:p>
    <w:p w14:paraId="19D20DC1" w14:textId="77777777" w:rsidR="000B09EC" w:rsidRDefault="000B09EC">
      <w:pPr>
        <w:pStyle w:val="BodyText"/>
        <w:spacing w:before="1"/>
        <w:rPr>
          <w:rFonts w:ascii="Book Antiqua"/>
        </w:rPr>
      </w:pPr>
    </w:p>
    <w:p w14:paraId="2A665EF6" w14:textId="77777777" w:rsidR="000B09EC" w:rsidRDefault="004C00E6">
      <w:pPr>
        <w:pStyle w:val="BodyText"/>
        <w:ind w:left="836" w:right="114" w:firstLine="720"/>
        <w:jc w:val="both"/>
        <w:rPr>
          <w:rFonts w:ascii="Book Antiqua"/>
        </w:rPr>
      </w:pPr>
      <w:r>
        <w:rPr>
          <w:rFonts w:ascii="Book Antiqua"/>
        </w:rPr>
        <w:t xml:space="preserve">If the city were to get into a temporary water crisis, Councilor Blakey asked if there is an agreement with LOID that would </w:t>
      </w:r>
      <w:proofErr w:type="gramStart"/>
      <w:r>
        <w:rPr>
          <w:rFonts w:ascii="Book Antiqua"/>
        </w:rPr>
        <w:t>provide assistance</w:t>
      </w:r>
      <w:proofErr w:type="gramEnd"/>
      <w:r>
        <w:rPr>
          <w:rFonts w:ascii="Book Antiqua"/>
        </w:rPr>
        <w:t>. Mr. Stubbers confirmed, indicating mutual aid agreements are in place wherein both the City or LOID could supply 1,000 units to each other if needed.</w:t>
      </w:r>
    </w:p>
    <w:p w14:paraId="3455BF89" w14:textId="77777777" w:rsidR="000B09EC" w:rsidRDefault="000B09EC">
      <w:pPr>
        <w:pStyle w:val="BodyText"/>
        <w:spacing w:before="11"/>
        <w:rPr>
          <w:rFonts w:ascii="Book Antiqua"/>
          <w:sz w:val="23"/>
        </w:rPr>
      </w:pPr>
    </w:p>
    <w:p w14:paraId="58A1BF23" w14:textId="77777777" w:rsidR="000B09EC" w:rsidRDefault="004C00E6">
      <w:pPr>
        <w:ind w:left="836" w:right="110" w:firstLine="720"/>
        <w:jc w:val="both"/>
        <w:rPr>
          <w:rFonts w:ascii="Book Antiqua"/>
          <w:i/>
          <w:sz w:val="24"/>
        </w:rPr>
      </w:pPr>
      <w:r>
        <w:rPr>
          <w:rFonts w:ascii="Book Antiqua"/>
          <w:sz w:val="24"/>
        </w:rPr>
        <w:t xml:space="preserve">A motion was made by Councilor Blakey to approve Resolution 2019-12. Councilor </w:t>
      </w:r>
      <w:proofErr w:type="spellStart"/>
      <w:r>
        <w:rPr>
          <w:rFonts w:ascii="Book Antiqua"/>
          <w:sz w:val="24"/>
        </w:rPr>
        <w:t>Kleeburg</w:t>
      </w:r>
      <w:proofErr w:type="spellEnd"/>
      <w:r>
        <w:rPr>
          <w:rFonts w:ascii="Book Antiqua"/>
          <w:sz w:val="24"/>
        </w:rPr>
        <w:t xml:space="preserve"> offered a second. </w:t>
      </w:r>
      <w:r>
        <w:rPr>
          <w:rFonts w:ascii="Book Antiqua"/>
          <w:i/>
          <w:sz w:val="24"/>
        </w:rPr>
        <w:t xml:space="preserve">ROLL CALL VOTE: VOTING AYE: Collins; Schroeder; Blakey; </w:t>
      </w:r>
      <w:proofErr w:type="spellStart"/>
      <w:r>
        <w:rPr>
          <w:rFonts w:ascii="Book Antiqua"/>
          <w:i/>
          <w:sz w:val="24"/>
        </w:rPr>
        <w:t>Kleeburg</w:t>
      </w:r>
      <w:proofErr w:type="spellEnd"/>
      <w:r>
        <w:rPr>
          <w:rFonts w:ascii="Book Antiqua"/>
          <w:i/>
          <w:sz w:val="24"/>
        </w:rPr>
        <w:t xml:space="preserve">; </w:t>
      </w:r>
      <w:proofErr w:type="spellStart"/>
      <w:r>
        <w:rPr>
          <w:rFonts w:ascii="Book Antiqua"/>
          <w:i/>
          <w:sz w:val="24"/>
        </w:rPr>
        <w:t>Pernsteiner</w:t>
      </w:r>
      <w:proofErr w:type="spellEnd"/>
      <w:r>
        <w:rPr>
          <w:rFonts w:ascii="Book Antiqua"/>
          <w:i/>
          <w:sz w:val="24"/>
        </w:rPr>
        <w:t>; Randall. VOTING NAY: None. EXCUSED: Miller.</w:t>
      </w:r>
    </w:p>
    <w:p w14:paraId="502E8FC9" w14:textId="77777777" w:rsidR="000B09EC" w:rsidRDefault="000B09EC">
      <w:pPr>
        <w:pStyle w:val="BodyText"/>
        <w:spacing w:before="1"/>
        <w:rPr>
          <w:rFonts w:ascii="Book Antiqua"/>
          <w:i/>
        </w:rPr>
      </w:pPr>
    </w:p>
    <w:p w14:paraId="254EE557" w14:textId="77777777" w:rsidR="000B09EC" w:rsidRDefault="004C00E6">
      <w:pPr>
        <w:pStyle w:val="Heading3"/>
        <w:numPr>
          <w:ilvl w:val="1"/>
          <w:numId w:val="2"/>
        </w:numPr>
        <w:tabs>
          <w:tab w:val="left" w:pos="1557"/>
        </w:tabs>
        <w:spacing w:before="1"/>
        <w:jc w:val="both"/>
        <w:rPr>
          <w:u w:val="none"/>
        </w:rPr>
      </w:pPr>
      <w:r>
        <w:t>ITEMS MOVED FROM THE CONSENT</w:t>
      </w:r>
      <w:r>
        <w:rPr>
          <w:spacing w:val="-3"/>
        </w:rPr>
        <w:t xml:space="preserve"> </w:t>
      </w:r>
      <w:r>
        <w:t>AGENDA</w:t>
      </w:r>
    </w:p>
    <w:p w14:paraId="5EC113D8" w14:textId="77777777" w:rsidR="000B09EC" w:rsidRDefault="000B09EC">
      <w:pPr>
        <w:pStyle w:val="BodyText"/>
        <w:spacing w:before="3"/>
        <w:rPr>
          <w:rFonts w:ascii="Book Antiqua"/>
          <w:b/>
          <w:i/>
          <w:sz w:val="16"/>
        </w:rPr>
      </w:pPr>
    </w:p>
    <w:p w14:paraId="30232C1F" w14:textId="77777777" w:rsidR="000B09EC" w:rsidRDefault="004C00E6">
      <w:pPr>
        <w:pStyle w:val="ListParagraph"/>
        <w:numPr>
          <w:ilvl w:val="0"/>
          <w:numId w:val="1"/>
        </w:numPr>
        <w:tabs>
          <w:tab w:val="left" w:pos="2277"/>
        </w:tabs>
        <w:spacing w:before="91"/>
        <w:ind w:right="115"/>
        <w:jc w:val="both"/>
        <w:rPr>
          <w:rFonts w:ascii="Book Antiqua" w:hAnsi="Book Antiqua"/>
          <w:i/>
          <w:sz w:val="24"/>
        </w:rPr>
      </w:pPr>
      <w:r>
        <w:rPr>
          <w:rFonts w:ascii="Book Antiqua" w:hAnsi="Book Antiqua"/>
          <w:b/>
          <w:i/>
          <w:sz w:val="24"/>
          <w:u w:val="single"/>
        </w:rPr>
        <w:t>RESOLUTION 2019-8</w:t>
      </w:r>
      <w:r>
        <w:rPr>
          <w:rFonts w:ascii="Book Antiqua" w:hAnsi="Book Antiqua"/>
          <w:sz w:val="24"/>
        </w:rPr>
        <w:t xml:space="preserve">: </w:t>
      </w:r>
      <w:r>
        <w:rPr>
          <w:rFonts w:ascii="Book Antiqua" w:hAnsi="Book Antiqua"/>
          <w:i/>
          <w:sz w:val="24"/>
        </w:rPr>
        <w:t>Approving a lease agreement between the City of Lewiston and Megan J. Chavez Anderson, d/b/a Children’s House Montessori School.</w:t>
      </w:r>
    </w:p>
    <w:p w14:paraId="50607541" w14:textId="77777777" w:rsidR="000B09EC" w:rsidRDefault="000B09EC">
      <w:pPr>
        <w:pStyle w:val="BodyText"/>
        <w:spacing w:before="10"/>
        <w:rPr>
          <w:rFonts w:ascii="Book Antiqua"/>
          <w:i/>
        </w:rPr>
      </w:pPr>
    </w:p>
    <w:p w14:paraId="1F7F3035" w14:textId="77777777" w:rsidR="000B09EC" w:rsidRDefault="004C00E6">
      <w:pPr>
        <w:pStyle w:val="BodyText"/>
        <w:ind w:left="1556" w:right="114" w:firstLine="720"/>
        <w:jc w:val="both"/>
        <w:rPr>
          <w:rFonts w:ascii="Book Antiqua"/>
        </w:rPr>
      </w:pPr>
      <w:r>
        <w:rPr>
          <w:rFonts w:ascii="Book Antiqua"/>
        </w:rPr>
        <w:t xml:space="preserve">Councilor Blakey </w:t>
      </w:r>
      <w:proofErr w:type="gramStart"/>
      <w:r>
        <w:rPr>
          <w:rFonts w:ascii="Book Antiqua"/>
        </w:rPr>
        <w:t>moved</w:t>
      </w:r>
      <w:proofErr w:type="gramEnd"/>
      <w:r>
        <w:rPr>
          <w:rFonts w:ascii="Book Antiqua"/>
        </w:rPr>
        <w:t xml:space="preserve"> and Councilor Randall seconded approval of Resolution 2019-8.</w:t>
      </w:r>
    </w:p>
    <w:p w14:paraId="6D6922D0" w14:textId="77777777" w:rsidR="000B09EC" w:rsidRDefault="000B09EC">
      <w:pPr>
        <w:pStyle w:val="BodyText"/>
        <w:spacing w:before="11"/>
        <w:rPr>
          <w:rFonts w:ascii="Book Antiqua"/>
          <w:sz w:val="23"/>
        </w:rPr>
      </w:pPr>
    </w:p>
    <w:p w14:paraId="7569834A" w14:textId="77777777" w:rsidR="000B09EC" w:rsidRDefault="004C00E6">
      <w:pPr>
        <w:pStyle w:val="BodyText"/>
        <w:ind w:left="1556" w:right="116" w:firstLine="720"/>
        <w:jc w:val="both"/>
        <w:rPr>
          <w:rFonts w:ascii="Book Antiqua" w:hAnsi="Book Antiqua"/>
        </w:rPr>
      </w:pPr>
      <w:r>
        <w:rPr>
          <w:rFonts w:ascii="Book Antiqua" w:hAnsi="Book Antiqua"/>
        </w:rPr>
        <w:t xml:space="preserve">Councilor </w:t>
      </w:r>
      <w:proofErr w:type="spellStart"/>
      <w:r>
        <w:rPr>
          <w:rFonts w:ascii="Book Antiqua" w:hAnsi="Book Antiqua"/>
        </w:rPr>
        <w:t>Kleeburg</w:t>
      </w:r>
      <w:proofErr w:type="spellEnd"/>
      <w:r>
        <w:rPr>
          <w:rFonts w:ascii="Book Antiqua" w:hAnsi="Book Antiqua"/>
        </w:rPr>
        <w:t xml:space="preserve"> questioned the length of the agreement at five years, stating it was his understanding agreements could only be for one year. City Attorney Gómez explained the difference is that the City is receiving money rather than paying out money.</w:t>
      </w:r>
    </w:p>
    <w:p w14:paraId="6BDEA64A" w14:textId="77777777" w:rsidR="000B09EC" w:rsidRDefault="000B09EC">
      <w:pPr>
        <w:pStyle w:val="BodyText"/>
        <w:spacing w:before="2"/>
        <w:rPr>
          <w:rFonts w:ascii="Book Antiqua"/>
        </w:rPr>
      </w:pPr>
    </w:p>
    <w:p w14:paraId="579E6130" w14:textId="77777777" w:rsidR="000B09EC" w:rsidRDefault="004C00E6">
      <w:pPr>
        <w:ind w:left="1556" w:right="113" w:firstLine="720"/>
        <w:jc w:val="both"/>
        <w:rPr>
          <w:rFonts w:ascii="Book Antiqua"/>
          <w:i/>
          <w:sz w:val="24"/>
        </w:rPr>
      </w:pPr>
      <w:r>
        <w:rPr>
          <w:rFonts w:ascii="Book Antiqua"/>
          <w:sz w:val="24"/>
        </w:rPr>
        <w:t xml:space="preserve">The motion carried. </w:t>
      </w:r>
      <w:r>
        <w:rPr>
          <w:rFonts w:ascii="Book Antiqua"/>
          <w:i/>
          <w:sz w:val="24"/>
        </w:rPr>
        <w:t xml:space="preserve">ROLL CALL VOTE: VOTING AYE: Collins; Schroeder; Blakey; </w:t>
      </w:r>
      <w:proofErr w:type="spellStart"/>
      <w:r>
        <w:rPr>
          <w:rFonts w:ascii="Book Antiqua"/>
          <w:i/>
          <w:sz w:val="24"/>
        </w:rPr>
        <w:t>Kleeburg</w:t>
      </w:r>
      <w:proofErr w:type="spellEnd"/>
      <w:r>
        <w:rPr>
          <w:rFonts w:ascii="Book Antiqua"/>
          <w:i/>
          <w:sz w:val="24"/>
        </w:rPr>
        <w:t xml:space="preserve">; </w:t>
      </w:r>
      <w:proofErr w:type="spellStart"/>
      <w:r>
        <w:rPr>
          <w:rFonts w:ascii="Book Antiqua"/>
          <w:i/>
          <w:sz w:val="24"/>
        </w:rPr>
        <w:t>Pernsteiner</w:t>
      </w:r>
      <w:proofErr w:type="spellEnd"/>
      <w:r>
        <w:rPr>
          <w:rFonts w:ascii="Book Antiqua"/>
          <w:i/>
          <w:sz w:val="24"/>
        </w:rPr>
        <w:t>; Randall. VOTING NAY: None. EXCUSED:</w:t>
      </w:r>
      <w:r>
        <w:rPr>
          <w:rFonts w:ascii="Book Antiqua"/>
          <w:i/>
          <w:spacing w:val="59"/>
          <w:sz w:val="24"/>
        </w:rPr>
        <w:t xml:space="preserve"> </w:t>
      </w:r>
      <w:r>
        <w:rPr>
          <w:rFonts w:ascii="Book Antiqua"/>
          <w:i/>
          <w:sz w:val="24"/>
        </w:rPr>
        <w:t>Miller.</w:t>
      </w:r>
    </w:p>
    <w:p w14:paraId="72035576" w14:textId="77777777" w:rsidR="000B09EC" w:rsidRDefault="000B09EC">
      <w:pPr>
        <w:jc w:val="both"/>
        <w:rPr>
          <w:rFonts w:ascii="Book Antiqua"/>
          <w:sz w:val="24"/>
        </w:rPr>
        <w:sectPr w:rsidR="000B09EC">
          <w:headerReference w:type="default" r:id="rId59"/>
          <w:footerReference w:type="default" r:id="rId60"/>
          <w:pgSz w:w="12240" w:h="15840"/>
          <w:pgMar w:top="1240" w:right="1180" w:bottom="280" w:left="1180" w:header="718" w:footer="0" w:gutter="0"/>
          <w:pgNumType w:start="6"/>
          <w:cols w:space="720"/>
        </w:sectPr>
      </w:pPr>
    </w:p>
    <w:p w14:paraId="04F286B5" w14:textId="77777777" w:rsidR="000B09EC" w:rsidRDefault="004C00E6">
      <w:pPr>
        <w:pStyle w:val="ListParagraph"/>
        <w:numPr>
          <w:ilvl w:val="0"/>
          <w:numId w:val="1"/>
        </w:numPr>
        <w:tabs>
          <w:tab w:val="left" w:pos="2277"/>
        </w:tabs>
        <w:spacing w:before="45"/>
        <w:ind w:right="114"/>
        <w:jc w:val="both"/>
        <w:rPr>
          <w:rFonts w:ascii="Book Antiqua"/>
          <w:i/>
          <w:sz w:val="24"/>
        </w:rPr>
      </w:pPr>
      <w:r>
        <w:rPr>
          <w:rFonts w:ascii="Book Antiqua"/>
          <w:b/>
          <w:i/>
          <w:sz w:val="24"/>
          <w:u w:val="single"/>
        </w:rPr>
        <w:lastRenderedPageBreak/>
        <w:t>2019 MAIN STREET OVERLAY</w:t>
      </w:r>
      <w:r>
        <w:rPr>
          <w:rFonts w:ascii="Book Antiqua"/>
          <w:sz w:val="24"/>
        </w:rPr>
        <w:t xml:space="preserve">: </w:t>
      </w:r>
      <w:r>
        <w:rPr>
          <w:rFonts w:ascii="Book Antiqua"/>
          <w:i/>
          <w:sz w:val="24"/>
        </w:rPr>
        <w:t>Considering an agreement between the City of Lewiston and the Local Highway Technical Assistance Council (LHTAC).</w:t>
      </w:r>
    </w:p>
    <w:p w14:paraId="67268486" w14:textId="77777777" w:rsidR="000B09EC" w:rsidRDefault="000B09EC">
      <w:pPr>
        <w:pStyle w:val="BodyText"/>
        <w:spacing w:before="8"/>
        <w:rPr>
          <w:rFonts w:ascii="Book Antiqua"/>
          <w:i/>
        </w:rPr>
      </w:pPr>
    </w:p>
    <w:p w14:paraId="4BB7006A" w14:textId="77777777" w:rsidR="000B09EC" w:rsidRDefault="004C00E6">
      <w:pPr>
        <w:pStyle w:val="BodyText"/>
        <w:ind w:left="1556" w:right="114" w:firstLine="720"/>
        <w:jc w:val="both"/>
        <w:rPr>
          <w:rFonts w:ascii="Book Antiqua"/>
        </w:rPr>
      </w:pPr>
      <w:r>
        <w:rPr>
          <w:rFonts w:ascii="Book Antiqua"/>
        </w:rPr>
        <w:t>Engineering Projects Supervisor Bailey indicated the City was given a partial award of $600,000 plus for the 2019 Main Street Overlay project. Staff is currently working on reducing the scope of the project to determine how much overlay can be done with this amount.</w:t>
      </w:r>
    </w:p>
    <w:p w14:paraId="4697C663" w14:textId="77777777" w:rsidR="000B09EC" w:rsidRDefault="000B09EC">
      <w:pPr>
        <w:pStyle w:val="BodyText"/>
        <w:spacing w:before="1"/>
        <w:rPr>
          <w:rFonts w:ascii="Book Antiqua"/>
        </w:rPr>
      </w:pPr>
    </w:p>
    <w:p w14:paraId="47A2A2AD" w14:textId="77777777" w:rsidR="000B09EC" w:rsidRDefault="004C00E6">
      <w:pPr>
        <w:pStyle w:val="BodyText"/>
        <w:spacing w:before="1"/>
        <w:ind w:left="1556" w:right="111" w:firstLine="720"/>
        <w:jc w:val="both"/>
        <w:rPr>
          <w:rFonts w:ascii="Book Antiqua"/>
        </w:rPr>
      </w:pPr>
      <w:r>
        <w:rPr>
          <w:rFonts w:ascii="Book Antiqua"/>
        </w:rPr>
        <w:t xml:space="preserve">By accepting this award, Councilor </w:t>
      </w:r>
      <w:proofErr w:type="spellStart"/>
      <w:r>
        <w:rPr>
          <w:rFonts w:ascii="Book Antiqua"/>
        </w:rPr>
        <w:t>Pernsteiner</w:t>
      </w:r>
      <w:proofErr w:type="spellEnd"/>
      <w:r>
        <w:rPr>
          <w:rFonts w:ascii="Book Antiqua"/>
        </w:rPr>
        <w:t xml:space="preserve"> asked if plans are to move forward with the project regardless of </w:t>
      </w:r>
      <w:proofErr w:type="gramStart"/>
      <w:r>
        <w:rPr>
          <w:rFonts w:ascii="Book Antiqua"/>
        </w:rPr>
        <w:t>whether or not</w:t>
      </w:r>
      <w:proofErr w:type="gramEnd"/>
      <w:r>
        <w:rPr>
          <w:rFonts w:ascii="Book Antiqua"/>
        </w:rPr>
        <w:t xml:space="preserve"> funding can be found for the water line. City Manager Nygaard replied staff is looking into additional funding sources. Mr. </w:t>
      </w:r>
      <w:proofErr w:type="spellStart"/>
      <w:r>
        <w:rPr>
          <w:rFonts w:ascii="Book Antiqua"/>
        </w:rPr>
        <w:t>Pernsteiner</w:t>
      </w:r>
      <w:proofErr w:type="spellEnd"/>
      <w:r>
        <w:rPr>
          <w:rFonts w:ascii="Book Antiqua"/>
        </w:rPr>
        <w:t xml:space="preserve"> questioned the cost of replacing the water line. Ms. Bailey explained from 18</w:t>
      </w:r>
      <w:proofErr w:type="spellStart"/>
      <w:r>
        <w:rPr>
          <w:rFonts w:ascii="Book Antiqua"/>
          <w:position w:val="6"/>
          <w:sz w:val="16"/>
        </w:rPr>
        <w:t>th</w:t>
      </w:r>
      <w:proofErr w:type="spellEnd"/>
      <w:r>
        <w:rPr>
          <w:rFonts w:ascii="Book Antiqua"/>
          <w:position w:val="6"/>
          <w:sz w:val="16"/>
        </w:rPr>
        <w:t xml:space="preserve"> </w:t>
      </w:r>
      <w:r>
        <w:rPr>
          <w:rFonts w:ascii="Book Antiqua"/>
        </w:rPr>
        <w:t>to 9</w:t>
      </w:r>
      <w:proofErr w:type="spellStart"/>
      <w:r>
        <w:rPr>
          <w:rFonts w:ascii="Book Antiqua"/>
          <w:position w:val="6"/>
          <w:sz w:val="16"/>
        </w:rPr>
        <w:t>th</w:t>
      </w:r>
      <w:proofErr w:type="spellEnd"/>
      <w:r>
        <w:rPr>
          <w:rFonts w:ascii="Book Antiqua"/>
          <w:position w:val="6"/>
          <w:sz w:val="16"/>
        </w:rPr>
        <w:t xml:space="preserve"> </w:t>
      </w:r>
      <w:r>
        <w:rPr>
          <w:rFonts w:ascii="Book Antiqua"/>
        </w:rPr>
        <w:t>was estimated at $1.8 million.</w:t>
      </w:r>
    </w:p>
    <w:p w14:paraId="4547911A" w14:textId="77777777" w:rsidR="000B09EC" w:rsidRDefault="000B09EC">
      <w:pPr>
        <w:pStyle w:val="BodyText"/>
        <w:rPr>
          <w:rFonts w:ascii="Book Antiqua"/>
        </w:rPr>
      </w:pPr>
    </w:p>
    <w:p w14:paraId="65966C82" w14:textId="77777777" w:rsidR="000B09EC" w:rsidRDefault="004C00E6">
      <w:pPr>
        <w:pStyle w:val="BodyText"/>
        <w:spacing w:before="1"/>
        <w:ind w:left="1556" w:right="117" w:firstLine="720"/>
        <w:jc w:val="both"/>
        <w:rPr>
          <w:rFonts w:ascii="Book Antiqua"/>
        </w:rPr>
      </w:pPr>
      <w:r>
        <w:rPr>
          <w:rFonts w:ascii="Book Antiqua"/>
        </w:rPr>
        <w:t>Councilor Blakey said when traveling on his scooter from Dairy Queen to the old Black Sheep, he noticed that many streets do not contain curb cuts. He said he is happy the improvements will include curb cuts on many of the barriers he</w:t>
      </w:r>
      <w:r>
        <w:rPr>
          <w:rFonts w:ascii="Book Antiqua"/>
          <w:spacing w:val="-4"/>
        </w:rPr>
        <w:t xml:space="preserve"> </w:t>
      </w:r>
      <w:r>
        <w:rPr>
          <w:rFonts w:ascii="Book Antiqua"/>
        </w:rPr>
        <w:t>encountered.</w:t>
      </w:r>
    </w:p>
    <w:p w14:paraId="56CD9DCD" w14:textId="77777777" w:rsidR="000B09EC" w:rsidRDefault="000B09EC">
      <w:pPr>
        <w:pStyle w:val="BodyText"/>
        <w:spacing w:before="11"/>
        <w:rPr>
          <w:rFonts w:ascii="Book Antiqua"/>
          <w:sz w:val="23"/>
        </w:rPr>
      </w:pPr>
    </w:p>
    <w:p w14:paraId="292BB4DD" w14:textId="77777777" w:rsidR="000B09EC" w:rsidRDefault="004C00E6">
      <w:pPr>
        <w:pStyle w:val="BodyText"/>
        <w:ind w:left="1556" w:right="117" w:firstLine="720"/>
        <w:jc w:val="both"/>
        <w:rPr>
          <w:rFonts w:ascii="Book Antiqua" w:hAnsi="Book Antiqua"/>
        </w:rPr>
      </w:pPr>
      <w:r>
        <w:rPr>
          <w:rFonts w:ascii="Book Antiqua" w:hAnsi="Book Antiqua"/>
        </w:rPr>
        <w:t xml:space="preserve">Councilor </w:t>
      </w:r>
      <w:proofErr w:type="spellStart"/>
      <w:r>
        <w:rPr>
          <w:rFonts w:ascii="Book Antiqua" w:hAnsi="Book Antiqua"/>
        </w:rPr>
        <w:t>Pernsteiner</w:t>
      </w:r>
      <w:proofErr w:type="spellEnd"/>
      <w:r>
        <w:rPr>
          <w:rFonts w:ascii="Book Antiqua" w:hAnsi="Book Antiqua"/>
        </w:rPr>
        <w:t xml:space="preserve"> noted that legal counsel flagged a couple of items on the contract. He asked if there </w:t>
      </w:r>
      <w:proofErr w:type="gramStart"/>
      <w:r>
        <w:rPr>
          <w:rFonts w:ascii="Book Antiqua" w:hAnsi="Book Antiqua"/>
        </w:rPr>
        <w:t>is</w:t>
      </w:r>
      <w:proofErr w:type="gramEnd"/>
      <w:r>
        <w:rPr>
          <w:rFonts w:ascii="Book Antiqua" w:hAnsi="Book Antiqua"/>
        </w:rPr>
        <w:t xml:space="preserve"> any history wherein other cities may have been left holding the bag. Further, he questioned the outcome if something goes wrong and the $1 million can’t be found to replace the water lines. Engineering Projects Supervisor Bailey indicated that even if the City couldn’t replace the water line, she would still recommend doing some of the street overlay work.</w:t>
      </w:r>
    </w:p>
    <w:p w14:paraId="0CC651A3" w14:textId="77777777" w:rsidR="000B09EC" w:rsidRDefault="000B09EC">
      <w:pPr>
        <w:pStyle w:val="BodyText"/>
        <w:rPr>
          <w:rFonts w:ascii="Book Antiqua"/>
        </w:rPr>
      </w:pPr>
    </w:p>
    <w:p w14:paraId="2F369B67" w14:textId="77777777" w:rsidR="000B09EC" w:rsidRDefault="004C00E6">
      <w:pPr>
        <w:ind w:left="1556" w:right="111" w:firstLine="720"/>
        <w:jc w:val="both"/>
        <w:rPr>
          <w:rFonts w:ascii="Book Antiqua"/>
          <w:i/>
          <w:sz w:val="24"/>
        </w:rPr>
      </w:pPr>
      <w:r>
        <w:rPr>
          <w:rFonts w:ascii="Book Antiqua"/>
          <w:sz w:val="24"/>
        </w:rPr>
        <w:t xml:space="preserve">Councilor </w:t>
      </w:r>
      <w:proofErr w:type="spellStart"/>
      <w:r>
        <w:rPr>
          <w:rFonts w:ascii="Book Antiqua"/>
          <w:sz w:val="24"/>
        </w:rPr>
        <w:t>Kleeburg</w:t>
      </w:r>
      <w:proofErr w:type="spellEnd"/>
      <w:r>
        <w:rPr>
          <w:rFonts w:ascii="Book Antiqua"/>
          <w:sz w:val="24"/>
        </w:rPr>
        <w:t xml:space="preserve"> moved and Councilor </w:t>
      </w:r>
      <w:proofErr w:type="spellStart"/>
      <w:r>
        <w:rPr>
          <w:rFonts w:ascii="Book Antiqua"/>
          <w:sz w:val="24"/>
        </w:rPr>
        <w:t>Pernsteiner</w:t>
      </w:r>
      <w:proofErr w:type="spellEnd"/>
      <w:r>
        <w:rPr>
          <w:rFonts w:ascii="Book Antiqua"/>
          <w:sz w:val="24"/>
        </w:rPr>
        <w:t xml:space="preserve"> seconded approval of the agreement between the City of Lewiston and the Local Highway Technical Assistance Council for the 2019 Main Street Overlay project. </w:t>
      </w:r>
      <w:r>
        <w:rPr>
          <w:rFonts w:ascii="Book Antiqua"/>
          <w:i/>
          <w:sz w:val="24"/>
        </w:rPr>
        <w:t xml:space="preserve">ROLL CALL VOTE: VOTING AYE: </w:t>
      </w:r>
      <w:proofErr w:type="gramStart"/>
      <w:r>
        <w:rPr>
          <w:rFonts w:ascii="Book Antiqua"/>
          <w:i/>
          <w:sz w:val="24"/>
        </w:rPr>
        <w:t>Collins;  Schroeder</w:t>
      </w:r>
      <w:proofErr w:type="gramEnd"/>
      <w:r>
        <w:rPr>
          <w:rFonts w:ascii="Book Antiqua"/>
          <w:i/>
          <w:sz w:val="24"/>
        </w:rPr>
        <w:t xml:space="preserve">;  Blakey; </w:t>
      </w:r>
      <w:proofErr w:type="spellStart"/>
      <w:r>
        <w:rPr>
          <w:rFonts w:ascii="Book Antiqua"/>
          <w:i/>
          <w:sz w:val="24"/>
        </w:rPr>
        <w:t>Kleeburg</w:t>
      </w:r>
      <w:proofErr w:type="spellEnd"/>
      <w:r>
        <w:rPr>
          <w:rFonts w:ascii="Book Antiqua"/>
          <w:i/>
          <w:sz w:val="24"/>
        </w:rPr>
        <w:t xml:space="preserve">; </w:t>
      </w:r>
      <w:proofErr w:type="spellStart"/>
      <w:r>
        <w:rPr>
          <w:rFonts w:ascii="Book Antiqua"/>
          <w:i/>
          <w:sz w:val="24"/>
        </w:rPr>
        <w:t>Pernsteiner</w:t>
      </w:r>
      <w:proofErr w:type="spellEnd"/>
      <w:r>
        <w:rPr>
          <w:rFonts w:ascii="Book Antiqua"/>
          <w:i/>
          <w:sz w:val="24"/>
        </w:rPr>
        <w:t>; Randall. VOTING NAY: None. EXCUSED:</w:t>
      </w:r>
      <w:r>
        <w:rPr>
          <w:rFonts w:ascii="Book Antiqua"/>
          <w:i/>
          <w:spacing w:val="49"/>
          <w:sz w:val="24"/>
        </w:rPr>
        <w:t xml:space="preserve"> </w:t>
      </w:r>
      <w:r>
        <w:rPr>
          <w:rFonts w:ascii="Book Antiqua"/>
          <w:i/>
          <w:sz w:val="24"/>
        </w:rPr>
        <w:t>Miller.</w:t>
      </w:r>
    </w:p>
    <w:p w14:paraId="5CF4994E" w14:textId="77777777" w:rsidR="000B09EC" w:rsidRDefault="000B09EC">
      <w:pPr>
        <w:pStyle w:val="BodyText"/>
        <w:rPr>
          <w:rFonts w:ascii="Book Antiqua"/>
          <w:i/>
        </w:rPr>
      </w:pPr>
    </w:p>
    <w:p w14:paraId="2EAA2BD7" w14:textId="77777777" w:rsidR="000B09EC" w:rsidRDefault="004C00E6">
      <w:pPr>
        <w:pStyle w:val="Heading2"/>
        <w:numPr>
          <w:ilvl w:val="0"/>
          <w:numId w:val="2"/>
        </w:numPr>
        <w:tabs>
          <w:tab w:val="left" w:pos="836"/>
          <w:tab w:val="left" w:pos="837"/>
        </w:tabs>
        <w:ind w:hanging="720"/>
        <w:rPr>
          <w:rFonts w:ascii="Book Antiqua"/>
        </w:rPr>
      </w:pPr>
      <w:r>
        <w:rPr>
          <w:rFonts w:ascii="Book Antiqua"/>
          <w:u w:val="single"/>
        </w:rPr>
        <w:t>UNFINISHED AND NEW</w:t>
      </w:r>
      <w:r>
        <w:rPr>
          <w:rFonts w:ascii="Book Antiqua"/>
          <w:spacing w:val="-1"/>
          <w:u w:val="single"/>
        </w:rPr>
        <w:t xml:space="preserve"> </w:t>
      </w:r>
      <w:r>
        <w:rPr>
          <w:rFonts w:ascii="Book Antiqua"/>
          <w:u w:val="single"/>
        </w:rPr>
        <w:t>BUSINESS</w:t>
      </w:r>
    </w:p>
    <w:p w14:paraId="51609D2A" w14:textId="77777777" w:rsidR="000B09EC" w:rsidRDefault="000B09EC">
      <w:pPr>
        <w:pStyle w:val="BodyText"/>
        <w:spacing w:before="8"/>
        <w:rPr>
          <w:rFonts w:ascii="Book Antiqua"/>
          <w:b/>
          <w:sz w:val="16"/>
        </w:rPr>
      </w:pPr>
    </w:p>
    <w:p w14:paraId="027A27BB" w14:textId="77777777" w:rsidR="000B09EC" w:rsidRDefault="004C00E6">
      <w:pPr>
        <w:pStyle w:val="Heading3"/>
        <w:numPr>
          <w:ilvl w:val="1"/>
          <w:numId w:val="2"/>
        </w:numPr>
        <w:tabs>
          <w:tab w:val="left" w:pos="1556"/>
          <w:tab w:val="left" w:pos="1557"/>
        </w:tabs>
        <w:spacing w:before="99"/>
        <w:rPr>
          <w:u w:val="none"/>
        </w:rPr>
      </w:pPr>
      <w:r>
        <w:t>CITY COUNCILOR</w:t>
      </w:r>
      <w:r>
        <w:rPr>
          <w:spacing w:val="-3"/>
        </w:rPr>
        <w:t xml:space="preserve"> </w:t>
      </w:r>
      <w:r>
        <w:t>COMMENTS</w:t>
      </w:r>
    </w:p>
    <w:p w14:paraId="2352F1C0" w14:textId="77777777" w:rsidR="000B09EC" w:rsidRDefault="004C00E6">
      <w:pPr>
        <w:pStyle w:val="BodyText"/>
        <w:spacing w:before="243"/>
        <w:ind w:left="836" w:right="113" w:firstLine="720"/>
        <w:jc w:val="both"/>
        <w:rPr>
          <w:rFonts w:ascii="Book Antiqua"/>
        </w:rPr>
      </w:pPr>
      <w:r>
        <w:rPr>
          <w:rFonts w:ascii="Book Antiqua"/>
        </w:rPr>
        <w:t xml:space="preserve">Councilor </w:t>
      </w:r>
      <w:proofErr w:type="spellStart"/>
      <w:r>
        <w:rPr>
          <w:rFonts w:ascii="Book Antiqua"/>
        </w:rPr>
        <w:t>Kleeburg</w:t>
      </w:r>
      <w:proofErr w:type="spellEnd"/>
      <w:r>
        <w:rPr>
          <w:rFonts w:ascii="Book Antiqua"/>
        </w:rPr>
        <w:t xml:space="preserve"> announced Nez Perce County would be having an open forum concerning the airport and its potential mediation with the Airport Authority and the City. The forum is scheduled from 6 to 8 p.m. at the Fish and Game office.</w:t>
      </w:r>
    </w:p>
    <w:p w14:paraId="40110ACD" w14:textId="77777777" w:rsidR="000B09EC" w:rsidRDefault="000B09EC">
      <w:pPr>
        <w:pStyle w:val="BodyText"/>
        <w:spacing w:before="12"/>
        <w:rPr>
          <w:rFonts w:ascii="Book Antiqua"/>
          <w:sz w:val="23"/>
        </w:rPr>
      </w:pPr>
    </w:p>
    <w:p w14:paraId="68D81FDB" w14:textId="77777777" w:rsidR="000B09EC" w:rsidRDefault="004C00E6">
      <w:pPr>
        <w:pStyle w:val="BodyText"/>
        <w:ind w:left="836" w:right="114" w:firstLine="720"/>
        <w:jc w:val="both"/>
        <w:rPr>
          <w:rFonts w:ascii="Book Antiqua"/>
        </w:rPr>
      </w:pPr>
      <w:r>
        <w:rPr>
          <w:rFonts w:ascii="Book Antiqua"/>
        </w:rPr>
        <w:t>Councilor Blakey reported the Urban Renewal Agency will be talking about spending in addition of $200,000 to extend the sewer line in the East Orchards at its</w:t>
      </w:r>
    </w:p>
    <w:p w14:paraId="464AF60A" w14:textId="77777777" w:rsidR="000B09EC" w:rsidRDefault="000B09EC">
      <w:pPr>
        <w:jc w:val="both"/>
        <w:rPr>
          <w:rFonts w:ascii="Book Antiqua"/>
        </w:rPr>
        <w:sectPr w:rsidR="000B09EC">
          <w:headerReference w:type="default" r:id="rId61"/>
          <w:footerReference w:type="default" r:id="rId62"/>
          <w:pgSz w:w="12240" w:h="15840"/>
          <w:pgMar w:top="1240" w:right="1180" w:bottom="280" w:left="1180" w:header="718" w:footer="0" w:gutter="0"/>
          <w:pgNumType w:start="7"/>
          <w:cols w:space="720"/>
        </w:sectPr>
      </w:pPr>
    </w:p>
    <w:p w14:paraId="44CDC389" w14:textId="77777777" w:rsidR="000B09EC" w:rsidRDefault="004C00E6">
      <w:pPr>
        <w:pStyle w:val="BodyText"/>
        <w:spacing w:before="45"/>
        <w:ind w:left="836" w:right="111"/>
        <w:jc w:val="both"/>
        <w:rPr>
          <w:rFonts w:ascii="Book Antiqua" w:hAnsi="Book Antiqua"/>
        </w:rPr>
      </w:pPr>
      <w:r>
        <w:rPr>
          <w:rFonts w:ascii="Book Antiqua" w:hAnsi="Book Antiqua"/>
        </w:rPr>
        <w:lastRenderedPageBreak/>
        <w:t>meeting scheduled for Tuesday, March 12</w:t>
      </w:r>
      <w:proofErr w:type="spellStart"/>
      <w:r>
        <w:rPr>
          <w:rFonts w:ascii="Book Antiqua" w:hAnsi="Book Antiqua"/>
          <w:position w:val="6"/>
          <w:sz w:val="16"/>
        </w:rPr>
        <w:t>th</w:t>
      </w:r>
      <w:proofErr w:type="spellEnd"/>
      <w:r>
        <w:rPr>
          <w:rFonts w:ascii="Book Antiqua" w:hAnsi="Book Antiqua"/>
        </w:rPr>
        <w:t xml:space="preserve">, at Noon. Secondly, he said that Mayor Collins, City Manager Nygaard and himself attended Friday’s Airport Authority meeting. The Authority has selected an interim Manager who arrived today. Mr. Blakey said he heard the Authority does not support mediation at this time as they would like to give the new Manager time to do his job. It is expected Mr. Bill </w:t>
      </w:r>
      <w:proofErr w:type="spellStart"/>
      <w:r>
        <w:rPr>
          <w:rFonts w:ascii="Book Antiqua" w:hAnsi="Book Antiqua"/>
        </w:rPr>
        <w:t>McKowen</w:t>
      </w:r>
      <w:proofErr w:type="spellEnd"/>
      <w:r>
        <w:rPr>
          <w:rFonts w:ascii="Book Antiqua" w:hAnsi="Book Antiqua"/>
        </w:rPr>
        <w:t xml:space="preserve"> will be on board for a minimum of 90 days and possibly longer.</w:t>
      </w:r>
    </w:p>
    <w:p w14:paraId="24D339CF" w14:textId="77777777" w:rsidR="000B09EC" w:rsidRDefault="000B09EC">
      <w:pPr>
        <w:pStyle w:val="BodyText"/>
        <w:spacing w:before="11"/>
        <w:rPr>
          <w:rFonts w:ascii="Book Antiqua"/>
          <w:sz w:val="23"/>
        </w:rPr>
      </w:pPr>
    </w:p>
    <w:p w14:paraId="565D8846" w14:textId="77777777" w:rsidR="000B09EC" w:rsidRDefault="004C00E6">
      <w:pPr>
        <w:pStyle w:val="BodyText"/>
        <w:ind w:left="836" w:right="115" w:firstLine="720"/>
        <w:jc w:val="both"/>
        <w:rPr>
          <w:rFonts w:ascii="Book Antiqua" w:hAnsi="Book Antiqua"/>
        </w:rPr>
      </w:pPr>
      <w:r>
        <w:rPr>
          <w:rFonts w:ascii="Book Antiqua" w:hAnsi="Book Antiqua"/>
        </w:rPr>
        <w:t>Councilor Randall congratulated Administrative Services Director Dan Marsh who was recently appointed as the Secretary/Treasurer for the Idaho City Manager Association. He also noted he recently attended former Mayor Marion Shinn’s 98</w:t>
      </w:r>
      <w:proofErr w:type="spellStart"/>
      <w:r>
        <w:rPr>
          <w:rFonts w:ascii="Book Antiqua" w:hAnsi="Book Antiqua"/>
          <w:position w:val="6"/>
          <w:sz w:val="16"/>
        </w:rPr>
        <w:t>th</w:t>
      </w:r>
      <w:proofErr w:type="spellEnd"/>
      <w:r>
        <w:rPr>
          <w:rFonts w:ascii="Book Antiqua" w:hAnsi="Book Antiqua"/>
          <w:position w:val="6"/>
          <w:sz w:val="16"/>
        </w:rPr>
        <w:t xml:space="preserve"> </w:t>
      </w:r>
      <w:r>
        <w:rPr>
          <w:rFonts w:ascii="Book Antiqua" w:hAnsi="Book Antiqua"/>
        </w:rPr>
        <w:t>birthday party.</w:t>
      </w:r>
    </w:p>
    <w:p w14:paraId="5D41C99B" w14:textId="77777777" w:rsidR="000B09EC" w:rsidRDefault="000B09EC">
      <w:pPr>
        <w:pStyle w:val="BodyText"/>
        <w:rPr>
          <w:rFonts w:ascii="Book Antiqua"/>
        </w:rPr>
      </w:pPr>
    </w:p>
    <w:p w14:paraId="3FE039E4" w14:textId="77777777" w:rsidR="000B09EC" w:rsidRDefault="004C00E6">
      <w:pPr>
        <w:pStyle w:val="Heading3"/>
        <w:numPr>
          <w:ilvl w:val="1"/>
          <w:numId w:val="2"/>
        </w:numPr>
        <w:tabs>
          <w:tab w:val="left" w:pos="1557"/>
        </w:tabs>
        <w:spacing w:before="1"/>
        <w:jc w:val="both"/>
        <w:rPr>
          <w:u w:val="none"/>
        </w:rPr>
      </w:pPr>
      <w:r>
        <w:t>CITY MANAGER</w:t>
      </w:r>
      <w:r>
        <w:rPr>
          <w:spacing w:val="-3"/>
        </w:rPr>
        <w:t xml:space="preserve"> </w:t>
      </w:r>
      <w:r>
        <w:t>COMMENTS</w:t>
      </w:r>
    </w:p>
    <w:p w14:paraId="1819BFF7" w14:textId="77777777" w:rsidR="000B09EC" w:rsidRDefault="000B09EC">
      <w:pPr>
        <w:pStyle w:val="BodyText"/>
        <w:spacing w:before="8"/>
        <w:rPr>
          <w:rFonts w:ascii="Book Antiqua"/>
          <w:b/>
          <w:i/>
          <w:sz w:val="16"/>
        </w:rPr>
      </w:pPr>
    </w:p>
    <w:p w14:paraId="2EE61BEE" w14:textId="77777777" w:rsidR="000B09EC" w:rsidRDefault="004C00E6">
      <w:pPr>
        <w:pStyle w:val="BodyText"/>
        <w:spacing w:before="92"/>
        <w:ind w:left="836" w:right="111" w:firstLine="720"/>
        <w:jc w:val="both"/>
        <w:rPr>
          <w:rFonts w:ascii="Book Antiqua"/>
        </w:rPr>
      </w:pPr>
      <w:r>
        <w:rPr>
          <w:rFonts w:ascii="Book Antiqua"/>
        </w:rPr>
        <w:t>City Manager Nygaard reported staff is working with state agencies to see when funding might be available if the revenue bonds passes. He assured the council staff is trying to find legitimate places for the money needed for the water line discussed earlier in the meeting.</w:t>
      </w:r>
    </w:p>
    <w:p w14:paraId="4CCA51F3" w14:textId="77777777" w:rsidR="000B09EC" w:rsidRDefault="000B09EC">
      <w:pPr>
        <w:pStyle w:val="BodyText"/>
        <w:rPr>
          <w:rFonts w:ascii="Book Antiqua"/>
        </w:rPr>
      </w:pPr>
    </w:p>
    <w:p w14:paraId="08B6C4FA" w14:textId="77777777" w:rsidR="000B09EC" w:rsidRDefault="004C00E6">
      <w:pPr>
        <w:pStyle w:val="Heading3"/>
        <w:numPr>
          <w:ilvl w:val="1"/>
          <w:numId w:val="2"/>
        </w:numPr>
        <w:tabs>
          <w:tab w:val="left" w:pos="1556"/>
          <w:tab w:val="left" w:pos="1557"/>
        </w:tabs>
        <w:rPr>
          <w:u w:val="none"/>
        </w:rPr>
      </w:pPr>
      <w:r>
        <w:t>ADVISORY BOARD AND COMMISSION</w:t>
      </w:r>
      <w:r>
        <w:rPr>
          <w:spacing w:val="-5"/>
        </w:rPr>
        <w:t xml:space="preserve"> </w:t>
      </w:r>
      <w:r>
        <w:t>APPOINTMENTS</w:t>
      </w:r>
    </w:p>
    <w:p w14:paraId="66AF5B4C" w14:textId="77777777" w:rsidR="000B09EC" w:rsidRDefault="000B09EC">
      <w:pPr>
        <w:pStyle w:val="BodyText"/>
        <w:spacing w:before="1"/>
        <w:rPr>
          <w:rFonts w:ascii="Book Antiqua"/>
          <w:b/>
          <w:i/>
          <w:sz w:val="17"/>
        </w:rPr>
      </w:pPr>
    </w:p>
    <w:p w14:paraId="704E6074" w14:textId="77777777" w:rsidR="000B09EC" w:rsidRDefault="004C00E6">
      <w:pPr>
        <w:pStyle w:val="BodyText"/>
        <w:spacing w:before="92"/>
        <w:ind w:left="836" w:right="115" w:firstLine="720"/>
        <w:jc w:val="both"/>
        <w:rPr>
          <w:rFonts w:ascii="Book Antiqua"/>
        </w:rPr>
      </w:pPr>
      <w:r>
        <w:rPr>
          <w:rFonts w:ascii="Book Antiqua"/>
        </w:rPr>
        <w:t xml:space="preserve">Mayor Pro </w:t>
      </w:r>
      <w:proofErr w:type="spellStart"/>
      <w:r>
        <w:rPr>
          <w:rFonts w:ascii="Book Antiqua"/>
        </w:rPr>
        <w:t>Tem</w:t>
      </w:r>
      <w:proofErr w:type="spellEnd"/>
      <w:r>
        <w:rPr>
          <w:rFonts w:ascii="Book Antiqua"/>
        </w:rPr>
        <w:t xml:space="preserve"> Schroeder moved to reappoint Kelley Knapp to the Code Board of Appeals. The motion was seconded by Councilor Blakey and carried 6 </w:t>
      </w:r>
      <w:proofErr w:type="gramStart"/>
      <w:r>
        <w:rPr>
          <w:rFonts w:ascii="Book Antiqua"/>
        </w:rPr>
        <w:t>to  0</w:t>
      </w:r>
      <w:proofErr w:type="gramEnd"/>
      <w:r>
        <w:rPr>
          <w:rFonts w:ascii="Book Antiqua"/>
        </w:rPr>
        <w:t>, with Councilor Miller excused.</w:t>
      </w:r>
    </w:p>
    <w:p w14:paraId="09D726EC" w14:textId="77777777" w:rsidR="000B09EC" w:rsidRDefault="000B09EC">
      <w:pPr>
        <w:pStyle w:val="BodyText"/>
        <w:spacing w:before="1"/>
        <w:rPr>
          <w:rFonts w:ascii="Book Antiqua"/>
        </w:rPr>
      </w:pPr>
    </w:p>
    <w:p w14:paraId="1DFCEB0D" w14:textId="77777777" w:rsidR="000B09EC" w:rsidRDefault="004C00E6">
      <w:pPr>
        <w:pStyle w:val="Heading3"/>
        <w:numPr>
          <w:ilvl w:val="1"/>
          <w:numId w:val="2"/>
        </w:numPr>
        <w:tabs>
          <w:tab w:val="left" w:pos="1556"/>
          <w:tab w:val="left" w:pos="1557"/>
        </w:tabs>
        <w:rPr>
          <w:u w:val="none"/>
        </w:rPr>
      </w:pPr>
      <w:r>
        <w:t>WORK SESSION AGENDA</w:t>
      </w:r>
      <w:r>
        <w:rPr>
          <w:spacing w:val="-4"/>
        </w:rPr>
        <w:t xml:space="preserve"> </w:t>
      </w:r>
      <w:r>
        <w:t>TOPICS</w:t>
      </w:r>
    </w:p>
    <w:p w14:paraId="0AD217DC" w14:textId="77777777" w:rsidR="000B09EC" w:rsidRDefault="000B09EC">
      <w:pPr>
        <w:pStyle w:val="BodyText"/>
        <w:spacing w:before="4"/>
        <w:rPr>
          <w:rFonts w:ascii="Book Antiqua"/>
          <w:b/>
          <w:i/>
          <w:sz w:val="16"/>
        </w:rPr>
      </w:pPr>
    </w:p>
    <w:p w14:paraId="38EA06FF" w14:textId="77777777" w:rsidR="000B09EC" w:rsidRDefault="004C00E6">
      <w:pPr>
        <w:pStyle w:val="BodyText"/>
        <w:spacing w:before="91"/>
        <w:ind w:left="836" w:right="118" w:firstLine="720"/>
        <w:jc w:val="both"/>
        <w:rPr>
          <w:rFonts w:ascii="Book Antiqua"/>
        </w:rPr>
      </w:pPr>
      <w:r>
        <w:rPr>
          <w:rFonts w:ascii="Book Antiqua"/>
        </w:rPr>
        <w:t xml:space="preserve">Councilor </w:t>
      </w:r>
      <w:proofErr w:type="spellStart"/>
      <w:r>
        <w:rPr>
          <w:rFonts w:ascii="Book Antiqua"/>
        </w:rPr>
        <w:t>Pernsteiner</w:t>
      </w:r>
      <w:proofErr w:type="spellEnd"/>
      <w:r>
        <w:rPr>
          <w:rFonts w:ascii="Book Antiqua"/>
        </w:rPr>
        <w:t xml:space="preserve"> asked if discussion of the educational campaign for the bond measures would be scheduled on a future work session agenda. City Manager Nygaard confirmed.</w:t>
      </w:r>
    </w:p>
    <w:p w14:paraId="051B47B2" w14:textId="77777777" w:rsidR="000B09EC" w:rsidRDefault="000B09EC">
      <w:pPr>
        <w:pStyle w:val="BodyText"/>
        <w:rPr>
          <w:rFonts w:ascii="Book Antiqua"/>
        </w:rPr>
      </w:pPr>
    </w:p>
    <w:p w14:paraId="029A3017" w14:textId="77777777" w:rsidR="000B09EC" w:rsidRDefault="004C00E6">
      <w:pPr>
        <w:ind w:left="836" w:right="113" w:firstLine="720"/>
        <w:jc w:val="both"/>
        <w:rPr>
          <w:rFonts w:ascii="Book Antiqua"/>
          <w:i/>
          <w:sz w:val="24"/>
        </w:rPr>
      </w:pPr>
      <w:r>
        <w:rPr>
          <w:rFonts w:ascii="Book Antiqua"/>
          <w:sz w:val="24"/>
        </w:rPr>
        <w:t xml:space="preserve">At 7:02 p.m., Councilor </w:t>
      </w:r>
      <w:proofErr w:type="spellStart"/>
      <w:r>
        <w:rPr>
          <w:rFonts w:ascii="Book Antiqua"/>
          <w:sz w:val="24"/>
        </w:rPr>
        <w:t>Pernsteiner</w:t>
      </w:r>
      <w:proofErr w:type="spellEnd"/>
      <w:r>
        <w:rPr>
          <w:rFonts w:ascii="Book Antiqua"/>
          <w:sz w:val="24"/>
        </w:rPr>
        <w:t xml:space="preserve"> moved to go into Executive Session to discuss items pertaining to Potential Litigation. The motion was seconded by Councilor </w:t>
      </w:r>
      <w:proofErr w:type="spellStart"/>
      <w:r>
        <w:rPr>
          <w:rFonts w:ascii="Book Antiqua"/>
          <w:sz w:val="24"/>
        </w:rPr>
        <w:t>Kleeburg</w:t>
      </w:r>
      <w:proofErr w:type="spellEnd"/>
      <w:r>
        <w:rPr>
          <w:rFonts w:ascii="Book Antiqua"/>
          <w:sz w:val="24"/>
        </w:rPr>
        <w:t xml:space="preserve">. </w:t>
      </w:r>
      <w:r>
        <w:rPr>
          <w:rFonts w:ascii="Book Antiqua"/>
          <w:i/>
          <w:sz w:val="24"/>
        </w:rPr>
        <w:t xml:space="preserve">ROLL CALL VOTE: VOTING AYE: Collins; Schroeder; Blakey; </w:t>
      </w:r>
      <w:proofErr w:type="spellStart"/>
      <w:r>
        <w:rPr>
          <w:rFonts w:ascii="Book Antiqua"/>
          <w:i/>
          <w:sz w:val="24"/>
        </w:rPr>
        <w:t>Kleeburg</w:t>
      </w:r>
      <w:proofErr w:type="spellEnd"/>
      <w:r>
        <w:rPr>
          <w:rFonts w:ascii="Book Antiqua"/>
          <w:i/>
          <w:sz w:val="24"/>
        </w:rPr>
        <w:t>; Miller; Randall. VOTING NAY:</w:t>
      </w:r>
      <w:r>
        <w:rPr>
          <w:rFonts w:ascii="Book Antiqua"/>
          <w:i/>
          <w:spacing w:val="58"/>
          <w:sz w:val="24"/>
        </w:rPr>
        <w:t xml:space="preserve"> </w:t>
      </w:r>
      <w:r>
        <w:rPr>
          <w:rFonts w:ascii="Book Antiqua"/>
          <w:i/>
          <w:sz w:val="24"/>
        </w:rPr>
        <w:t>None.</w:t>
      </w:r>
    </w:p>
    <w:p w14:paraId="70338D36" w14:textId="77777777" w:rsidR="000B09EC" w:rsidRDefault="000B09EC">
      <w:pPr>
        <w:pStyle w:val="BodyText"/>
        <w:spacing w:before="8"/>
        <w:rPr>
          <w:rFonts w:ascii="Book Antiqua"/>
          <w:i/>
        </w:rPr>
      </w:pPr>
    </w:p>
    <w:p w14:paraId="04BD4CEE" w14:textId="77777777" w:rsidR="000B09EC" w:rsidRDefault="004C00E6">
      <w:pPr>
        <w:pStyle w:val="ListParagraph"/>
        <w:numPr>
          <w:ilvl w:val="0"/>
          <w:numId w:val="2"/>
        </w:numPr>
        <w:tabs>
          <w:tab w:val="left" w:pos="836"/>
          <w:tab w:val="left" w:pos="837"/>
          <w:tab w:val="left" w:pos="7391"/>
        </w:tabs>
        <w:ind w:right="108" w:hanging="720"/>
        <w:rPr>
          <w:rFonts w:ascii="Book Antiqua"/>
          <w:i/>
          <w:sz w:val="24"/>
        </w:rPr>
      </w:pPr>
      <w:proofErr w:type="gramStart"/>
      <w:r>
        <w:rPr>
          <w:rFonts w:ascii="Book Antiqua"/>
          <w:b/>
          <w:sz w:val="24"/>
          <w:u w:val="single"/>
        </w:rPr>
        <w:t>EXECUTIVE  SESSION</w:t>
      </w:r>
      <w:proofErr w:type="gramEnd"/>
      <w:r>
        <w:rPr>
          <w:rFonts w:ascii="Book Antiqua"/>
          <w:b/>
          <w:sz w:val="24"/>
          <w:u w:val="single"/>
        </w:rPr>
        <w:t xml:space="preserve">  RE:</w:t>
      </w:r>
      <w:r>
        <w:rPr>
          <w:rFonts w:ascii="Book Antiqua"/>
          <w:b/>
          <w:spacing w:val="19"/>
          <w:sz w:val="24"/>
          <w:u w:val="single"/>
        </w:rPr>
        <w:t xml:space="preserve"> </w:t>
      </w:r>
      <w:r>
        <w:rPr>
          <w:rFonts w:ascii="Book Antiqua"/>
          <w:b/>
          <w:sz w:val="24"/>
          <w:u w:val="single"/>
        </w:rPr>
        <w:t>POTENTIAL</w:t>
      </w:r>
      <w:r>
        <w:rPr>
          <w:rFonts w:ascii="Book Antiqua"/>
          <w:b/>
          <w:spacing w:val="47"/>
          <w:sz w:val="24"/>
          <w:u w:val="single"/>
        </w:rPr>
        <w:t xml:space="preserve"> </w:t>
      </w:r>
      <w:r>
        <w:rPr>
          <w:rFonts w:ascii="Book Antiqua"/>
          <w:b/>
          <w:sz w:val="24"/>
          <w:u w:val="single"/>
        </w:rPr>
        <w:t>LITIGATION</w:t>
      </w:r>
      <w:r>
        <w:rPr>
          <w:rFonts w:ascii="Book Antiqua"/>
          <w:sz w:val="24"/>
        </w:rPr>
        <w:t>:</w:t>
      </w:r>
      <w:r>
        <w:rPr>
          <w:rFonts w:ascii="Book Antiqua"/>
          <w:sz w:val="24"/>
        </w:rPr>
        <w:tab/>
      </w:r>
      <w:r>
        <w:rPr>
          <w:rFonts w:ascii="Book Antiqua"/>
          <w:i/>
          <w:sz w:val="24"/>
        </w:rPr>
        <w:t xml:space="preserve">Idaho Code Section </w:t>
      </w:r>
      <w:r>
        <w:rPr>
          <w:rFonts w:ascii="Book Antiqua"/>
          <w:i/>
          <w:spacing w:val="-5"/>
          <w:sz w:val="24"/>
        </w:rPr>
        <w:t xml:space="preserve">74- </w:t>
      </w:r>
      <w:r>
        <w:rPr>
          <w:rFonts w:ascii="Book Antiqua"/>
          <w:i/>
          <w:sz w:val="24"/>
        </w:rPr>
        <w:t>206(1)</w:t>
      </w:r>
      <w:r>
        <w:rPr>
          <w:rFonts w:ascii="Book Antiqua"/>
          <w:i/>
          <w:spacing w:val="-2"/>
          <w:sz w:val="24"/>
        </w:rPr>
        <w:t xml:space="preserve"> </w:t>
      </w:r>
      <w:r>
        <w:rPr>
          <w:rFonts w:ascii="Book Antiqua"/>
          <w:i/>
          <w:sz w:val="24"/>
        </w:rPr>
        <w:t>(f).</w:t>
      </w:r>
    </w:p>
    <w:p w14:paraId="6D3CF7B0" w14:textId="77777777" w:rsidR="000B09EC" w:rsidRDefault="004C00E6">
      <w:pPr>
        <w:pStyle w:val="BodyText"/>
        <w:spacing w:before="248"/>
        <w:ind w:left="836" w:right="113" w:firstLine="720"/>
        <w:jc w:val="both"/>
        <w:rPr>
          <w:rFonts w:ascii="Book Antiqua"/>
        </w:rPr>
      </w:pPr>
      <w:r>
        <w:rPr>
          <w:rFonts w:ascii="Book Antiqua"/>
        </w:rPr>
        <w:t>Following a five-minute break, the Council met to discuss the items noted above. Councilors Randall and Blakey moved and seconded to retire from Executive Session. There were no</w:t>
      </w:r>
      <w:r>
        <w:rPr>
          <w:rFonts w:ascii="Book Antiqua"/>
          <w:spacing w:val="-4"/>
        </w:rPr>
        <w:t xml:space="preserve"> </w:t>
      </w:r>
      <w:r>
        <w:rPr>
          <w:rFonts w:ascii="Book Antiqua"/>
        </w:rPr>
        <w:t>objections.</w:t>
      </w:r>
    </w:p>
    <w:p w14:paraId="56F701BD" w14:textId="77777777" w:rsidR="000B09EC" w:rsidRDefault="000B09EC">
      <w:pPr>
        <w:jc w:val="both"/>
        <w:rPr>
          <w:rFonts w:ascii="Book Antiqua"/>
        </w:rPr>
        <w:sectPr w:rsidR="000B09EC">
          <w:headerReference w:type="default" r:id="rId63"/>
          <w:footerReference w:type="default" r:id="rId64"/>
          <w:pgSz w:w="12240" w:h="15840"/>
          <w:pgMar w:top="1240" w:right="1180" w:bottom="280" w:left="1180" w:header="718" w:footer="0" w:gutter="0"/>
          <w:pgNumType w:start="8"/>
          <w:cols w:space="720"/>
        </w:sectPr>
      </w:pPr>
    </w:p>
    <w:p w14:paraId="5D0A9197" w14:textId="77777777" w:rsidR="000B09EC" w:rsidRDefault="000B09EC">
      <w:pPr>
        <w:pStyle w:val="BodyText"/>
        <w:spacing w:before="4"/>
        <w:rPr>
          <w:rFonts w:ascii="Book Antiqua"/>
          <w:sz w:val="19"/>
        </w:rPr>
      </w:pPr>
    </w:p>
    <w:p w14:paraId="79803734" w14:textId="77777777" w:rsidR="000B09EC" w:rsidRDefault="004C00E6">
      <w:pPr>
        <w:pStyle w:val="Heading2"/>
        <w:numPr>
          <w:ilvl w:val="0"/>
          <w:numId w:val="2"/>
        </w:numPr>
        <w:tabs>
          <w:tab w:val="left" w:pos="837"/>
        </w:tabs>
        <w:spacing w:before="96"/>
        <w:ind w:hanging="720"/>
        <w:rPr>
          <w:rFonts w:ascii="Book Antiqua"/>
        </w:rPr>
      </w:pPr>
      <w:r>
        <w:rPr>
          <w:rFonts w:ascii="Book Antiqua"/>
          <w:u w:val="single"/>
        </w:rPr>
        <w:t>ADJOURNMENT</w:t>
      </w:r>
    </w:p>
    <w:p w14:paraId="46D2AE91" w14:textId="77777777" w:rsidR="000B09EC" w:rsidRDefault="000B09EC">
      <w:pPr>
        <w:pStyle w:val="BodyText"/>
        <w:rPr>
          <w:rFonts w:ascii="Book Antiqua"/>
          <w:b/>
          <w:sz w:val="17"/>
        </w:rPr>
      </w:pPr>
    </w:p>
    <w:p w14:paraId="1B7FC114" w14:textId="77777777" w:rsidR="000B09EC" w:rsidRDefault="004C00E6">
      <w:pPr>
        <w:pStyle w:val="BodyText"/>
        <w:spacing w:before="91"/>
        <w:ind w:left="836" w:right="111" w:firstLine="720"/>
        <w:jc w:val="both"/>
        <w:rPr>
          <w:rFonts w:ascii="Book Antiqua"/>
        </w:rPr>
      </w:pPr>
      <w:r>
        <w:rPr>
          <w:rFonts w:ascii="Book Antiqua"/>
        </w:rPr>
        <w:t xml:space="preserve">There being no further business to come before the Lewiston City Council, Councilor </w:t>
      </w:r>
      <w:proofErr w:type="spellStart"/>
      <w:r>
        <w:rPr>
          <w:rFonts w:ascii="Book Antiqua"/>
        </w:rPr>
        <w:t>Kleeburg</w:t>
      </w:r>
      <w:proofErr w:type="spellEnd"/>
      <w:r>
        <w:rPr>
          <w:rFonts w:ascii="Book Antiqua"/>
        </w:rPr>
        <w:t xml:space="preserve"> moved and Mayor Pro </w:t>
      </w:r>
      <w:proofErr w:type="spellStart"/>
      <w:r>
        <w:rPr>
          <w:rFonts w:ascii="Book Antiqua"/>
        </w:rPr>
        <w:t>Tem</w:t>
      </w:r>
      <w:proofErr w:type="spellEnd"/>
      <w:r>
        <w:rPr>
          <w:rFonts w:ascii="Book Antiqua"/>
        </w:rPr>
        <w:t xml:space="preserve"> Schroeder seconded adjournment of the March 11, 2019, Regular Council Meeting at 7:56 p.m.</w:t>
      </w:r>
    </w:p>
    <w:p w14:paraId="0F1ECBEC" w14:textId="77777777" w:rsidR="000B09EC" w:rsidRDefault="000B09EC">
      <w:pPr>
        <w:pStyle w:val="BodyText"/>
        <w:rPr>
          <w:rFonts w:ascii="Book Antiqua"/>
          <w:sz w:val="20"/>
        </w:rPr>
      </w:pPr>
    </w:p>
    <w:p w14:paraId="2B81E44B" w14:textId="77777777" w:rsidR="000B09EC" w:rsidRDefault="00372E7F">
      <w:pPr>
        <w:pStyle w:val="BodyText"/>
        <w:spacing w:before="6"/>
        <w:rPr>
          <w:rFonts w:ascii="Book Antiqua"/>
          <w:sz w:val="20"/>
        </w:rPr>
      </w:pPr>
      <w:r>
        <w:pict w14:anchorId="278E8AB5">
          <v:line id="_x0000_s1027" style="position:absolute;z-index:251632640;mso-wrap-distance-left:0;mso-wrap-distance-right:0;mso-position-horizontal-relative:page" from="64.8pt,15pt" to="286.8pt,15pt" strokeweight=".6pt">
            <w10:wrap type="topAndBottom" anchorx="page"/>
          </v:line>
        </w:pict>
      </w:r>
      <w:r>
        <w:pict w14:anchorId="226BF8E7">
          <v:line id="_x0000_s1026" style="position:absolute;z-index:251634688;mso-wrap-distance-left:0;mso-wrap-distance-right:0;mso-position-horizontal-relative:page" from="352.85pt,15pt" to="532.85pt,15pt" strokeweight=".6pt">
            <w10:wrap type="topAndBottom" anchorx="page"/>
          </v:line>
        </w:pict>
      </w:r>
    </w:p>
    <w:p w14:paraId="311FD6A2" w14:textId="77777777" w:rsidR="000B09EC" w:rsidRDefault="004C00E6">
      <w:pPr>
        <w:pStyle w:val="BodyText"/>
        <w:tabs>
          <w:tab w:val="left" w:pos="5877"/>
        </w:tabs>
        <w:spacing w:before="8"/>
        <w:ind w:left="115"/>
        <w:rPr>
          <w:rFonts w:ascii="Book Antiqua"/>
        </w:rPr>
      </w:pPr>
      <w:r>
        <w:rPr>
          <w:rFonts w:ascii="Book Antiqua"/>
        </w:rPr>
        <w:t xml:space="preserve">Kari </w:t>
      </w:r>
      <w:proofErr w:type="spellStart"/>
      <w:r>
        <w:rPr>
          <w:rFonts w:ascii="Book Antiqua"/>
        </w:rPr>
        <w:t>Ravencroft</w:t>
      </w:r>
      <w:proofErr w:type="spellEnd"/>
      <w:r>
        <w:rPr>
          <w:rFonts w:ascii="Book Antiqua"/>
        </w:rPr>
        <w:t>,</w:t>
      </w:r>
      <w:r>
        <w:rPr>
          <w:rFonts w:ascii="Book Antiqua"/>
          <w:spacing w:val="-5"/>
        </w:rPr>
        <w:t xml:space="preserve"> </w:t>
      </w:r>
      <w:r>
        <w:rPr>
          <w:rFonts w:ascii="Book Antiqua"/>
        </w:rPr>
        <w:t>Recording</w:t>
      </w:r>
      <w:r>
        <w:rPr>
          <w:rFonts w:ascii="Book Antiqua"/>
          <w:spacing w:val="-2"/>
        </w:rPr>
        <w:t xml:space="preserve"> </w:t>
      </w:r>
      <w:r>
        <w:rPr>
          <w:rFonts w:ascii="Book Antiqua"/>
        </w:rPr>
        <w:t>Secretary</w:t>
      </w:r>
      <w:r>
        <w:rPr>
          <w:rFonts w:ascii="Book Antiqua"/>
        </w:rPr>
        <w:tab/>
        <w:t>Date approved by City</w:t>
      </w:r>
      <w:r>
        <w:rPr>
          <w:rFonts w:ascii="Book Antiqua"/>
          <w:spacing w:val="-5"/>
        </w:rPr>
        <w:t xml:space="preserve"> </w:t>
      </w:r>
      <w:r>
        <w:rPr>
          <w:rFonts w:ascii="Book Antiqua"/>
        </w:rPr>
        <w:t>Council</w:t>
      </w:r>
    </w:p>
    <w:sectPr w:rsidR="000B09EC">
      <w:headerReference w:type="default" r:id="rId65"/>
      <w:footerReference w:type="default" r:id="rId66"/>
      <w:pgSz w:w="12240" w:h="15840"/>
      <w:pgMar w:top="1240" w:right="1180" w:bottom="280" w:left="1180" w:header="718" w:footer="0" w:gutter="0"/>
      <w:pgNumType w:start="9"/>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 w:author="MVakoc" w:date="2019-07-09T10:51:00Z" w:initials="MV">
    <w:p w14:paraId="6079DEDC" w14:textId="52DC5E7A" w:rsidR="00372E7F" w:rsidRDefault="00372E7F">
      <w:pPr>
        <w:pStyle w:val="CommentText"/>
      </w:pPr>
      <w:r>
        <w:rPr>
          <w:rStyle w:val="CommentReference"/>
        </w:rPr>
        <w:annotationRef/>
      </w:r>
      <w:r>
        <w:t xml:space="preserve">IN </w:t>
      </w:r>
      <w:proofErr w:type="spellStart"/>
      <w:r>
        <w:t>RtC</w:t>
      </w:r>
      <w:proofErr w:type="spellEnd"/>
      <w:r>
        <w:t xml:space="preserve"> 7/9/2019 – see General topic section, </w:t>
      </w:r>
      <w:proofErr w:type="spellStart"/>
      <w:r>
        <w:t>RtC</w:t>
      </w:r>
      <w:proofErr w:type="spellEnd"/>
      <w:r>
        <w:t xml:space="preserve"> ~8 - </w:t>
      </w:r>
    </w:p>
  </w:comment>
  <w:comment w:id="2" w:author="MVakoc" w:date="2019-07-09T10:52:00Z" w:initials="MV">
    <w:p w14:paraId="130DE1B1" w14:textId="13EAA8F3" w:rsidR="00372E7F" w:rsidRDefault="00372E7F">
      <w:pPr>
        <w:pStyle w:val="CommentText"/>
      </w:pPr>
      <w:r>
        <w:rPr>
          <w:rStyle w:val="CommentReference"/>
        </w:rPr>
        <w:annotationRef/>
      </w:r>
      <w:r>
        <w:t xml:space="preserve">In </w:t>
      </w:r>
      <w:proofErr w:type="spellStart"/>
      <w:r>
        <w:t>RtC</w:t>
      </w:r>
      <w:proofErr w:type="spellEnd"/>
      <w:r>
        <w:t xml:space="preserve"> 7/9/19 – see Gen Topic section RTC~9</w:t>
      </w:r>
    </w:p>
  </w:comment>
  <w:comment w:id="3" w:author="MVakoc" w:date="2019-07-09T10:54:00Z" w:initials="MV">
    <w:p w14:paraId="27A89088" w14:textId="6B451635" w:rsidR="00372E7F" w:rsidRDefault="00372E7F">
      <w:pPr>
        <w:pStyle w:val="CommentText"/>
      </w:pPr>
      <w:r>
        <w:rPr>
          <w:rStyle w:val="CommentReference"/>
        </w:rPr>
        <w:annotationRef/>
      </w:r>
      <w:r>
        <w:t xml:space="preserve">In </w:t>
      </w:r>
      <w:proofErr w:type="spellStart"/>
      <w:r>
        <w:t>RtC</w:t>
      </w:r>
      <w:proofErr w:type="spellEnd"/>
      <w:r>
        <w:t xml:space="preserve"> 7/9/2019 – See Gen topic section </w:t>
      </w:r>
      <w:proofErr w:type="spellStart"/>
      <w:r>
        <w:t>RtC</w:t>
      </w:r>
      <w:proofErr w:type="spellEnd"/>
      <w:r>
        <w:t xml:space="preserve"> 10</w:t>
      </w:r>
    </w:p>
  </w:comment>
  <w:comment w:id="4" w:author="MVakoc" w:date="2019-07-09T10:55:00Z" w:initials="MV">
    <w:p w14:paraId="5471D8C1" w14:textId="1949054C" w:rsidR="00372E7F" w:rsidRDefault="00372E7F">
      <w:pPr>
        <w:pStyle w:val="CommentText"/>
      </w:pPr>
      <w:r>
        <w:rPr>
          <w:rStyle w:val="CommentReference"/>
        </w:rPr>
        <w:annotationRef/>
      </w:r>
      <w:r>
        <w:t xml:space="preserve">7/9/2019 – See Gen Topic Sec </w:t>
      </w:r>
      <w:proofErr w:type="spellStart"/>
      <w:r>
        <w:t>RtC</w:t>
      </w:r>
      <w:proofErr w:type="spellEnd"/>
      <w:r>
        <w:t xml:space="preserve"> 11</w:t>
      </w:r>
    </w:p>
  </w:comment>
  <w:comment w:id="5" w:author="MVakoc" w:date="2019-07-09T10:55:00Z" w:initials="MV">
    <w:p w14:paraId="4AB30B10" w14:textId="51D69AE4" w:rsidR="00372E7F" w:rsidRDefault="00372E7F">
      <w:pPr>
        <w:pStyle w:val="CommentText"/>
      </w:pPr>
      <w:r>
        <w:rPr>
          <w:rStyle w:val="CommentReference"/>
        </w:rPr>
        <w:annotationRef/>
      </w:r>
      <w:r w:rsidRPr="00372E7F">
        <w:t xml:space="preserve">7/9/2019 – See Gen Topic Sec </w:t>
      </w:r>
      <w:proofErr w:type="spellStart"/>
      <w:r w:rsidRPr="00372E7F">
        <w:t>RtC</w:t>
      </w:r>
      <w:proofErr w:type="spellEnd"/>
      <w:r w:rsidRPr="00372E7F">
        <w:t xml:space="preserve"> 1</w:t>
      </w:r>
      <w:r>
        <w:t>2</w:t>
      </w:r>
    </w:p>
  </w:comment>
  <w:comment w:id="6" w:author="MVakoc" w:date="2019-07-09T10:56:00Z" w:initials="MV">
    <w:p w14:paraId="310101E8" w14:textId="013592DC" w:rsidR="00372E7F" w:rsidRDefault="00372E7F">
      <w:pPr>
        <w:pStyle w:val="CommentText"/>
      </w:pPr>
      <w:r>
        <w:rPr>
          <w:rStyle w:val="CommentReference"/>
        </w:rPr>
        <w:annotationRef/>
      </w:r>
      <w:r w:rsidRPr="00372E7F">
        <w:t xml:space="preserve">7/9/2019 – See Gen Topic Sec </w:t>
      </w:r>
      <w:proofErr w:type="spellStart"/>
      <w:r w:rsidRPr="00372E7F">
        <w:t>RtC</w:t>
      </w:r>
      <w:proofErr w:type="spellEnd"/>
      <w:r w:rsidRPr="00372E7F">
        <w:t xml:space="preserve"> 1</w:t>
      </w:r>
      <w:r>
        <w:t>3</w:t>
      </w:r>
    </w:p>
  </w:comment>
  <w:comment w:id="7" w:author="MVakoc" w:date="2019-07-09T10:57:00Z" w:initials="MV">
    <w:p w14:paraId="5B9E0121" w14:textId="25B8CF17" w:rsidR="00372E7F" w:rsidRDefault="00372E7F">
      <w:pPr>
        <w:pStyle w:val="CommentText"/>
      </w:pPr>
      <w:r>
        <w:rPr>
          <w:rStyle w:val="CommentReference"/>
        </w:rPr>
        <w:annotationRef/>
      </w:r>
      <w:r w:rsidRPr="00372E7F">
        <w:t xml:space="preserve">7/9/2019 – See Gen Topic Sec </w:t>
      </w:r>
      <w:proofErr w:type="spellStart"/>
      <w:r w:rsidRPr="00372E7F">
        <w:t>RtC</w:t>
      </w:r>
      <w:proofErr w:type="spellEnd"/>
      <w:r w:rsidRPr="00372E7F">
        <w:t xml:space="preserve"> 1</w:t>
      </w:r>
      <w:r>
        <w:t>4</w:t>
      </w:r>
    </w:p>
  </w:comment>
  <w:comment w:id="8" w:author="MVakoc" w:date="2019-07-09T10:58:00Z" w:initials="MV">
    <w:p w14:paraId="3DED76BA" w14:textId="18896726" w:rsidR="00372E7F" w:rsidRDefault="00372E7F">
      <w:pPr>
        <w:pStyle w:val="CommentText"/>
      </w:pPr>
      <w:r>
        <w:rPr>
          <w:rStyle w:val="CommentReference"/>
        </w:rPr>
        <w:annotationRef/>
      </w:r>
      <w:r w:rsidRPr="00372E7F">
        <w:t xml:space="preserve">7/9/2019 – See Gen Topic Sec </w:t>
      </w:r>
      <w:proofErr w:type="spellStart"/>
      <w:r w:rsidRPr="00372E7F">
        <w:t>RtC</w:t>
      </w:r>
      <w:proofErr w:type="spellEnd"/>
      <w:r w:rsidRPr="00372E7F">
        <w:t xml:space="preserve"> </w:t>
      </w:r>
      <w:r>
        <w:t>15</w:t>
      </w:r>
    </w:p>
  </w:comment>
  <w:comment w:id="10" w:author="MVakoc" w:date="2019-07-02T14:51:00Z" w:initials="MV">
    <w:p w14:paraId="09857F15" w14:textId="44750C60" w:rsidR="00372E7F" w:rsidRDefault="00372E7F">
      <w:pPr>
        <w:pStyle w:val="CommentText"/>
      </w:pPr>
      <w:r>
        <w:rPr>
          <w:rStyle w:val="CommentReference"/>
        </w:rPr>
        <w:annotationRef/>
      </w:r>
      <w:r>
        <w:t xml:space="preserve">Added – See New Section “Comments on FS – City” </w:t>
      </w:r>
    </w:p>
  </w:comment>
  <w:comment w:id="15" w:author="MVakoc" w:date="2019-07-09T11:16:00Z" w:initials="MV">
    <w:p w14:paraId="131276F3" w14:textId="579A3543" w:rsidR="00CD3D2F" w:rsidRDefault="00CD3D2F">
      <w:pPr>
        <w:pStyle w:val="CommentText"/>
      </w:pPr>
      <w:r>
        <w:rPr>
          <w:rStyle w:val="CommentReference"/>
        </w:rPr>
        <w:annotationRef/>
      </w:r>
      <w:r>
        <w:t>Added to FS section ~</w:t>
      </w:r>
      <w:proofErr w:type="spellStart"/>
      <w:r>
        <w:t>RtC</w:t>
      </w:r>
      <w:proofErr w:type="spellEnd"/>
      <w:r>
        <w:t xml:space="preserve"> #~57:</w:t>
      </w:r>
      <w:r w:rsidRPr="00CD3D2F">
        <w:rPr>
          <w:i/>
        </w:rPr>
        <w:t xml:space="preserve"> Regarding recognizing the COE levee ponds and drainage ditches as separate from LGR</w:t>
      </w:r>
      <w:r>
        <w:rPr>
          <w:i/>
        </w:rPr>
        <w:t xml:space="preserve"> #1</w:t>
      </w:r>
      <w:bookmarkStart w:id="16" w:name="_GoBack"/>
      <w:bookmarkEnd w:id="16"/>
      <w:r w:rsidRPr="00CD3D2F">
        <w:rPr>
          <w:i/>
        </w:rPr>
        <w:t>:</w:t>
      </w:r>
    </w:p>
  </w:comment>
  <w:comment w:id="17" w:author="MVakoc" w:date="2019-07-02T14:52:00Z" w:initials="MV">
    <w:p w14:paraId="04491D88" w14:textId="69A76442" w:rsidR="00372E7F" w:rsidRDefault="00372E7F">
      <w:pPr>
        <w:pStyle w:val="CommentText"/>
      </w:pPr>
      <w:r>
        <w:rPr>
          <w:rStyle w:val="CommentReference"/>
        </w:rPr>
        <w:annotationRef/>
      </w:r>
      <w:r>
        <w:t>Add this to Green section in Comments on FS section</w:t>
      </w:r>
    </w:p>
  </w:comment>
  <w:comment w:id="19" w:author="MVakoc" w:date="2019-07-02T15:40:00Z" w:initials="MV">
    <w:p w14:paraId="293B594E" w14:textId="34079EA9" w:rsidR="00372E7F" w:rsidRDefault="00372E7F">
      <w:pPr>
        <w:pStyle w:val="CommentText"/>
      </w:pPr>
      <w:r>
        <w:rPr>
          <w:rStyle w:val="CommentReference"/>
        </w:rPr>
        <w:annotationRef/>
      </w:r>
      <w:r>
        <w:t xml:space="preserve">In the </w:t>
      </w:r>
      <w:proofErr w:type="spellStart"/>
      <w:r>
        <w:t>RtC</w:t>
      </w:r>
      <w:proofErr w:type="spellEnd"/>
      <w:r>
        <w:t xml:space="preserve"> </w:t>
      </w:r>
    </w:p>
  </w:comment>
  <w:comment w:id="21" w:author="MVakoc" w:date="2019-07-02T16:43:00Z" w:initials="MV">
    <w:p w14:paraId="671FA805" w14:textId="00685636" w:rsidR="00372E7F" w:rsidRDefault="00372E7F">
      <w:pPr>
        <w:pStyle w:val="CommentText"/>
      </w:pPr>
      <w:r>
        <w:rPr>
          <w:rStyle w:val="CommentReference"/>
        </w:rPr>
        <w:annotationRef/>
      </w:r>
      <w:r>
        <w:t xml:space="preserve">In the </w:t>
      </w:r>
      <w:proofErr w:type="spellStart"/>
      <w:r>
        <w:t>RtC</w:t>
      </w:r>
      <w:proofErr w:type="spellEnd"/>
    </w:p>
  </w:comment>
  <w:comment w:id="23" w:author="MVakoc" w:date="2019-07-08T11:53:00Z" w:initials="MV">
    <w:p w14:paraId="189B9DBB" w14:textId="0CFAA5A1" w:rsidR="00372E7F" w:rsidRDefault="00372E7F">
      <w:pPr>
        <w:pStyle w:val="CommentText"/>
      </w:pPr>
      <w:r>
        <w:rPr>
          <w:rStyle w:val="CommentReference"/>
        </w:rPr>
        <w:annotationRef/>
      </w:r>
      <w:r>
        <w:t xml:space="preserve">In the </w:t>
      </w:r>
      <w:proofErr w:type="spellStart"/>
      <w:r>
        <w:t>RtC</w:t>
      </w:r>
      <w:proofErr w:type="spellEnd"/>
    </w:p>
  </w:comment>
  <w:comment w:id="24" w:author="MVakoc" w:date="2019-07-03T08:59:00Z" w:initials="MV">
    <w:p w14:paraId="5B63B354" w14:textId="2936CDE8" w:rsidR="00372E7F" w:rsidRDefault="00372E7F">
      <w:pPr>
        <w:pStyle w:val="CommentText"/>
      </w:pPr>
      <w:r>
        <w:rPr>
          <w:rStyle w:val="CommentReference"/>
        </w:rPr>
        <w:annotationRef/>
      </w:r>
      <w:r>
        <w:t xml:space="preserve">In </w:t>
      </w:r>
      <w:proofErr w:type="spellStart"/>
      <w:r>
        <w:t>trc</w:t>
      </w:r>
      <w:proofErr w:type="spellEnd"/>
    </w:p>
  </w:comment>
  <w:comment w:id="25" w:author="MVakoc" w:date="2019-07-03T10:01:00Z" w:initials="MV">
    <w:p w14:paraId="571BFBAD" w14:textId="5678749D" w:rsidR="00372E7F" w:rsidRDefault="00372E7F">
      <w:pPr>
        <w:pStyle w:val="CommentText"/>
      </w:pPr>
      <w:r>
        <w:rPr>
          <w:rStyle w:val="CommentReference"/>
        </w:rPr>
        <w:annotationRef/>
      </w:r>
      <w:r>
        <w:t xml:space="preserve">In </w:t>
      </w:r>
      <w:proofErr w:type="spellStart"/>
      <w:r>
        <w:t>RtC</w:t>
      </w:r>
      <w:proofErr w:type="spellEnd"/>
    </w:p>
  </w:comment>
  <w:comment w:id="26" w:author="MVakoc" w:date="2019-07-03T10:03:00Z" w:initials="MV">
    <w:p w14:paraId="63633DA2" w14:textId="7BFA3550" w:rsidR="00372E7F" w:rsidRDefault="00372E7F">
      <w:pPr>
        <w:pStyle w:val="CommentText"/>
      </w:pPr>
      <w:r>
        <w:rPr>
          <w:rStyle w:val="CommentReference"/>
        </w:rPr>
        <w:annotationRef/>
      </w:r>
      <w:r>
        <w:t xml:space="preserve">IN </w:t>
      </w:r>
      <w:proofErr w:type="spellStart"/>
      <w:r>
        <w:t>RTc</w:t>
      </w:r>
      <w:proofErr w:type="spellEnd"/>
    </w:p>
  </w:comment>
  <w:comment w:id="27" w:author="MVakoc" w:date="2019-07-03T10:03:00Z" w:initials="MV">
    <w:p w14:paraId="2277A43A" w14:textId="71C1CD98" w:rsidR="00372E7F" w:rsidRDefault="00372E7F">
      <w:pPr>
        <w:pStyle w:val="CommentText"/>
      </w:pPr>
      <w:r>
        <w:rPr>
          <w:rStyle w:val="CommentReference"/>
        </w:rPr>
        <w:annotationRef/>
      </w:r>
      <w:r>
        <w:t xml:space="preserve">In </w:t>
      </w:r>
      <w:proofErr w:type="spellStart"/>
      <w:r>
        <w:t>Rtc</w:t>
      </w:r>
      <w:proofErr w:type="spellEnd"/>
    </w:p>
  </w:comment>
  <w:comment w:id="28" w:author="MVakoc" w:date="2019-07-03T10:03:00Z" w:initials="MV">
    <w:p w14:paraId="252465F1" w14:textId="73ADBA11" w:rsidR="00372E7F" w:rsidRDefault="00372E7F">
      <w:pPr>
        <w:pStyle w:val="CommentText"/>
      </w:pPr>
      <w:r>
        <w:rPr>
          <w:rStyle w:val="CommentReference"/>
        </w:rPr>
        <w:annotationRef/>
      </w:r>
      <w:r>
        <w:t xml:space="preserve">In </w:t>
      </w:r>
      <w:proofErr w:type="spellStart"/>
      <w:r>
        <w:t>Rtc</w:t>
      </w:r>
      <w:proofErr w:type="spellEnd"/>
    </w:p>
  </w:comment>
  <w:comment w:id="30" w:author="MVakoc" w:date="2019-05-20T11:51:00Z" w:initials="MV">
    <w:p w14:paraId="7B0CD1D0" w14:textId="23EDD184" w:rsidR="00372E7F" w:rsidRDefault="00372E7F">
      <w:pPr>
        <w:pStyle w:val="CommentText"/>
      </w:pPr>
      <w:r>
        <w:rPr>
          <w:rStyle w:val="CommentReference"/>
        </w:rPr>
        <w:annotationRef/>
      </w:r>
      <w:r>
        <w:t>Moved to FS section 7/2/19</w:t>
      </w:r>
    </w:p>
  </w:comment>
  <w:comment w:id="32" w:author="MVakoc" w:date="2019-05-20T11:52:00Z" w:initials="MV">
    <w:p w14:paraId="35DA20B5" w14:textId="3754F7F7" w:rsidR="00372E7F" w:rsidRDefault="00372E7F">
      <w:pPr>
        <w:pStyle w:val="CommentText"/>
      </w:pPr>
      <w:r>
        <w:rPr>
          <w:rStyle w:val="CommentReference"/>
        </w:rPr>
        <w:annotationRef/>
      </w:r>
      <w:r>
        <w:t>Moved to FS section 7/2/19</w:t>
      </w:r>
    </w:p>
  </w:comment>
  <w:comment w:id="34" w:author="MVakoc" w:date="2019-05-20T11:49:00Z" w:initials="MV">
    <w:p w14:paraId="0C259B3F" w14:textId="03FBF3E7" w:rsidR="00372E7F" w:rsidRDefault="00372E7F">
      <w:pPr>
        <w:pStyle w:val="CommentText"/>
      </w:pPr>
      <w:r>
        <w:rPr>
          <w:rStyle w:val="CommentReference"/>
        </w:rPr>
        <w:annotationRef/>
      </w:r>
      <w:r>
        <w:t xml:space="preserve">FS section of </w:t>
      </w:r>
      <w:proofErr w:type="spellStart"/>
      <w:r>
        <w:t>RtC</w:t>
      </w:r>
      <w:proofErr w:type="spellEnd"/>
      <w:r>
        <w:t xml:space="preserve"> 7/2/2019</w:t>
      </w:r>
    </w:p>
  </w:comment>
  <w:comment w:id="36" w:author="MVakoc" w:date="2019-05-20T11:49:00Z" w:initials="MV">
    <w:p w14:paraId="19C16B0C" w14:textId="77777777" w:rsidR="00372E7F" w:rsidRDefault="00372E7F">
      <w:pPr>
        <w:pStyle w:val="CommentText"/>
      </w:pPr>
      <w:r>
        <w:rPr>
          <w:rStyle w:val="CommentReference"/>
        </w:rPr>
        <w:annotationRef/>
      </w:r>
    </w:p>
  </w:comment>
  <w:comment w:id="38" w:author="MVakoc" w:date="2019-05-20T11:41:00Z" w:initials="MV">
    <w:p w14:paraId="2C3476D0" w14:textId="77777777" w:rsidR="00372E7F" w:rsidRDefault="00372E7F">
      <w:pPr>
        <w:pStyle w:val="CommentText"/>
      </w:pPr>
      <w:r>
        <w:rPr>
          <w:rStyle w:val="CommentReference"/>
        </w:rPr>
        <w:annotationRef/>
      </w:r>
      <w:r>
        <w:t>5/20</w:t>
      </w:r>
    </w:p>
  </w:comment>
  <w:comment w:id="40" w:author="MVakoc" w:date="2019-05-20T12:20:00Z" w:initials="MV">
    <w:p w14:paraId="73BEE007" w14:textId="38F5F0AD" w:rsidR="00372E7F" w:rsidRDefault="00372E7F">
      <w:pPr>
        <w:pStyle w:val="CommentText"/>
      </w:pPr>
      <w:r>
        <w:rPr>
          <w:rStyle w:val="CommentReference"/>
        </w:rPr>
        <w:annotationRef/>
      </w:r>
      <w:r>
        <w:t xml:space="preserve">FS Section of </w:t>
      </w:r>
      <w:proofErr w:type="spellStart"/>
      <w:r>
        <w:t>RtC</w:t>
      </w:r>
      <w:proofErr w:type="spellEnd"/>
      <w:r>
        <w:t xml:space="preserve"> 7/2/2019</w:t>
      </w:r>
    </w:p>
  </w:comment>
  <w:comment w:id="42" w:author="MVakoc" w:date="2019-05-20T12:25:00Z" w:initials="MV">
    <w:p w14:paraId="7CA55DE8" w14:textId="42F330EC" w:rsidR="00372E7F" w:rsidRDefault="00372E7F">
      <w:pPr>
        <w:pStyle w:val="CommentText"/>
      </w:pPr>
      <w:r>
        <w:rPr>
          <w:rStyle w:val="CommentReference"/>
        </w:rPr>
        <w:annotationRef/>
      </w:r>
      <w:r>
        <w:t xml:space="preserve">FS Section </w:t>
      </w:r>
      <w:proofErr w:type="spellStart"/>
      <w:r>
        <w:t>RtC</w:t>
      </w:r>
      <w:proofErr w:type="spellEnd"/>
      <w:r>
        <w:t xml:space="preserve"> 7/2/2019</w:t>
      </w:r>
    </w:p>
  </w:comment>
  <w:comment w:id="44" w:author="MVakoc" w:date="2019-05-20T11:30:00Z" w:initials="MV">
    <w:p w14:paraId="6F1086BD" w14:textId="00542B4F" w:rsidR="00372E7F" w:rsidRDefault="00372E7F">
      <w:pPr>
        <w:pStyle w:val="CommentText"/>
      </w:pPr>
      <w:r>
        <w:rPr>
          <w:rStyle w:val="CommentReference"/>
        </w:rPr>
        <w:annotationRef/>
      </w:r>
      <w:r>
        <w:t>5/20 – Moved to FS section 7/2/19</w:t>
      </w:r>
    </w:p>
  </w:comment>
  <w:comment w:id="46" w:author="MVakoc" w:date="2019-05-20T12:28:00Z" w:initials="MV">
    <w:p w14:paraId="680DEB6E" w14:textId="0A73956E" w:rsidR="00372E7F" w:rsidRDefault="00372E7F">
      <w:pPr>
        <w:pStyle w:val="CommentText"/>
      </w:pPr>
      <w:r>
        <w:rPr>
          <w:rStyle w:val="CommentReference"/>
        </w:rPr>
        <w:annotationRef/>
      </w:r>
      <w:r>
        <w:t xml:space="preserve">5/20 Moved to FS section </w:t>
      </w:r>
      <w:proofErr w:type="spellStart"/>
      <w:r>
        <w:t>nof</w:t>
      </w:r>
      <w:proofErr w:type="spellEnd"/>
      <w:r>
        <w:t xml:space="preserve"> </w:t>
      </w:r>
      <w:proofErr w:type="spellStart"/>
      <w:r>
        <w:t>RtC</w:t>
      </w:r>
      <w:proofErr w:type="spellEnd"/>
      <w:r>
        <w:t xml:space="preserve"> 7/2/19</w:t>
      </w:r>
    </w:p>
  </w:comment>
  <w:comment w:id="48" w:author="MVakoc" w:date="2019-05-20T12:32:00Z" w:initials="MV">
    <w:p w14:paraId="790DD504" w14:textId="59CB509F" w:rsidR="00372E7F" w:rsidRDefault="00372E7F">
      <w:pPr>
        <w:pStyle w:val="CommentText"/>
      </w:pPr>
      <w:r>
        <w:rPr>
          <w:rStyle w:val="CommentReference"/>
        </w:rPr>
        <w:annotationRef/>
      </w:r>
      <w:r>
        <w:t xml:space="preserve">Added to 401 cert section of </w:t>
      </w:r>
      <w:proofErr w:type="spellStart"/>
      <w:r>
        <w:t>RtC</w:t>
      </w:r>
      <w:proofErr w:type="spellEnd"/>
      <w:r>
        <w:t xml:space="preserve"> 7/2/2019</w:t>
      </w:r>
    </w:p>
  </w:comment>
  <w:comment w:id="50" w:author="MVakoc" w:date="2019-05-20T12:29:00Z" w:initials="MV">
    <w:p w14:paraId="36B0ADC5" w14:textId="77777777" w:rsidR="00372E7F" w:rsidRDefault="00372E7F">
      <w:pPr>
        <w:pStyle w:val="CommentText"/>
      </w:pPr>
      <w:r>
        <w:rPr>
          <w:rStyle w:val="CommentReference"/>
        </w:rPr>
        <w:annotationRef/>
      </w:r>
      <w:r>
        <w:t>5/20</w:t>
      </w:r>
    </w:p>
    <w:p w14:paraId="22B1F689" w14:textId="76602E17" w:rsidR="00372E7F" w:rsidRDefault="00372E7F">
      <w:pPr>
        <w:pStyle w:val="CommentText"/>
      </w:pPr>
      <w:r>
        <w:t xml:space="preserve">Added to FS section of </w:t>
      </w:r>
      <w:proofErr w:type="spellStart"/>
      <w:r>
        <w:t>RtC</w:t>
      </w:r>
      <w:proofErr w:type="spellEnd"/>
      <w:r>
        <w:t xml:space="preserve"> 7/2/.2019 </w:t>
      </w:r>
    </w:p>
  </w:comment>
  <w:comment w:id="53" w:author="MVakoc" w:date="2019-05-20T12:36:00Z" w:initials="MV">
    <w:p w14:paraId="204BB7D1" w14:textId="581C2BA7" w:rsidR="00372E7F" w:rsidRDefault="00372E7F">
      <w:pPr>
        <w:pStyle w:val="CommentText"/>
      </w:pPr>
      <w:r>
        <w:rPr>
          <w:rStyle w:val="CommentReference"/>
        </w:rPr>
        <w:annotationRef/>
      </w:r>
      <w:r>
        <w:t xml:space="preserve">included in the FS section of </w:t>
      </w:r>
      <w:proofErr w:type="spellStart"/>
      <w:r>
        <w:t>RtC</w:t>
      </w:r>
      <w:proofErr w:type="spellEnd"/>
      <w:r>
        <w:t xml:space="preserve"> 7/2/2019 </w:t>
      </w:r>
    </w:p>
  </w:comment>
  <w:comment w:id="55" w:author="MVakoc" w:date="2019-07-03T14:12:00Z" w:initials="MV">
    <w:p w14:paraId="27E25A2C" w14:textId="7C77DCA4" w:rsidR="00372E7F" w:rsidRDefault="00372E7F">
      <w:pPr>
        <w:pStyle w:val="CommentText"/>
      </w:pPr>
      <w:r>
        <w:rPr>
          <w:rStyle w:val="CommentReference"/>
        </w:rPr>
        <w:annotationRef/>
      </w:r>
      <w:r>
        <w:t>Same as above</w:t>
      </w:r>
    </w:p>
  </w:comment>
  <w:comment w:id="58" w:author="MVakoc" w:date="2019-07-08T12:05:00Z" w:initials="MV">
    <w:p w14:paraId="3C40BC09" w14:textId="5306AAF5" w:rsidR="00372E7F" w:rsidRDefault="00372E7F">
      <w:pPr>
        <w:pStyle w:val="CommentText"/>
      </w:pPr>
      <w:r>
        <w:rPr>
          <w:rStyle w:val="CommentReference"/>
        </w:rPr>
        <w:annotationRef/>
      </w:r>
      <w:r>
        <w:t xml:space="preserve">In </w:t>
      </w:r>
      <w:proofErr w:type="spellStart"/>
      <w:r>
        <w:t>RtC</w:t>
      </w:r>
      <w:proofErr w:type="spellEnd"/>
      <w:r>
        <w:t xml:space="preserve"> 7/8/2019</w:t>
      </w:r>
    </w:p>
  </w:comment>
  <w:comment w:id="59" w:author="MVakoc" w:date="2019-05-20T10:17:00Z" w:initials="MV">
    <w:p w14:paraId="13D7A2CC" w14:textId="77777777" w:rsidR="00372E7F" w:rsidRDefault="00372E7F">
      <w:pPr>
        <w:pStyle w:val="CommentText"/>
      </w:pPr>
      <w:r>
        <w:rPr>
          <w:rStyle w:val="CommentReference"/>
        </w:rPr>
        <w:annotationRef/>
      </w:r>
      <w:r>
        <w:t>In the RTC 5/17</w:t>
      </w:r>
    </w:p>
  </w:comment>
  <w:comment w:id="61" w:author="MVakoc" w:date="2019-05-20T10:24:00Z" w:initials="MV">
    <w:p w14:paraId="528D25BA" w14:textId="57BB853B" w:rsidR="00372E7F" w:rsidRDefault="00372E7F">
      <w:pPr>
        <w:pStyle w:val="CommentText"/>
      </w:pPr>
      <w:r>
        <w:rPr>
          <w:rStyle w:val="CommentReference"/>
        </w:rPr>
        <w:annotationRef/>
      </w:r>
      <w:r>
        <w:t>5/20 – added to Cover page section 7/8/2019</w:t>
      </w:r>
    </w:p>
  </w:comment>
  <w:comment w:id="63" w:author="MVakoc" w:date="2019-05-20T10:36:00Z" w:initials="MV">
    <w:p w14:paraId="0BED4490" w14:textId="2417D006" w:rsidR="00372E7F" w:rsidRDefault="00372E7F">
      <w:pPr>
        <w:pStyle w:val="CommentText"/>
      </w:pPr>
      <w:r>
        <w:rPr>
          <w:rStyle w:val="CommentReference"/>
        </w:rPr>
        <w:annotationRef/>
      </w:r>
      <w:r>
        <w:t>5/20; 7/8/2019</w:t>
      </w:r>
    </w:p>
  </w:comment>
  <w:comment w:id="65" w:author="MVakoc" w:date="2019-05-20T10:58:00Z" w:initials="MV">
    <w:p w14:paraId="286C02AF" w14:textId="1EC745BB" w:rsidR="00372E7F" w:rsidRDefault="00372E7F">
      <w:pPr>
        <w:pStyle w:val="CommentText"/>
      </w:pPr>
      <w:r>
        <w:rPr>
          <w:rStyle w:val="CommentReference"/>
        </w:rPr>
        <w:annotationRef/>
      </w:r>
      <w:r>
        <w:t>7/8/2019</w:t>
      </w:r>
    </w:p>
  </w:comment>
  <w:comment w:id="67" w:author="MVakoc" w:date="2019-05-20T10:58:00Z" w:initials="MV">
    <w:p w14:paraId="52AFBA28" w14:textId="0A1561CB" w:rsidR="00372E7F" w:rsidRDefault="00372E7F">
      <w:pPr>
        <w:pStyle w:val="CommentText"/>
      </w:pPr>
      <w:r>
        <w:rPr>
          <w:rStyle w:val="CommentReference"/>
        </w:rPr>
        <w:annotationRef/>
      </w:r>
      <w:r>
        <w:t>continued</w:t>
      </w:r>
    </w:p>
  </w:comment>
  <w:comment w:id="70" w:author="MVakoc" w:date="2019-05-20T11:00:00Z" w:initials="MV">
    <w:p w14:paraId="3A856E6B" w14:textId="6559FF03" w:rsidR="00372E7F" w:rsidRDefault="00372E7F">
      <w:pPr>
        <w:pStyle w:val="CommentText"/>
      </w:pPr>
      <w:r>
        <w:rPr>
          <w:rStyle w:val="CommentReference"/>
        </w:rPr>
        <w:annotationRef/>
      </w:r>
      <w:r>
        <w:t>7/8/2019</w:t>
      </w:r>
    </w:p>
  </w:comment>
  <w:comment w:id="72" w:author="MVakoc" w:date="2019-05-20T11:01:00Z" w:initials="MV">
    <w:p w14:paraId="2BE9C934" w14:textId="666EE95A" w:rsidR="00372E7F" w:rsidRDefault="00372E7F">
      <w:pPr>
        <w:pStyle w:val="CommentText"/>
      </w:pPr>
      <w:r>
        <w:rPr>
          <w:rStyle w:val="CommentReference"/>
        </w:rPr>
        <w:annotationRef/>
      </w:r>
      <w:r>
        <w:t xml:space="preserve">7/8/2019 continued </w:t>
      </w:r>
    </w:p>
  </w:comment>
  <w:comment w:id="74" w:author="MVakoc" w:date="2019-05-20T10:44:00Z" w:initials="MV">
    <w:p w14:paraId="42D88A8F" w14:textId="0CE811E2" w:rsidR="00372E7F" w:rsidRDefault="00372E7F">
      <w:pPr>
        <w:pStyle w:val="CommentText"/>
      </w:pPr>
      <w:r>
        <w:rPr>
          <w:rStyle w:val="CommentReference"/>
        </w:rPr>
        <w:annotationRef/>
      </w:r>
      <w:r>
        <w:t>5/20 7/8/2019</w:t>
      </w:r>
    </w:p>
  </w:comment>
  <w:comment w:id="76" w:author="MVakoc" w:date="2019-05-20T10:46:00Z" w:initials="MV">
    <w:p w14:paraId="08487269" w14:textId="7CE96A3E" w:rsidR="00372E7F" w:rsidRDefault="00372E7F">
      <w:pPr>
        <w:pStyle w:val="CommentText"/>
      </w:pPr>
      <w:r>
        <w:rPr>
          <w:rStyle w:val="CommentReference"/>
        </w:rPr>
        <w:annotationRef/>
      </w:r>
      <w:r>
        <w:t>7/8/2019</w:t>
      </w:r>
    </w:p>
  </w:comment>
  <w:comment w:id="78" w:author="MVakoc" w:date="2019-05-20T10:49:00Z" w:initials="MV">
    <w:p w14:paraId="5E59CD2E" w14:textId="143B2217" w:rsidR="00372E7F" w:rsidRDefault="00372E7F">
      <w:pPr>
        <w:pStyle w:val="CommentText"/>
      </w:pPr>
      <w:r>
        <w:rPr>
          <w:rStyle w:val="CommentReference"/>
        </w:rPr>
        <w:annotationRef/>
      </w:r>
      <w:r>
        <w:t>7/8/2019</w:t>
      </w:r>
    </w:p>
  </w:comment>
  <w:comment w:id="80" w:author="MVakoc" w:date="2019-05-20T10:50:00Z" w:initials="MV">
    <w:p w14:paraId="36214FE7" w14:textId="18B0E927" w:rsidR="00372E7F" w:rsidRDefault="00372E7F">
      <w:pPr>
        <w:pStyle w:val="CommentText"/>
      </w:pPr>
      <w:r>
        <w:rPr>
          <w:rStyle w:val="CommentReference"/>
        </w:rPr>
        <w:annotationRef/>
      </w:r>
      <w:r>
        <w:t>7/8/2019</w:t>
      </w:r>
    </w:p>
  </w:comment>
  <w:comment w:id="82" w:author="MVakoc" w:date="2019-05-20T10:50:00Z" w:initials="MV">
    <w:p w14:paraId="370323DD" w14:textId="7A2DE726" w:rsidR="00372E7F" w:rsidRDefault="00372E7F">
      <w:pPr>
        <w:pStyle w:val="CommentText"/>
      </w:pPr>
      <w:r>
        <w:rPr>
          <w:rStyle w:val="CommentReference"/>
        </w:rPr>
        <w:annotationRef/>
      </w:r>
      <w:r>
        <w:t>7/8/2019</w:t>
      </w:r>
    </w:p>
  </w:comment>
  <w:comment w:id="84" w:author="MVakoc" w:date="2019-05-20T10:53:00Z" w:initials="MV">
    <w:p w14:paraId="0E83B20D" w14:textId="0E4DAC56" w:rsidR="00372E7F" w:rsidRDefault="00372E7F">
      <w:pPr>
        <w:pStyle w:val="CommentText"/>
      </w:pPr>
      <w:r>
        <w:rPr>
          <w:rStyle w:val="CommentReference"/>
        </w:rPr>
        <w:annotationRef/>
      </w:r>
      <w:r>
        <w:t>7/8/2019</w:t>
      </w:r>
    </w:p>
  </w:comment>
  <w:comment w:id="86" w:author="MVakoc" w:date="2019-05-20T11:10:00Z" w:initials="MV">
    <w:p w14:paraId="6D524B40" w14:textId="503DE170" w:rsidR="00372E7F" w:rsidRDefault="00372E7F">
      <w:pPr>
        <w:pStyle w:val="CommentText"/>
      </w:pPr>
      <w:r>
        <w:rPr>
          <w:rStyle w:val="CommentReference"/>
        </w:rPr>
        <w:annotationRef/>
      </w:r>
      <w:r>
        <w:t>7/8/19</w:t>
      </w:r>
    </w:p>
  </w:comment>
  <w:comment w:id="88" w:author="MVakoc" w:date="2019-05-20T11:12:00Z" w:initials="MV">
    <w:p w14:paraId="091DCEBD" w14:textId="2E464E85" w:rsidR="00372E7F" w:rsidRDefault="00372E7F">
      <w:pPr>
        <w:pStyle w:val="CommentText"/>
      </w:pPr>
      <w:r>
        <w:rPr>
          <w:rStyle w:val="CommentReference"/>
        </w:rPr>
        <w:annotationRef/>
      </w:r>
      <w:r>
        <w:t>7/8/2019</w:t>
      </w:r>
    </w:p>
  </w:comment>
  <w:comment w:id="90" w:author="MVakoc" w:date="2019-05-20T11:14:00Z" w:initials="MV">
    <w:p w14:paraId="5790DF22" w14:textId="02612878" w:rsidR="00372E7F" w:rsidRDefault="00372E7F">
      <w:pPr>
        <w:pStyle w:val="CommentText"/>
      </w:pPr>
      <w:r>
        <w:rPr>
          <w:rStyle w:val="CommentReference"/>
        </w:rPr>
        <w:annotationRef/>
      </w:r>
      <w:r>
        <w:t>7/8/2019</w:t>
      </w:r>
    </w:p>
  </w:comment>
  <w:comment w:id="92" w:author="MVakoc" w:date="2019-05-20T11:16:00Z" w:initials="MV">
    <w:p w14:paraId="6BCCF736" w14:textId="27124983" w:rsidR="00372E7F" w:rsidRDefault="00372E7F">
      <w:pPr>
        <w:pStyle w:val="CommentText"/>
      </w:pPr>
      <w:r>
        <w:rPr>
          <w:rStyle w:val="CommentReference"/>
        </w:rPr>
        <w:annotationRef/>
      </w:r>
      <w:r>
        <w:t>7/8/2019</w:t>
      </w:r>
    </w:p>
  </w:comment>
  <w:comment w:id="94" w:author="MVakoc" w:date="2019-05-20T11:19:00Z" w:initials="MV">
    <w:p w14:paraId="3134C6FB" w14:textId="4334F0B7" w:rsidR="00372E7F" w:rsidRDefault="00372E7F">
      <w:pPr>
        <w:pStyle w:val="CommentText"/>
      </w:pPr>
      <w:r>
        <w:rPr>
          <w:rStyle w:val="CommentReference"/>
        </w:rPr>
        <w:annotationRef/>
      </w:r>
      <w:r>
        <w:t>7/8/2019</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6079DEDC" w15:done="0"/>
  <w15:commentEx w15:paraId="130DE1B1" w15:done="0"/>
  <w15:commentEx w15:paraId="27A89088" w15:done="0"/>
  <w15:commentEx w15:paraId="5471D8C1" w15:done="0"/>
  <w15:commentEx w15:paraId="4AB30B10" w15:done="0"/>
  <w15:commentEx w15:paraId="310101E8" w15:done="0"/>
  <w15:commentEx w15:paraId="5B9E0121" w15:done="0"/>
  <w15:commentEx w15:paraId="3DED76BA" w15:done="0"/>
  <w15:commentEx w15:paraId="09857F15" w15:done="0"/>
  <w15:commentEx w15:paraId="131276F3" w15:done="0"/>
  <w15:commentEx w15:paraId="04491D88" w15:done="0"/>
  <w15:commentEx w15:paraId="293B594E" w15:done="0"/>
  <w15:commentEx w15:paraId="671FA805" w15:done="0"/>
  <w15:commentEx w15:paraId="189B9DBB" w15:done="0"/>
  <w15:commentEx w15:paraId="5B63B354" w15:done="0"/>
  <w15:commentEx w15:paraId="571BFBAD" w15:done="0"/>
  <w15:commentEx w15:paraId="63633DA2" w15:done="0"/>
  <w15:commentEx w15:paraId="2277A43A" w15:done="0"/>
  <w15:commentEx w15:paraId="252465F1" w15:done="0"/>
  <w15:commentEx w15:paraId="7B0CD1D0" w15:done="0"/>
  <w15:commentEx w15:paraId="35DA20B5" w15:done="0"/>
  <w15:commentEx w15:paraId="0C259B3F" w15:done="0"/>
  <w15:commentEx w15:paraId="19C16B0C" w15:done="0"/>
  <w15:commentEx w15:paraId="2C3476D0" w15:done="0"/>
  <w15:commentEx w15:paraId="73BEE007" w15:done="0"/>
  <w15:commentEx w15:paraId="7CA55DE8" w15:done="0"/>
  <w15:commentEx w15:paraId="6F1086BD" w15:done="0"/>
  <w15:commentEx w15:paraId="680DEB6E" w15:done="0"/>
  <w15:commentEx w15:paraId="790DD504" w15:done="0"/>
  <w15:commentEx w15:paraId="22B1F689" w15:done="0"/>
  <w15:commentEx w15:paraId="204BB7D1" w15:done="0"/>
  <w15:commentEx w15:paraId="27E25A2C" w15:done="0"/>
  <w15:commentEx w15:paraId="3C40BC09" w15:done="0"/>
  <w15:commentEx w15:paraId="13D7A2CC" w15:done="0"/>
  <w15:commentEx w15:paraId="528D25BA" w15:done="0"/>
  <w15:commentEx w15:paraId="0BED4490" w15:done="0"/>
  <w15:commentEx w15:paraId="286C02AF" w15:done="0"/>
  <w15:commentEx w15:paraId="52AFBA28" w15:done="0"/>
  <w15:commentEx w15:paraId="3A856E6B" w15:done="0"/>
  <w15:commentEx w15:paraId="2BE9C934" w15:done="0"/>
  <w15:commentEx w15:paraId="42D88A8F" w15:done="0"/>
  <w15:commentEx w15:paraId="08487269" w15:done="0"/>
  <w15:commentEx w15:paraId="5E59CD2E" w15:done="0"/>
  <w15:commentEx w15:paraId="36214FE7" w15:done="0"/>
  <w15:commentEx w15:paraId="370323DD" w15:done="0"/>
  <w15:commentEx w15:paraId="0E83B20D" w15:done="0"/>
  <w15:commentEx w15:paraId="6D524B40" w15:done="0"/>
  <w15:commentEx w15:paraId="091DCEBD" w15:done="0"/>
  <w15:commentEx w15:paraId="5790DF22" w15:done="0"/>
  <w15:commentEx w15:paraId="6BCCF736" w15:done="0"/>
  <w15:commentEx w15:paraId="3134C6FB"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079DEDC" w16cid:durableId="20CEF018"/>
  <w16cid:commentId w16cid:paraId="130DE1B1" w16cid:durableId="20CEF065"/>
  <w16cid:commentId w16cid:paraId="27A89088" w16cid:durableId="20CEF0E7"/>
  <w16cid:commentId w16cid:paraId="5471D8C1" w16cid:durableId="20CEF10E"/>
  <w16cid:commentId w16cid:paraId="4AB30B10" w16cid:durableId="20CEF12C"/>
  <w16cid:commentId w16cid:paraId="310101E8" w16cid:durableId="20CEF145"/>
  <w16cid:commentId w16cid:paraId="5B9E0121" w16cid:durableId="20CEF1B3"/>
  <w16cid:commentId w16cid:paraId="3DED76BA" w16cid:durableId="20CEF1F1"/>
  <w16cid:commentId w16cid:paraId="09857F15" w16cid:durableId="20C5EE03"/>
  <w16cid:commentId w16cid:paraId="131276F3" w16cid:durableId="20CEF5F4"/>
  <w16cid:commentId w16cid:paraId="04491D88" w16cid:durableId="20C5EE46"/>
  <w16cid:commentId w16cid:paraId="293B594E" w16cid:durableId="20C5F95C"/>
  <w16cid:commentId w16cid:paraId="671FA805" w16cid:durableId="20C6081C"/>
  <w16cid:commentId w16cid:paraId="189B9DBB" w16cid:durableId="20CDAD2D"/>
  <w16cid:commentId w16cid:paraId="5B63B354" w16cid:durableId="20C6ED23"/>
  <w16cid:commentId w16cid:paraId="571BFBAD" w16cid:durableId="20C6FB6A"/>
  <w16cid:commentId w16cid:paraId="63633DA2" w16cid:durableId="20C6FBE9"/>
  <w16cid:commentId w16cid:paraId="2277A43A" w16cid:durableId="20C6FBE5"/>
  <w16cid:commentId w16cid:paraId="252465F1" w16cid:durableId="20C6FBE1"/>
  <w16cid:commentId w16cid:paraId="7B0CD1D0" w16cid:durableId="208D133F"/>
  <w16cid:commentId w16cid:paraId="35DA20B5" w16cid:durableId="208D1380"/>
  <w16cid:commentId w16cid:paraId="0C259B3F" w16cid:durableId="208D12BF"/>
  <w16cid:commentId w16cid:paraId="19C16B0C" w16cid:durableId="208D12B4"/>
  <w16cid:commentId w16cid:paraId="2C3476D0" w16cid:durableId="208D10DF"/>
  <w16cid:commentId w16cid:paraId="73BEE007" w16cid:durableId="208D1A0A"/>
  <w16cid:commentId w16cid:paraId="7CA55DE8" w16cid:durableId="208D1B30"/>
  <w16cid:commentId w16cid:paraId="6F1086BD" w16cid:durableId="208D0E3C"/>
  <w16cid:commentId w16cid:paraId="680DEB6E" w16cid:durableId="208D1BDA"/>
  <w16cid:commentId w16cid:paraId="790DD504" w16cid:durableId="208D1CCA"/>
  <w16cid:commentId w16cid:paraId="22B1F689" w16cid:durableId="208D1C3F"/>
  <w16cid:commentId w16cid:paraId="204BB7D1" w16cid:durableId="208D1DD0"/>
  <w16cid:commentId w16cid:paraId="27E25A2C" w16cid:durableId="20C7365C"/>
  <w16cid:commentId w16cid:paraId="3C40BC09" w16cid:durableId="20CDB013"/>
  <w16cid:commentId w16cid:paraId="13D7A2CC" w16cid:durableId="208CFD52"/>
  <w16cid:commentId w16cid:paraId="528D25BA" w16cid:durableId="208CFEFA"/>
  <w16cid:commentId w16cid:paraId="0BED4490" w16cid:durableId="208D01A4"/>
  <w16cid:commentId w16cid:paraId="286C02AF" w16cid:durableId="208D06CD"/>
  <w16cid:commentId w16cid:paraId="52AFBA28" w16cid:durableId="208D06D4"/>
  <w16cid:commentId w16cid:paraId="3A856E6B" w16cid:durableId="208D0761"/>
  <w16cid:commentId w16cid:paraId="2BE9C934" w16cid:durableId="208D0785"/>
  <w16cid:commentId w16cid:paraId="42D88A8F" w16cid:durableId="208D038D"/>
  <w16cid:commentId w16cid:paraId="08487269" w16cid:durableId="208D0408"/>
  <w16cid:commentId w16cid:paraId="5E59CD2E" w16cid:durableId="208D04B5"/>
  <w16cid:commentId w16cid:paraId="36214FE7" w16cid:durableId="208D04E2"/>
  <w16cid:commentId w16cid:paraId="370323DD" w16cid:durableId="208D0507"/>
  <w16cid:commentId w16cid:paraId="0E83B20D" w16cid:durableId="208D05A0"/>
  <w16cid:commentId w16cid:paraId="6D524B40" w16cid:durableId="208D099E"/>
  <w16cid:commentId w16cid:paraId="091DCEBD" w16cid:durableId="208D0A0A"/>
  <w16cid:commentId w16cid:paraId="5790DF22" w16cid:durableId="208D0A98"/>
  <w16cid:commentId w16cid:paraId="6BCCF736" w16cid:durableId="208D0B14"/>
  <w16cid:commentId w16cid:paraId="3134C6FB" w16cid:durableId="208D0BB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D1B97A" w14:textId="77777777" w:rsidR="003E1ADB" w:rsidRDefault="003E1ADB">
      <w:r>
        <w:separator/>
      </w:r>
    </w:p>
  </w:endnote>
  <w:endnote w:type="continuationSeparator" w:id="0">
    <w:p w14:paraId="0B8BC129" w14:textId="77777777" w:rsidR="003E1ADB" w:rsidRDefault="003E1A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Book Antiqua">
    <w:panose1 w:val="020406020503050303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E6CDD7" w14:textId="77777777" w:rsidR="00372E7F" w:rsidRDefault="00372E7F">
    <w:pPr>
      <w:pStyle w:val="BodyText"/>
      <w:spacing w:line="14" w:lineRule="auto"/>
      <w:rPr>
        <w:sz w:val="20"/>
      </w:rPr>
    </w:pPr>
    <w:r>
      <w:pict w14:anchorId="39E93695">
        <v:shapetype id="_x0000_t202" coordsize="21600,21600" o:spt="202" path="m,l,21600r21600,l21600,xe">
          <v:stroke joinstyle="miter"/>
          <v:path gradientshapeok="t" o:connecttype="rect"/>
        </v:shapetype>
        <v:shape id="_x0000_s2088" type="#_x0000_t202" style="position:absolute;margin-left:49.05pt;margin-top:743.1pt;width:513.65pt;height:12.55pt;z-index:-66496;mso-position-horizontal-relative:page;mso-position-vertical-relative:page" filled="f" stroked="f">
          <v:textbox inset="0,0,0,0">
            <w:txbxContent>
              <w:p w14:paraId="0BA03ACE" w14:textId="77777777" w:rsidR="00372E7F" w:rsidRDefault="00372E7F">
                <w:pPr>
                  <w:spacing w:before="12"/>
                  <w:ind w:left="20"/>
                  <w:rPr>
                    <w:sz w:val="19"/>
                  </w:rPr>
                </w:pPr>
                <w:r>
                  <w:rPr>
                    <w:w w:val="105"/>
                    <w:sz w:val="19"/>
                  </w:rPr>
                  <w:t xml:space="preserve">215 D Street Suite B • PO Box 617 • Lewiston, ID 83501-1930 • Ph.208.746.1316 • Fx.888.397.8634 • </w:t>
                </w:r>
                <w:hyperlink r:id="rId1">
                  <w:r>
                    <w:rPr>
                      <w:w w:val="105"/>
                      <w:sz w:val="19"/>
                    </w:rPr>
                    <w:t>www.cityoflewiston.org</w:t>
                  </w:r>
                </w:hyperlink>
              </w:p>
            </w:txbxContent>
          </v:textbox>
          <w10:wrap anchorx="page" anchory="page"/>
        </v:shape>
      </w:pic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0B8B1B" w14:textId="77777777" w:rsidR="00372E7F" w:rsidRDefault="00372E7F">
    <w:pPr>
      <w:pStyle w:val="BodyText"/>
      <w:spacing w:line="14" w:lineRule="auto"/>
      <w:rPr>
        <w:sz w:val="2"/>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14BE8C" w14:textId="77777777" w:rsidR="00372E7F" w:rsidRDefault="00372E7F">
    <w:pPr>
      <w:pStyle w:val="BodyText"/>
      <w:spacing w:line="14" w:lineRule="auto"/>
      <w:rPr>
        <w:sz w:val="2"/>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07AC50" w14:textId="77777777" w:rsidR="00372E7F" w:rsidRDefault="00372E7F">
    <w:pPr>
      <w:pStyle w:val="BodyText"/>
      <w:spacing w:line="14" w:lineRule="auto"/>
      <w:rPr>
        <w:sz w:val="2"/>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91A711" w14:textId="77777777" w:rsidR="00372E7F" w:rsidRDefault="00372E7F">
    <w:pPr>
      <w:pStyle w:val="BodyText"/>
      <w:spacing w:line="14" w:lineRule="auto"/>
      <w:rPr>
        <w:sz w:val="2"/>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3FF8E1" w14:textId="77777777" w:rsidR="00372E7F" w:rsidRDefault="00372E7F">
    <w:pPr>
      <w:pStyle w:val="BodyText"/>
      <w:spacing w:line="14" w:lineRule="auto"/>
      <w:rPr>
        <w:sz w:val="2"/>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D3A448" w14:textId="77777777" w:rsidR="00372E7F" w:rsidRDefault="00372E7F">
    <w:pPr>
      <w:pStyle w:val="BodyText"/>
      <w:spacing w:line="14" w:lineRule="auto"/>
      <w:rPr>
        <w:sz w:val="2"/>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2541F1" w14:textId="77777777" w:rsidR="00372E7F" w:rsidRDefault="00372E7F">
    <w:pPr>
      <w:pStyle w:val="BodyText"/>
      <w:spacing w:line="14" w:lineRule="auto"/>
      <w:rPr>
        <w:sz w:val="2"/>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B5DAA4" w14:textId="77777777" w:rsidR="00372E7F" w:rsidRDefault="00372E7F">
    <w:pPr>
      <w:pStyle w:val="BodyText"/>
      <w:spacing w:line="14" w:lineRule="auto"/>
      <w:rPr>
        <w:sz w:val="2"/>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A9C13E" w14:textId="77777777" w:rsidR="00372E7F" w:rsidRDefault="00372E7F">
    <w:pPr>
      <w:pStyle w:val="BodyText"/>
      <w:spacing w:line="14" w:lineRule="auto"/>
      <w:rPr>
        <w:sz w:val="2"/>
      </w:rP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16B781" w14:textId="77777777" w:rsidR="00372E7F" w:rsidRDefault="00372E7F">
    <w:pPr>
      <w:pStyle w:val="BodyText"/>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7129E5" w14:textId="77777777" w:rsidR="00372E7F" w:rsidRDefault="00372E7F">
    <w:pPr>
      <w:pStyle w:val="BodyText"/>
      <w:spacing w:line="14" w:lineRule="auto"/>
      <w:rPr>
        <w:sz w:val="20"/>
      </w:rPr>
    </w:pPr>
    <w:r>
      <w:pict w14:anchorId="1D590983">
        <v:line id="_x0000_s2086" style="position:absolute;z-index:-66448;mso-position-horizontal-relative:page;mso-position-vertical-relative:page" from="48.1pt,739.85pt" to="560.3pt,739.85pt" strokeweight=".67836mm">
          <w10:wrap anchorx="page" anchory="page"/>
        </v:line>
      </w:pict>
    </w:r>
    <w:r>
      <w:pict w14:anchorId="7BCEA30E">
        <v:shapetype id="_x0000_t202" coordsize="21600,21600" o:spt="202" path="m,l,21600r21600,l21600,xe">
          <v:stroke joinstyle="miter"/>
          <v:path gradientshapeok="t" o:connecttype="rect"/>
        </v:shapetype>
        <v:shape id="_x0000_s2085" type="#_x0000_t202" style="position:absolute;margin-left:49.5pt;margin-top:755.85pt;width:513.15pt;height:12.55pt;z-index:-66424;mso-position-horizontal-relative:page;mso-position-vertical-relative:page" filled="f" stroked="f">
          <v:textbox inset="0,0,0,0">
            <w:txbxContent>
              <w:p w14:paraId="25A43ECE" w14:textId="77777777" w:rsidR="00372E7F" w:rsidRDefault="00372E7F">
                <w:pPr>
                  <w:spacing w:before="12"/>
                  <w:ind w:left="20"/>
                  <w:rPr>
                    <w:sz w:val="19"/>
                  </w:rPr>
                </w:pPr>
                <w:r>
                  <w:rPr>
                    <w:w w:val="105"/>
                    <w:sz w:val="19"/>
                  </w:rPr>
                  <w:t xml:space="preserve">215 D Street Suite B • PO Box 617 • Lewiston, ID 83501-1930 • Ph.208.746.1316 • Fx.888.397.8634 • </w:t>
                </w:r>
                <w:hyperlink r:id="rId1">
                  <w:r>
                    <w:rPr>
                      <w:w w:val="105"/>
                      <w:sz w:val="19"/>
                    </w:rPr>
                    <w:t>www.cityoflewiston.org</w:t>
                  </w:r>
                </w:hyperlink>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AA13E2" w14:textId="77777777" w:rsidR="00372E7F" w:rsidRDefault="00372E7F">
    <w:pPr>
      <w:pStyle w:val="BodyText"/>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AF2BB1" w14:textId="77777777" w:rsidR="00372E7F" w:rsidRDefault="00372E7F">
    <w:pPr>
      <w:pStyle w:val="BodyText"/>
      <w:spacing w:line="14" w:lineRule="auto"/>
      <w:rPr>
        <w:sz w:val="20"/>
      </w:rPr>
    </w:pPr>
    <w:r>
      <w:pict w14:anchorId="7D61DE01">
        <v:shapetype id="_x0000_t202" coordsize="21600,21600" o:spt="202" path="m,l,21600r21600,l21600,xe">
          <v:stroke joinstyle="miter"/>
          <v:path gradientshapeok="t" o:connecttype="rect"/>
        </v:shapetype>
        <v:shape id="_x0000_s2082" type="#_x0000_t202" style="position:absolute;margin-left:89pt;margin-top:743.65pt;width:54.9pt;height:13.2pt;z-index:-66352;mso-position-horizontal-relative:page;mso-position-vertical-relative:page" filled="f" stroked="f">
          <v:textbox inset="0,0,0,0">
            <w:txbxContent>
              <w:p w14:paraId="2A2F593F" w14:textId="77777777" w:rsidR="00372E7F" w:rsidRDefault="00372E7F">
                <w:pPr>
                  <w:spacing w:before="14"/>
                  <w:ind w:left="20"/>
                  <w:rPr>
                    <w:rFonts w:ascii="Arial"/>
                    <w:sz w:val="20"/>
                  </w:rPr>
                </w:pPr>
                <w:r>
                  <w:rPr>
                    <w:rFonts w:ascii="Arial"/>
                    <w:sz w:val="20"/>
                  </w:rPr>
                  <w:t>March 2019</w:t>
                </w:r>
              </w:p>
            </w:txbxContent>
          </v:textbox>
          <w10:wrap anchorx="page" anchory="page"/>
        </v:shape>
      </w:pict>
    </w:r>
    <w:r>
      <w:pict w14:anchorId="2E8EB5A4">
        <v:shape id="_x0000_s2081" type="#_x0000_t202" style="position:absolute;margin-left:508pt;margin-top:743.95pt;width:16pt;height:15.3pt;z-index:-66328;mso-position-horizontal-relative:page;mso-position-vertical-relative:page" filled="f" stroked="f">
          <v:textbox inset="0,0,0,0">
            <w:txbxContent>
              <w:p w14:paraId="3A2B4ABF" w14:textId="77777777" w:rsidR="00372E7F" w:rsidRDefault="00372E7F">
                <w:pPr>
                  <w:pStyle w:val="BodyText"/>
                  <w:spacing w:before="10"/>
                  <w:ind w:left="40"/>
                </w:pPr>
                <w:r>
                  <w:fldChar w:fldCharType="begin"/>
                </w:r>
                <w:r>
                  <w:instrText xml:space="preserve"> PAGE </w:instrText>
                </w:r>
                <w:r>
                  <w:fldChar w:fldCharType="separate"/>
                </w:r>
                <w:r>
                  <w:t>10</w:t>
                </w:r>
                <w:r>
                  <w:fldChar w:fldCharType="end"/>
                </w:r>
              </w:p>
            </w:txbxContent>
          </v:textbox>
          <w10:wrap anchorx="page" anchory="page"/>
        </v:shape>
      </w:pic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6A4993" w14:textId="77777777" w:rsidR="00372E7F" w:rsidRDefault="00372E7F">
    <w:pPr>
      <w:pStyle w:val="BodyText"/>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A15F5D" w14:textId="77777777" w:rsidR="00372E7F" w:rsidRDefault="00372E7F">
    <w:pPr>
      <w:pStyle w:val="BodyText"/>
      <w:spacing w:line="14" w:lineRule="auto"/>
      <w:rPr>
        <w:sz w:val="20"/>
      </w:rPr>
    </w:pPr>
    <w:r>
      <w:pict w14:anchorId="335A0E47">
        <v:shapetype id="_x0000_t202" coordsize="21600,21600" o:spt="202" path="m,l,21600r21600,l21600,xe">
          <v:stroke joinstyle="miter"/>
          <v:path gradientshapeok="t" o:connecttype="rect"/>
        </v:shapetype>
        <v:shape id="_x0000_s2078" type="#_x0000_t202" style="position:absolute;margin-left:89pt;margin-top:743.65pt;width:54.9pt;height:13.2pt;z-index:-66256;mso-position-horizontal-relative:page;mso-position-vertical-relative:page" filled="f" stroked="f">
          <v:textbox inset="0,0,0,0">
            <w:txbxContent>
              <w:p w14:paraId="70518EEF" w14:textId="77777777" w:rsidR="00372E7F" w:rsidRDefault="00372E7F">
                <w:pPr>
                  <w:spacing w:before="14"/>
                  <w:ind w:left="20"/>
                  <w:rPr>
                    <w:rFonts w:ascii="Arial"/>
                    <w:sz w:val="20"/>
                  </w:rPr>
                </w:pPr>
                <w:r>
                  <w:rPr>
                    <w:rFonts w:ascii="Arial"/>
                    <w:sz w:val="20"/>
                  </w:rPr>
                  <w:t>March 2019</w:t>
                </w:r>
              </w:p>
            </w:txbxContent>
          </v:textbox>
          <w10:wrap anchorx="page" anchory="page"/>
        </v:shape>
      </w:pict>
    </w:r>
    <w:r>
      <w:pict w14:anchorId="20E28972">
        <v:shape id="_x0000_s2077" type="#_x0000_t202" style="position:absolute;margin-left:514pt;margin-top:743.95pt;width:10pt;height:15.3pt;z-index:-66232;mso-position-horizontal-relative:page;mso-position-vertical-relative:page" filled="f" stroked="f">
          <v:textbox inset="0,0,0,0">
            <w:txbxContent>
              <w:p w14:paraId="0DFF9F4C" w14:textId="77777777" w:rsidR="00372E7F" w:rsidRDefault="00372E7F">
                <w:pPr>
                  <w:pStyle w:val="BodyText"/>
                  <w:spacing w:before="10"/>
                  <w:ind w:left="40"/>
                </w:pPr>
                <w:r>
                  <w:fldChar w:fldCharType="begin"/>
                </w:r>
                <w:r>
                  <w:instrText xml:space="preserve"> PAGE </w:instrText>
                </w:r>
                <w:r>
                  <w:fldChar w:fldCharType="separate"/>
                </w:r>
                <w:r>
                  <w:t>2</w:t>
                </w:r>
                <w:r>
                  <w:fldChar w:fldCharType="end"/>
                </w:r>
              </w:p>
            </w:txbxContent>
          </v:textbox>
          <w10:wrap anchorx="page" anchory="page"/>
        </v:shape>
      </w:pic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210E2C" w14:textId="77777777" w:rsidR="00372E7F" w:rsidRDefault="00372E7F">
    <w:pPr>
      <w:pStyle w:val="BodyText"/>
      <w:spacing w:line="14" w:lineRule="auto"/>
      <w:rPr>
        <w:sz w:val="20"/>
      </w:rPr>
    </w:pPr>
    <w:r>
      <w:pict w14:anchorId="03EC1231">
        <v:shapetype id="_x0000_t202" coordsize="21600,21600" o:spt="202" path="m,l,21600r21600,l21600,xe">
          <v:stroke joinstyle="miter"/>
          <v:path gradientshapeok="t" o:connecttype="rect"/>
        </v:shapetype>
        <v:shape id="_x0000_s2074" type="#_x0000_t202" style="position:absolute;margin-left:89pt;margin-top:743.65pt;width:73.15pt;height:13.2pt;z-index:-66160;mso-position-horizontal-relative:page;mso-position-vertical-relative:page" filled="f" stroked="f">
          <v:textbox inset="0,0,0,0">
            <w:txbxContent>
              <w:p w14:paraId="4AAD9D5B" w14:textId="77777777" w:rsidR="00372E7F" w:rsidRDefault="00372E7F">
                <w:pPr>
                  <w:spacing w:before="14"/>
                  <w:ind w:left="20"/>
                  <w:rPr>
                    <w:rFonts w:ascii="Arial"/>
                    <w:sz w:val="20"/>
                  </w:rPr>
                </w:pPr>
                <w:r>
                  <w:rPr>
                    <w:rFonts w:ascii="Arial"/>
                    <w:sz w:val="20"/>
                  </w:rPr>
                  <w:t>November 2007</w:t>
                </w:r>
              </w:p>
            </w:txbxContent>
          </v:textbox>
          <w10:wrap anchorx="page" anchory="page"/>
        </v:shape>
      </w:pict>
    </w:r>
    <w:r>
      <w:pict w14:anchorId="128299C6">
        <v:shape id="_x0000_s2073" type="#_x0000_t202" style="position:absolute;margin-left:514pt;margin-top:743.95pt;width:10pt;height:15.3pt;z-index:-66136;mso-position-horizontal-relative:page;mso-position-vertical-relative:page" filled="f" stroked="f">
          <v:textbox inset="0,0,0,0">
            <w:txbxContent>
              <w:p w14:paraId="538C8471" w14:textId="77777777" w:rsidR="00372E7F" w:rsidRDefault="00372E7F">
                <w:pPr>
                  <w:pStyle w:val="BodyText"/>
                  <w:spacing w:before="10"/>
                  <w:ind w:left="40"/>
                </w:pPr>
                <w:r>
                  <w:fldChar w:fldCharType="begin"/>
                </w:r>
                <w:r>
                  <w:instrText xml:space="preserve"> PAGE </w:instrText>
                </w:r>
                <w:r>
                  <w:fldChar w:fldCharType="separate"/>
                </w:r>
                <w:r>
                  <w:t>1</w:t>
                </w:r>
                <w:r>
                  <w:fldChar w:fldCharType="end"/>
                </w:r>
              </w:p>
            </w:txbxContent>
          </v:textbox>
          <w10:wrap anchorx="page" anchory="page"/>
        </v:shape>
      </w:pic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0A523A" w14:textId="77777777" w:rsidR="00372E7F" w:rsidRDefault="00372E7F">
    <w:pPr>
      <w:pStyle w:val="BodyText"/>
      <w:spacing w:line="14" w:lineRule="auto"/>
      <w:rPr>
        <w:sz w:val="20"/>
      </w:rPr>
    </w:pPr>
    <w:r>
      <w:pict w14:anchorId="5AC16A27">
        <v:shapetype id="_x0000_t202" coordsize="21600,21600" o:spt="202" path="m,l,21600r21600,l21600,xe">
          <v:stroke joinstyle="miter"/>
          <v:path gradientshapeok="t" o:connecttype="rect"/>
        </v:shapetype>
        <v:shape id="_x0000_s2070" type="#_x0000_t202" style="position:absolute;margin-left:71pt;margin-top:563.65pt;width:73.15pt;height:13.2pt;z-index:-66064;mso-position-horizontal-relative:page;mso-position-vertical-relative:page" filled="f" stroked="f">
          <v:textbox inset="0,0,0,0">
            <w:txbxContent>
              <w:p w14:paraId="5D997DCD" w14:textId="77777777" w:rsidR="00372E7F" w:rsidRDefault="00372E7F">
                <w:pPr>
                  <w:spacing w:before="14"/>
                  <w:ind w:left="20"/>
                  <w:rPr>
                    <w:rFonts w:ascii="Arial"/>
                    <w:sz w:val="20"/>
                  </w:rPr>
                </w:pPr>
                <w:r>
                  <w:rPr>
                    <w:rFonts w:ascii="Arial"/>
                    <w:sz w:val="20"/>
                  </w:rPr>
                  <w:t>November 2007</w:t>
                </w:r>
              </w:p>
            </w:txbxContent>
          </v:textbox>
          <w10:wrap anchorx="page" anchory="page"/>
        </v:shape>
      </w:pict>
    </w:r>
    <w:r>
      <w:pict w14:anchorId="491238CD">
        <v:shape id="_x0000_s2069" type="#_x0000_t202" style="position:absolute;margin-left:712pt;margin-top:563.95pt;width:10pt;height:15.3pt;z-index:-66040;mso-position-horizontal-relative:page;mso-position-vertical-relative:page" filled="f" stroked="f">
          <v:textbox inset="0,0,0,0">
            <w:txbxContent>
              <w:p w14:paraId="0867040F" w14:textId="77777777" w:rsidR="00372E7F" w:rsidRDefault="00372E7F">
                <w:pPr>
                  <w:pStyle w:val="BodyText"/>
                  <w:spacing w:before="10"/>
                  <w:ind w:left="40"/>
                </w:pPr>
                <w:r>
                  <w:fldChar w:fldCharType="begin"/>
                </w:r>
                <w:r>
                  <w:instrText xml:space="preserve"> PAGE </w:instrText>
                </w:r>
                <w:r>
                  <w:fldChar w:fldCharType="separate"/>
                </w:r>
                <w:r>
                  <w:t>5</w:t>
                </w:r>
                <w:r>
                  <w:fldChar w:fldCharType="end"/>
                </w:r>
              </w:p>
            </w:txbxContent>
          </v:textbox>
          <w10:wrap anchorx="page" anchory="page"/>
        </v:shape>
      </w:pic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905AF0" w14:textId="77777777" w:rsidR="00372E7F" w:rsidRDefault="00372E7F">
    <w:pPr>
      <w:pStyle w:val="BodyText"/>
      <w:spacing w:line="14" w:lineRule="auto"/>
      <w:rPr>
        <w:sz w:val="20"/>
      </w:rPr>
    </w:pPr>
    <w:r>
      <w:pict w14:anchorId="44E3DC9E">
        <v:shapetype id="_x0000_t202" coordsize="21600,21600" o:spt="202" path="m,l,21600r21600,l21600,xe">
          <v:stroke joinstyle="miter"/>
          <v:path gradientshapeok="t" o:connecttype="rect"/>
        </v:shapetype>
        <v:shape id="_x0000_s2066" type="#_x0000_t202" style="position:absolute;margin-left:89pt;margin-top:743.65pt;width:73.15pt;height:13.2pt;z-index:-65968;mso-position-horizontal-relative:page;mso-position-vertical-relative:page" filled="f" stroked="f">
          <v:textbox inset="0,0,0,0">
            <w:txbxContent>
              <w:p w14:paraId="1E915F15" w14:textId="77777777" w:rsidR="00372E7F" w:rsidRDefault="00372E7F">
                <w:pPr>
                  <w:spacing w:before="14"/>
                  <w:ind w:left="20"/>
                  <w:rPr>
                    <w:rFonts w:ascii="Arial"/>
                    <w:sz w:val="20"/>
                  </w:rPr>
                </w:pPr>
                <w:r>
                  <w:rPr>
                    <w:rFonts w:ascii="Arial"/>
                    <w:sz w:val="20"/>
                  </w:rPr>
                  <w:t>November 2007</w:t>
                </w:r>
              </w:p>
            </w:txbxContent>
          </v:textbox>
          <w10:wrap anchorx="page" anchory="page"/>
        </v:shape>
      </w:pict>
    </w:r>
    <w:r>
      <w:pict w14:anchorId="749369F2">
        <v:shape id="_x0000_s2065" type="#_x0000_t202" style="position:absolute;margin-left:508pt;margin-top:743.95pt;width:16pt;height:15.3pt;z-index:-65944;mso-position-horizontal-relative:page;mso-position-vertical-relative:page" filled="f" stroked="f">
          <v:textbox inset="0,0,0,0">
            <w:txbxContent>
              <w:p w14:paraId="7E0A4C95" w14:textId="77777777" w:rsidR="00372E7F" w:rsidRDefault="00372E7F">
                <w:pPr>
                  <w:pStyle w:val="BodyText"/>
                  <w:spacing w:before="10"/>
                  <w:ind w:left="40"/>
                </w:pPr>
                <w:r>
                  <w:fldChar w:fldCharType="begin"/>
                </w:r>
                <w:r>
                  <w:instrText xml:space="preserve"> PAGE </w:instrText>
                </w:r>
                <w:r>
                  <w:fldChar w:fldCharType="separate"/>
                </w:r>
                <w:r>
                  <w:t>10</w:t>
                </w:r>
                <w: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CB5392C" w14:textId="77777777" w:rsidR="003E1ADB" w:rsidRDefault="003E1ADB">
      <w:r>
        <w:separator/>
      </w:r>
    </w:p>
  </w:footnote>
  <w:footnote w:type="continuationSeparator" w:id="0">
    <w:p w14:paraId="0397596A" w14:textId="77777777" w:rsidR="003E1ADB" w:rsidRDefault="003E1A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D63BEA" w14:textId="77777777" w:rsidR="00372E7F" w:rsidRDefault="00372E7F">
    <w:pPr>
      <w:pStyle w:val="BodyText"/>
      <w:spacing w:line="14" w:lineRule="auto"/>
      <w:rPr>
        <w:sz w:val="20"/>
      </w:rPr>
    </w:pPr>
    <w:r>
      <w:pict w14:anchorId="42DFC36D">
        <v:shapetype id="_x0000_t202" coordsize="21600,21600" o:spt="202" path="m,l,21600r21600,l21600,xe">
          <v:stroke joinstyle="miter"/>
          <v:path gradientshapeok="t" o:connecttype="rect"/>
        </v:shapetype>
        <v:shape id="_x0000_s2087" type="#_x0000_t202" style="position:absolute;margin-left:73.6pt;margin-top:74.95pt;width:262.35pt;height:39.85pt;z-index:-66472;mso-position-horizontal-relative:page;mso-position-vertical-relative:page" filled="f" stroked="f">
          <v:textbox inset="0,0,0,0">
            <w:txbxContent>
              <w:p w14:paraId="244F3631" w14:textId="77777777" w:rsidR="00372E7F" w:rsidRDefault="00372E7F">
                <w:pPr>
                  <w:spacing w:before="11" w:line="254" w:lineRule="auto"/>
                  <w:ind w:left="29" w:hanging="10"/>
                  <w:rPr>
                    <w:sz w:val="21"/>
                  </w:rPr>
                </w:pPr>
                <w:r>
                  <w:rPr>
                    <w:color w:val="111113"/>
                    <w:sz w:val="21"/>
                  </w:rPr>
                  <w:t xml:space="preserve">City of Lewiston - MS4 Draft Permit Comments Summary </w:t>
                </w:r>
                <w:proofErr w:type="gramStart"/>
                <w:r>
                  <w:rPr>
                    <w:color w:val="111113"/>
                    <w:w w:val="95"/>
                    <w:sz w:val="21"/>
                  </w:rPr>
                  <w:t>March</w:t>
                </w:r>
                <w:r>
                  <w:rPr>
                    <w:color w:val="111113"/>
                    <w:sz w:val="21"/>
                  </w:rPr>
                  <w:t xml:space="preserve">  </w:t>
                </w:r>
                <w:r>
                  <w:rPr>
                    <w:color w:val="111113"/>
                    <w:w w:val="108"/>
                    <w:sz w:val="21"/>
                  </w:rPr>
                  <w:t>2</w:t>
                </w:r>
                <w:r>
                  <w:rPr>
                    <w:color w:val="111113"/>
                    <w:w w:val="50"/>
                    <w:sz w:val="21"/>
                  </w:rPr>
                  <w:t>1</w:t>
                </w:r>
                <w:proofErr w:type="gramEnd"/>
                <w:r>
                  <w:rPr>
                    <w:color w:val="111113"/>
                    <w:sz w:val="21"/>
                  </w:rPr>
                  <w:t xml:space="preserve"> </w:t>
                </w:r>
                <w:r>
                  <w:rPr>
                    <w:color w:val="2B2B2B"/>
                    <w:w w:val="92"/>
                    <w:sz w:val="21"/>
                  </w:rPr>
                  <w:t>,</w:t>
                </w:r>
                <w:r>
                  <w:rPr>
                    <w:color w:val="2B2B2B"/>
                    <w:sz w:val="21"/>
                  </w:rPr>
                  <w:t xml:space="preserve"> </w:t>
                </w:r>
                <w:r>
                  <w:rPr>
                    <w:color w:val="111113"/>
                    <w:w w:val="102"/>
                    <w:sz w:val="21"/>
                  </w:rPr>
                  <w:t>2019</w:t>
                </w:r>
              </w:p>
              <w:p w14:paraId="0DDEBF16" w14:textId="77777777" w:rsidR="00372E7F" w:rsidRDefault="00372E7F">
                <w:pPr>
                  <w:spacing w:before="3"/>
                  <w:ind w:left="29"/>
                  <w:rPr>
                    <w:sz w:val="21"/>
                  </w:rPr>
                </w:pPr>
                <w:r>
                  <w:rPr>
                    <w:color w:val="111113"/>
                    <w:sz w:val="21"/>
                  </w:rPr>
                  <w:t xml:space="preserve">Page </w:t>
                </w:r>
                <w:r>
                  <w:fldChar w:fldCharType="begin"/>
                </w:r>
                <w:r>
                  <w:rPr>
                    <w:color w:val="111113"/>
                    <w:sz w:val="21"/>
                  </w:rPr>
                  <w:instrText xml:space="preserve"> PAGE </w:instrText>
                </w:r>
                <w:r>
                  <w:fldChar w:fldCharType="separate"/>
                </w:r>
                <w:r>
                  <w:t>3</w:t>
                </w:r>
                <w:r>
                  <w:fldChar w:fldCharType="end"/>
                </w:r>
              </w:p>
            </w:txbxContent>
          </v:textbox>
          <w10:wrap anchorx="page" anchory="page"/>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99DE9A" w14:textId="77777777" w:rsidR="00372E7F" w:rsidRDefault="00372E7F">
    <w:pPr>
      <w:pStyle w:val="BodyText"/>
      <w:spacing w:line="14" w:lineRule="auto"/>
      <w:rPr>
        <w:sz w:val="2"/>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DCC447" w14:textId="77777777" w:rsidR="00372E7F" w:rsidRDefault="00372E7F">
    <w:pPr>
      <w:pStyle w:val="BodyText"/>
      <w:spacing w:line="14" w:lineRule="auto"/>
      <w:rPr>
        <w:sz w:val="20"/>
      </w:rPr>
    </w:pPr>
    <w:r>
      <w:pict w14:anchorId="56544CDE">
        <v:shapetype id="_x0000_t202" coordsize="21600,21600" o:spt="202" path="m,l,21600r21600,l21600,xe">
          <v:stroke joinstyle="miter"/>
          <v:path gradientshapeok="t" o:connecttype="rect"/>
        </v:shapetype>
        <v:shape id="_x0000_s2064" type="#_x0000_t202" style="position:absolute;margin-left:63.8pt;margin-top:34.9pt;width:178.35pt;height:28.65pt;z-index:-65920;mso-position-horizontal-relative:page;mso-position-vertical-relative:page" filled="f" stroked="f">
          <v:textbox inset="0,0,0,0">
            <w:txbxContent>
              <w:p w14:paraId="771A9B55" w14:textId="77777777" w:rsidR="00372E7F" w:rsidRDefault="00372E7F">
                <w:pPr>
                  <w:spacing w:before="20"/>
                  <w:ind w:left="20"/>
                  <w:rPr>
                    <w:rFonts w:ascii="Book Antiqua"/>
                    <w:i/>
                  </w:rPr>
                </w:pPr>
                <w:r>
                  <w:rPr>
                    <w:rFonts w:ascii="Book Antiqua"/>
                    <w:i/>
                  </w:rPr>
                  <w:t>March 11, 2019</w:t>
                </w:r>
              </w:p>
              <w:p w14:paraId="52C60CD4" w14:textId="77777777" w:rsidR="00372E7F" w:rsidRDefault="00372E7F">
                <w:pPr>
                  <w:spacing w:before="1"/>
                  <w:ind w:left="20"/>
                  <w:rPr>
                    <w:rFonts w:ascii="Book Antiqua"/>
                    <w:i/>
                  </w:rPr>
                </w:pPr>
                <w:r>
                  <w:rPr>
                    <w:rFonts w:ascii="Book Antiqua"/>
                    <w:i/>
                  </w:rPr>
                  <w:t>City Council Regular Meeting Minutes</w:t>
                </w:r>
              </w:p>
            </w:txbxContent>
          </v:textbox>
          <w10:wrap anchorx="page" anchory="page"/>
        </v:shape>
      </w:pict>
    </w:r>
    <w:r>
      <w:pict w14:anchorId="7B15C679">
        <v:shape id="_x0000_s2063" type="#_x0000_t202" style="position:absolute;margin-left:497.8pt;margin-top:48.2pt;width:32.8pt;height:15.35pt;z-index:-65896;mso-position-horizontal-relative:page;mso-position-vertical-relative:page" filled="f" stroked="f">
          <v:textbox inset="0,0,0,0">
            <w:txbxContent>
              <w:p w14:paraId="45AD8D24" w14:textId="77777777" w:rsidR="00372E7F" w:rsidRDefault="00372E7F">
                <w:pPr>
                  <w:spacing w:before="20"/>
                  <w:ind w:left="20"/>
                  <w:rPr>
                    <w:rFonts w:ascii="Book Antiqua"/>
                    <w:i/>
                  </w:rPr>
                </w:pPr>
                <w:r>
                  <w:rPr>
                    <w:rFonts w:ascii="Book Antiqua"/>
                    <w:i/>
                  </w:rPr>
                  <w:t xml:space="preserve">Page </w:t>
                </w:r>
                <w:r>
                  <w:fldChar w:fldCharType="begin"/>
                </w:r>
                <w:r>
                  <w:rPr>
                    <w:rFonts w:ascii="Book Antiqua"/>
                    <w:i/>
                  </w:rPr>
                  <w:instrText xml:space="preserve"> PAGE </w:instrText>
                </w:r>
                <w:r>
                  <w:fldChar w:fldCharType="separate"/>
                </w:r>
                <w:r>
                  <w:t>2</w:t>
                </w:r>
                <w:r>
                  <w:fldChar w:fldCharType="end"/>
                </w:r>
              </w:p>
            </w:txbxContent>
          </v:textbox>
          <w10:wrap anchorx="page" anchory="page"/>
        </v:shape>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F093A8" w14:textId="77777777" w:rsidR="00372E7F" w:rsidRDefault="00372E7F">
    <w:pPr>
      <w:pStyle w:val="BodyText"/>
      <w:spacing w:line="14" w:lineRule="auto"/>
      <w:rPr>
        <w:sz w:val="20"/>
      </w:rPr>
    </w:pPr>
    <w:r>
      <w:pict w14:anchorId="0D6C0A65">
        <v:shapetype id="_x0000_t202" coordsize="21600,21600" o:spt="202" path="m,l,21600r21600,l21600,xe">
          <v:stroke joinstyle="miter"/>
          <v:path gradientshapeok="t" o:connecttype="rect"/>
        </v:shapetype>
        <v:shape id="_x0000_s2062" type="#_x0000_t202" style="position:absolute;margin-left:63.8pt;margin-top:34.9pt;width:178.35pt;height:28.65pt;z-index:-65872;mso-position-horizontal-relative:page;mso-position-vertical-relative:page" filled="f" stroked="f">
          <v:textbox inset="0,0,0,0">
            <w:txbxContent>
              <w:p w14:paraId="2D9558BD" w14:textId="77777777" w:rsidR="00372E7F" w:rsidRDefault="00372E7F">
                <w:pPr>
                  <w:spacing w:before="20"/>
                  <w:ind w:left="20"/>
                  <w:rPr>
                    <w:rFonts w:ascii="Book Antiqua"/>
                    <w:i/>
                  </w:rPr>
                </w:pPr>
                <w:r>
                  <w:rPr>
                    <w:rFonts w:ascii="Book Antiqua"/>
                    <w:i/>
                  </w:rPr>
                  <w:t>March 11, 2019</w:t>
                </w:r>
              </w:p>
              <w:p w14:paraId="557A04E1" w14:textId="77777777" w:rsidR="00372E7F" w:rsidRDefault="00372E7F">
                <w:pPr>
                  <w:spacing w:before="1"/>
                  <w:ind w:left="20"/>
                  <w:rPr>
                    <w:rFonts w:ascii="Book Antiqua"/>
                    <w:i/>
                  </w:rPr>
                </w:pPr>
                <w:r>
                  <w:rPr>
                    <w:rFonts w:ascii="Book Antiqua"/>
                    <w:i/>
                  </w:rPr>
                  <w:t>City Council Regular Meeting Minutes</w:t>
                </w:r>
              </w:p>
            </w:txbxContent>
          </v:textbox>
          <w10:wrap anchorx="page" anchory="page"/>
        </v:shape>
      </w:pict>
    </w:r>
    <w:r>
      <w:pict w14:anchorId="04D770AE">
        <v:shape id="_x0000_s2061" type="#_x0000_t202" style="position:absolute;margin-left:497.8pt;margin-top:48.2pt;width:32.8pt;height:15.35pt;z-index:-65848;mso-position-horizontal-relative:page;mso-position-vertical-relative:page" filled="f" stroked="f">
          <v:textbox inset="0,0,0,0">
            <w:txbxContent>
              <w:p w14:paraId="131B2784" w14:textId="77777777" w:rsidR="00372E7F" w:rsidRDefault="00372E7F">
                <w:pPr>
                  <w:spacing w:before="20"/>
                  <w:ind w:left="20"/>
                  <w:rPr>
                    <w:rFonts w:ascii="Book Antiqua"/>
                    <w:i/>
                  </w:rPr>
                </w:pPr>
                <w:r>
                  <w:rPr>
                    <w:rFonts w:ascii="Book Antiqua"/>
                    <w:i/>
                  </w:rPr>
                  <w:t xml:space="preserve">Page </w:t>
                </w:r>
                <w:r>
                  <w:fldChar w:fldCharType="begin"/>
                </w:r>
                <w:r>
                  <w:rPr>
                    <w:rFonts w:ascii="Book Antiqua"/>
                    <w:i/>
                  </w:rPr>
                  <w:instrText xml:space="preserve"> PAGE </w:instrText>
                </w:r>
                <w:r>
                  <w:fldChar w:fldCharType="separate"/>
                </w:r>
                <w:r>
                  <w:t>3</w:t>
                </w:r>
                <w:r>
                  <w:fldChar w:fldCharType="end"/>
                </w:r>
              </w:p>
            </w:txbxContent>
          </v:textbox>
          <w10:wrap anchorx="page" anchory="page"/>
        </v:shape>
      </w:pic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52FFDD" w14:textId="77777777" w:rsidR="00372E7F" w:rsidRDefault="00372E7F">
    <w:pPr>
      <w:pStyle w:val="BodyText"/>
      <w:spacing w:line="14" w:lineRule="auto"/>
      <w:rPr>
        <w:sz w:val="20"/>
      </w:rPr>
    </w:pPr>
    <w:r>
      <w:pict w14:anchorId="580A6839">
        <v:shapetype id="_x0000_t202" coordsize="21600,21600" o:spt="202" path="m,l,21600r21600,l21600,xe">
          <v:stroke joinstyle="miter"/>
          <v:path gradientshapeok="t" o:connecttype="rect"/>
        </v:shapetype>
        <v:shape id="_x0000_s2060" type="#_x0000_t202" style="position:absolute;margin-left:63.8pt;margin-top:34.9pt;width:178.35pt;height:28.65pt;z-index:-65824;mso-position-horizontal-relative:page;mso-position-vertical-relative:page" filled="f" stroked="f">
          <v:textbox inset="0,0,0,0">
            <w:txbxContent>
              <w:p w14:paraId="7098957B" w14:textId="77777777" w:rsidR="00372E7F" w:rsidRDefault="00372E7F">
                <w:pPr>
                  <w:spacing w:before="20"/>
                  <w:ind w:left="20"/>
                  <w:rPr>
                    <w:rFonts w:ascii="Book Antiqua"/>
                    <w:i/>
                  </w:rPr>
                </w:pPr>
                <w:r>
                  <w:rPr>
                    <w:rFonts w:ascii="Book Antiqua"/>
                    <w:i/>
                  </w:rPr>
                  <w:t>March 11, 2019</w:t>
                </w:r>
              </w:p>
              <w:p w14:paraId="28AB74FD" w14:textId="77777777" w:rsidR="00372E7F" w:rsidRDefault="00372E7F">
                <w:pPr>
                  <w:spacing w:before="1"/>
                  <w:ind w:left="20"/>
                  <w:rPr>
                    <w:rFonts w:ascii="Book Antiqua"/>
                    <w:i/>
                  </w:rPr>
                </w:pPr>
                <w:r>
                  <w:rPr>
                    <w:rFonts w:ascii="Book Antiqua"/>
                    <w:i/>
                  </w:rPr>
                  <w:t>City Council Regular Meeting Minutes</w:t>
                </w:r>
              </w:p>
            </w:txbxContent>
          </v:textbox>
          <w10:wrap anchorx="page" anchory="page"/>
        </v:shape>
      </w:pict>
    </w:r>
    <w:r>
      <w:pict w14:anchorId="224D4892">
        <v:shape id="_x0000_s2059" type="#_x0000_t202" style="position:absolute;margin-left:497.8pt;margin-top:48.2pt;width:32.8pt;height:15.35pt;z-index:-65800;mso-position-horizontal-relative:page;mso-position-vertical-relative:page" filled="f" stroked="f">
          <v:textbox inset="0,0,0,0">
            <w:txbxContent>
              <w:p w14:paraId="12619E5C" w14:textId="77777777" w:rsidR="00372E7F" w:rsidRDefault="00372E7F">
                <w:pPr>
                  <w:spacing w:before="20"/>
                  <w:ind w:left="20"/>
                  <w:rPr>
                    <w:rFonts w:ascii="Book Antiqua"/>
                    <w:i/>
                  </w:rPr>
                </w:pPr>
                <w:r>
                  <w:rPr>
                    <w:rFonts w:ascii="Book Antiqua"/>
                    <w:i/>
                  </w:rPr>
                  <w:t xml:space="preserve">Page </w:t>
                </w:r>
                <w:r>
                  <w:fldChar w:fldCharType="begin"/>
                </w:r>
                <w:r>
                  <w:rPr>
                    <w:rFonts w:ascii="Book Antiqua"/>
                    <w:i/>
                  </w:rPr>
                  <w:instrText xml:space="preserve"> PAGE </w:instrText>
                </w:r>
                <w:r>
                  <w:fldChar w:fldCharType="separate"/>
                </w:r>
                <w:r>
                  <w:t>4</w:t>
                </w:r>
                <w:r>
                  <w:fldChar w:fldCharType="end"/>
                </w:r>
              </w:p>
            </w:txbxContent>
          </v:textbox>
          <w10:wrap anchorx="page" anchory="page"/>
        </v:shape>
      </w:pic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ED5603" w14:textId="77777777" w:rsidR="00372E7F" w:rsidRDefault="00372E7F">
    <w:pPr>
      <w:pStyle w:val="BodyText"/>
      <w:spacing w:line="14" w:lineRule="auto"/>
      <w:rPr>
        <w:sz w:val="20"/>
      </w:rPr>
    </w:pPr>
    <w:r>
      <w:pict w14:anchorId="09E5D82B">
        <v:shapetype id="_x0000_t202" coordsize="21600,21600" o:spt="202" path="m,l,21600r21600,l21600,xe">
          <v:stroke joinstyle="miter"/>
          <v:path gradientshapeok="t" o:connecttype="rect"/>
        </v:shapetype>
        <v:shape id="_x0000_s2058" type="#_x0000_t202" style="position:absolute;margin-left:63.8pt;margin-top:34.9pt;width:178.35pt;height:28.65pt;z-index:-65776;mso-position-horizontal-relative:page;mso-position-vertical-relative:page" filled="f" stroked="f">
          <v:textbox inset="0,0,0,0">
            <w:txbxContent>
              <w:p w14:paraId="459B168D" w14:textId="77777777" w:rsidR="00372E7F" w:rsidRDefault="00372E7F">
                <w:pPr>
                  <w:spacing w:before="20"/>
                  <w:ind w:left="20"/>
                  <w:rPr>
                    <w:rFonts w:ascii="Book Antiqua"/>
                    <w:i/>
                  </w:rPr>
                </w:pPr>
                <w:r>
                  <w:rPr>
                    <w:rFonts w:ascii="Book Antiqua"/>
                    <w:i/>
                  </w:rPr>
                  <w:t>March 11, 2019</w:t>
                </w:r>
              </w:p>
              <w:p w14:paraId="69BD0ABE" w14:textId="77777777" w:rsidR="00372E7F" w:rsidRDefault="00372E7F">
                <w:pPr>
                  <w:spacing w:before="1"/>
                  <w:ind w:left="20"/>
                  <w:rPr>
                    <w:rFonts w:ascii="Book Antiqua"/>
                    <w:i/>
                  </w:rPr>
                </w:pPr>
                <w:r>
                  <w:rPr>
                    <w:rFonts w:ascii="Book Antiqua"/>
                    <w:i/>
                  </w:rPr>
                  <w:t>City Council Regular Meeting Minutes</w:t>
                </w:r>
              </w:p>
            </w:txbxContent>
          </v:textbox>
          <w10:wrap anchorx="page" anchory="page"/>
        </v:shape>
      </w:pict>
    </w:r>
    <w:r>
      <w:pict w14:anchorId="51A295E7">
        <v:shape id="_x0000_s2057" type="#_x0000_t202" style="position:absolute;margin-left:497.8pt;margin-top:48.2pt;width:32.8pt;height:15.35pt;z-index:-65752;mso-position-horizontal-relative:page;mso-position-vertical-relative:page" filled="f" stroked="f">
          <v:textbox inset="0,0,0,0">
            <w:txbxContent>
              <w:p w14:paraId="2AEE88A2" w14:textId="77777777" w:rsidR="00372E7F" w:rsidRDefault="00372E7F">
                <w:pPr>
                  <w:spacing w:before="20"/>
                  <w:ind w:left="20"/>
                  <w:rPr>
                    <w:rFonts w:ascii="Book Antiqua"/>
                    <w:i/>
                  </w:rPr>
                </w:pPr>
                <w:r>
                  <w:rPr>
                    <w:rFonts w:ascii="Book Antiqua"/>
                    <w:i/>
                  </w:rPr>
                  <w:t xml:space="preserve">Page </w:t>
                </w:r>
                <w:r>
                  <w:fldChar w:fldCharType="begin"/>
                </w:r>
                <w:r>
                  <w:rPr>
                    <w:rFonts w:ascii="Book Antiqua"/>
                    <w:i/>
                  </w:rPr>
                  <w:instrText xml:space="preserve"> PAGE </w:instrText>
                </w:r>
                <w:r>
                  <w:fldChar w:fldCharType="separate"/>
                </w:r>
                <w:r>
                  <w:t>5</w:t>
                </w:r>
                <w:r>
                  <w:fldChar w:fldCharType="end"/>
                </w:r>
              </w:p>
            </w:txbxContent>
          </v:textbox>
          <w10:wrap anchorx="page" anchory="page"/>
        </v:shape>
      </w:pic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20766F" w14:textId="77777777" w:rsidR="00372E7F" w:rsidRDefault="00372E7F">
    <w:pPr>
      <w:pStyle w:val="BodyText"/>
      <w:spacing w:line="14" w:lineRule="auto"/>
      <w:rPr>
        <w:sz w:val="20"/>
      </w:rPr>
    </w:pPr>
    <w:r>
      <w:pict w14:anchorId="655DA62B">
        <v:shapetype id="_x0000_t202" coordsize="21600,21600" o:spt="202" path="m,l,21600r21600,l21600,xe">
          <v:stroke joinstyle="miter"/>
          <v:path gradientshapeok="t" o:connecttype="rect"/>
        </v:shapetype>
        <v:shape id="_x0000_s2056" type="#_x0000_t202" style="position:absolute;margin-left:63.8pt;margin-top:34.9pt;width:178.35pt;height:28.65pt;z-index:-65728;mso-position-horizontal-relative:page;mso-position-vertical-relative:page" filled="f" stroked="f">
          <v:textbox inset="0,0,0,0">
            <w:txbxContent>
              <w:p w14:paraId="42179FD8" w14:textId="77777777" w:rsidR="00372E7F" w:rsidRDefault="00372E7F">
                <w:pPr>
                  <w:spacing w:before="20"/>
                  <w:ind w:left="20"/>
                  <w:rPr>
                    <w:rFonts w:ascii="Book Antiqua"/>
                    <w:i/>
                  </w:rPr>
                </w:pPr>
                <w:r>
                  <w:rPr>
                    <w:rFonts w:ascii="Book Antiqua"/>
                    <w:i/>
                  </w:rPr>
                  <w:t>March 11, 2019</w:t>
                </w:r>
              </w:p>
              <w:p w14:paraId="1F5BF6BD" w14:textId="77777777" w:rsidR="00372E7F" w:rsidRDefault="00372E7F">
                <w:pPr>
                  <w:spacing w:before="1"/>
                  <w:ind w:left="20"/>
                  <w:rPr>
                    <w:rFonts w:ascii="Book Antiqua"/>
                    <w:i/>
                  </w:rPr>
                </w:pPr>
                <w:r>
                  <w:rPr>
                    <w:rFonts w:ascii="Book Antiqua"/>
                    <w:i/>
                  </w:rPr>
                  <w:t>City Council Regular Meeting Minutes</w:t>
                </w:r>
              </w:p>
            </w:txbxContent>
          </v:textbox>
          <w10:wrap anchorx="page" anchory="page"/>
        </v:shape>
      </w:pict>
    </w:r>
    <w:r>
      <w:pict w14:anchorId="54BCA500">
        <v:shape id="_x0000_s2055" type="#_x0000_t202" style="position:absolute;margin-left:497.8pt;margin-top:48.2pt;width:32.8pt;height:15.35pt;z-index:-65704;mso-position-horizontal-relative:page;mso-position-vertical-relative:page" filled="f" stroked="f">
          <v:textbox inset="0,0,0,0">
            <w:txbxContent>
              <w:p w14:paraId="21BFF593" w14:textId="77777777" w:rsidR="00372E7F" w:rsidRDefault="00372E7F">
                <w:pPr>
                  <w:spacing w:before="20"/>
                  <w:ind w:left="20"/>
                  <w:rPr>
                    <w:rFonts w:ascii="Book Antiqua"/>
                    <w:i/>
                  </w:rPr>
                </w:pPr>
                <w:r>
                  <w:rPr>
                    <w:rFonts w:ascii="Book Antiqua"/>
                    <w:i/>
                  </w:rPr>
                  <w:t xml:space="preserve">Page </w:t>
                </w:r>
                <w:r>
                  <w:fldChar w:fldCharType="begin"/>
                </w:r>
                <w:r>
                  <w:rPr>
                    <w:rFonts w:ascii="Book Antiqua"/>
                    <w:i/>
                  </w:rPr>
                  <w:instrText xml:space="preserve"> PAGE </w:instrText>
                </w:r>
                <w:r>
                  <w:fldChar w:fldCharType="separate"/>
                </w:r>
                <w:r>
                  <w:t>6</w:t>
                </w:r>
                <w:r>
                  <w:fldChar w:fldCharType="end"/>
                </w:r>
              </w:p>
            </w:txbxContent>
          </v:textbox>
          <w10:wrap anchorx="page" anchory="page"/>
        </v:shape>
      </w:pic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87C09E" w14:textId="77777777" w:rsidR="00372E7F" w:rsidRDefault="00372E7F">
    <w:pPr>
      <w:pStyle w:val="BodyText"/>
      <w:spacing w:line="14" w:lineRule="auto"/>
      <w:rPr>
        <w:sz w:val="20"/>
      </w:rPr>
    </w:pPr>
    <w:r>
      <w:pict w14:anchorId="6412C19F">
        <v:shapetype id="_x0000_t202" coordsize="21600,21600" o:spt="202" path="m,l,21600r21600,l21600,xe">
          <v:stroke joinstyle="miter"/>
          <v:path gradientshapeok="t" o:connecttype="rect"/>
        </v:shapetype>
        <v:shape id="_x0000_s2054" type="#_x0000_t202" style="position:absolute;margin-left:63.8pt;margin-top:34.9pt;width:178.35pt;height:28.65pt;z-index:-65680;mso-position-horizontal-relative:page;mso-position-vertical-relative:page" filled="f" stroked="f">
          <v:textbox inset="0,0,0,0">
            <w:txbxContent>
              <w:p w14:paraId="2195F1B0" w14:textId="77777777" w:rsidR="00372E7F" w:rsidRDefault="00372E7F">
                <w:pPr>
                  <w:spacing w:before="20"/>
                  <w:ind w:left="20"/>
                  <w:rPr>
                    <w:rFonts w:ascii="Book Antiqua"/>
                    <w:i/>
                  </w:rPr>
                </w:pPr>
                <w:r>
                  <w:rPr>
                    <w:rFonts w:ascii="Book Antiqua"/>
                    <w:i/>
                  </w:rPr>
                  <w:t>March 11, 2019</w:t>
                </w:r>
              </w:p>
              <w:p w14:paraId="1065AFDA" w14:textId="77777777" w:rsidR="00372E7F" w:rsidRDefault="00372E7F">
                <w:pPr>
                  <w:spacing w:before="1"/>
                  <w:ind w:left="20"/>
                  <w:rPr>
                    <w:rFonts w:ascii="Book Antiqua"/>
                    <w:i/>
                  </w:rPr>
                </w:pPr>
                <w:r>
                  <w:rPr>
                    <w:rFonts w:ascii="Book Antiqua"/>
                    <w:i/>
                  </w:rPr>
                  <w:t>City Council Regular Meeting Minutes</w:t>
                </w:r>
              </w:p>
            </w:txbxContent>
          </v:textbox>
          <w10:wrap anchorx="page" anchory="page"/>
        </v:shape>
      </w:pict>
    </w:r>
    <w:r>
      <w:pict w14:anchorId="3E9ADBAF">
        <v:shape id="_x0000_s2053" type="#_x0000_t202" style="position:absolute;margin-left:497.8pt;margin-top:48.2pt;width:32.8pt;height:15.35pt;z-index:-65656;mso-position-horizontal-relative:page;mso-position-vertical-relative:page" filled="f" stroked="f">
          <v:textbox inset="0,0,0,0">
            <w:txbxContent>
              <w:p w14:paraId="3ACCF794" w14:textId="77777777" w:rsidR="00372E7F" w:rsidRDefault="00372E7F">
                <w:pPr>
                  <w:spacing w:before="20"/>
                  <w:ind w:left="20"/>
                  <w:rPr>
                    <w:rFonts w:ascii="Book Antiqua"/>
                    <w:i/>
                  </w:rPr>
                </w:pPr>
                <w:r>
                  <w:rPr>
                    <w:rFonts w:ascii="Book Antiqua"/>
                    <w:i/>
                  </w:rPr>
                  <w:t xml:space="preserve">Page </w:t>
                </w:r>
                <w:r>
                  <w:fldChar w:fldCharType="begin"/>
                </w:r>
                <w:r>
                  <w:rPr>
                    <w:rFonts w:ascii="Book Antiqua"/>
                    <w:i/>
                  </w:rPr>
                  <w:instrText xml:space="preserve"> PAGE </w:instrText>
                </w:r>
                <w:r>
                  <w:fldChar w:fldCharType="separate"/>
                </w:r>
                <w:r>
                  <w:t>7</w:t>
                </w:r>
                <w:r>
                  <w:fldChar w:fldCharType="end"/>
                </w:r>
              </w:p>
            </w:txbxContent>
          </v:textbox>
          <w10:wrap anchorx="page" anchory="page"/>
        </v:shape>
      </w:pic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A63D27" w14:textId="77777777" w:rsidR="00372E7F" w:rsidRDefault="00372E7F">
    <w:pPr>
      <w:pStyle w:val="BodyText"/>
      <w:spacing w:line="14" w:lineRule="auto"/>
      <w:rPr>
        <w:sz w:val="20"/>
      </w:rPr>
    </w:pPr>
    <w:r>
      <w:pict w14:anchorId="55EAAA21">
        <v:shapetype id="_x0000_t202" coordsize="21600,21600" o:spt="202" path="m,l,21600r21600,l21600,xe">
          <v:stroke joinstyle="miter"/>
          <v:path gradientshapeok="t" o:connecttype="rect"/>
        </v:shapetype>
        <v:shape id="_x0000_s2052" type="#_x0000_t202" style="position:absolute;margin-left:63.8pt;margin-top:34.9pt;width:178.35pt;height:28.65pt;z-index:-65632;mso-position-horizontal-relative:page;mso-position-vertical-relative:page" filled="f" stroked="f">
          <v:textbox inset="0,0,0,0">
            <w:txbxContent>
              <w:p w14:paraId="6E84393F" w14:textId="77777777" w:rsidR="00372E7F" w:rsidRDefault="00372E7F">
                <w:pPr>
                  <w:spacing w:before="20"/>
                  <w:ind w:left="20"/>
                  <w:rPr>
                    <w:rFonts w:ascii="Book Antiqua"/>
                    <w:i/>
                  </w:rPr>
                </w:pPr>
                <w:r>
                  <w:rPr>
                    <w:rFonts w:ascii="Book Antiqua"/>
                    <w:i/>
                  </w:rPr>
                  <w:t>March 11, 2019</w:t>
                </w:r>
              </w:p>
              <w:p w14:paraId="619525DD" w14:textId="77777777" w:rsidR="00372E7F" w:rsidRDefault="00372E7F">
                <w:pPr>
                  <w:spacing w:before="1"/>
                  <w:ind w:left="20"/>
                  <w:rPr>
                    <w:rFonts w:ascii="Book Antiqua"/>
                    <w:i/>
                  </w:rPr>
                </w:pPr>
                <w:r>
                  <w:rPr>
                    <w:rFonts w:ascii="Book Antiqua"/>
                    <w:i/>
                  </w:rPr>
                  <w:t>City Council Regular Meeting Minutes</w:t>
                </w:r>
              </w:p>
            </w:txbxContent>
          </v:textbox>
          <w10:wrap anchorx="page" anchory="page"/>
        </v:shape>
      </w:pict>
    </w:r>
    <w:r>
      <w:pict w14:anchorId="268DA0DC">
        <v:shape id="_x0000_s2051" type="#_x0000_t202" style="position:absolute;margin-left:497.8pt;margin-top:48.2pt;width:32.8pt;height:15.35pt;z-index:-65608;mso-position-horizontal-relative:page;mso-position-vertical-relative:page" filled="f" stroked="f">
          <v:textbox inset="0,0,0,0">
            <w:txbxContent>
              <w:p w14:paraId="24643243" w14:textId="77777777" w:rsidR="00372E7F" w:rsidRDefault="00372E7F">
                <w:pPr>
                  <w:spacing w:before="20"/>
                  <w:ind w:left="20"/>
                  <w:rPr>
                    <w:rFonts w:ascii="Book Antiqua"/>
                    <w:i/>
                  </w:rPr>
                </w:pPr>
                <w:r>
                  <w:rPr>
                    <w:rFonts w:ascii="Book Antiqua"/>
                    <w:i/>
                  </w:rPr>
                  <w:t xml:space="preserve">Page </w:t>
                </w:r>
                <w:r>
                  <w:fldChar w:fldCharType="begin"/>
                </w:r>
                <w:r>
                  <w:rPr>
                    <w:rFonts w:ascii="Book Antiqua"/>
                    <w:i/>
                  </w:rPr>
                  <w:instrText xml:space="preserve"> PAGE </w:instrText>
                </w:r>
                <w:r>
                  <w:fldChar w:fldCharType="separate"/>
                </w:r>
                <w:r>
                  <w:t>8</w:t>
                </w:r>
                <w:r>
                  <w:fldChar w:fldCharType="end"/>
                </w:r>
              </w:p>
            </w:txbxContent>
          </v:textbox>
          <w10:wrap anchorx="page" anchory="page"/>
        </v:shape>
      </w:pic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C181BE" w14:textId="77777777" w:rsidR="00372E7F" w:rsidRDefault="00372E7F">
    <w:pPr>
      <w:pStyle w:val="BodyText"/>
      <w:spacing w:line="14" w:lineRule="auto"/>
      <w:rPr>
        <w:sz w:val="20"/>
      </w:rPr>
    </w:pPr>
    <w:r>
      <w:pict w14:anchorId="2260EED7">
        <v:shapetype id="_x0000_t202" coordsize="21600,21600" o:spt="202" path="m,l,21600r21600,l21600,xe">
          <v:stroke joinstyle="miter"/>
          <v:path gradientshapeok="t" o:connecttype="rect"/>
        </v:shapetype>
        <v:shape id="_x0000_s2050" type="#_x0000_t202" style="position:absolute;margin-left:63.8pt;margin-top:34.9pt;width:178.35pt;height:28.65pt;z-index:-65584;mso-position-horizontal-relative:page;mso-position-vertical-relative:page" filled="f" stroked="f">
          <v:textbox inset="0,0,0,0">
            <w:txbxContent>
              <w:p w14:paraId="2FE9225F" w14:textId="77777777" w:rsidR="00372E7F" w:rsidRDefault="00372E7F">
                <w:pPr>
                  <w:spacing w:before="20"/>
                  <w:ind w:left="20"/>
                  <w:rPr>
                    <w:rFonts w:ascii="Book Antiqua"/>
                    <w:i/>
                  </w:rPr>
                </w:pPr>
                <w:r>
                  <w:rPr>
                    <w:rFonts w:ascii="Book Antiqua"/>
                    <w:i/>
                  </w:rPr>
                  <w:t>March 11, 2019</w:t>
                </w:r>
              </w:p>
              <w:p w14:paraId="1DD85395" w14:textId="77777777" w:rsidR="00372E7F" w:rsidRDefault="00372E7F">
                <w:pPr>
                  <w:spacing w:before="1"/>
                  <w:ind w:left="20"/>
                  <w:rPr>
                    <w:rFonts w:ascii="Book Antiqua"/>
                    <w:i/>
                  </w:rPr>
                </w:pPr>
                <w:r>
                  <w:rPr>
                    <w:rFonts w:ascii="Book Antiqua"/>
                    <w:i/>
                  </w:rPr>
                  <w:t>City Council Regular Meeting Minutes</w:t>
                </w:r>
              </w:p>
            </w:txbxContent>
          </v:textbox>
          <w10:wrap anchorx="page" anchory="page"/>
        </v:shape>
      </w:pict>
    </w:r>
    <w:r>
      <w:pict w14:anchorId="7BB77C8D">
        <v:shape id="_x0000_s2049" type="#_x0000_t202" style="position:absolute;margin-left:497.8pt;margin-top:48.2pt;width:32.8pt;height:15.35pt;z-index:-65560;mso-position-horizontal-relative:page;mso-position-vertical-relative:page" filled="f" stroked="f">
          <v:textbox inset="0,0,0,0">
            <w:txbxContent>
              <w:p w14:paraId="3B3E5F86" w14:textId="77777777" w:rsidR="00372E7F" w:rsidRDefault="00372E7F">
                <w:pPr>
                  <w:spacing w:before="20"/>
                  <w:ind w:left="20"/>
                  <w:rPr>
                    <w:rFonts w:ascii="Book Antiqua"/>
                    <w:i/>
                  </w:rPr>
                </w:pPr>
                <w:r>
                  <w:rPr>
                    <w:rFonts w:ascii="Book Antiqua"/>
                    <w:i/>
                  </w:rPr>
                  <w:t xml:space="preserve">Page </w:t>
                </w:r>
                <w:r>
                  <w:fldChar w:fldCharType="begin"/>
                </w:r>
                <w:r>
                  <w:rPr>
                    <w:rFonts w:ascii="Book Antiqua"/>
                    <w:i/>
                  </w:rPr>
                  <w:instrText xml:space="preserve"> PAGE </w:instrText>
                </w:r>
                <w:r>
                  <w:fldChar w:fldCharType="separate"/>
                </w:r>
                <w:r>
                  <w:t>9</w:t>
                </w:r>
                <w:r>
                  <w:fldChar w:fldCharType="end"/>
                </w:r>
              </w:p>
            </w:txbxContent>
          </v:textbox>
          <w10:wrap anchorx="page" anchory="page"/>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06E530" w14:textId="77777777" w:rsidR="00372E7F" w:rsidRDefault="00372E7F">
    <w:pPr>
      <w:pStyle w:val="Body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F6C66E" w14:textId="77777777" w:rsidR="00372E7F" w:rsidRDefault="00372E7F">
    <w:pPr>
      <w:pStyle w:val="BodyText"/>
      <w:spacing w:line="14" w:lineRule="auto"/>
      <w:rPr>
        <w:sz w:val="20"/>
      </w:rPr>
    </w:pPr>
    <w:r>
      <w:pict w14:anchorId="41524054">
        <v:shapetype id="_x0000_t202" coordsize="21600,21600" o:spt="202" path="m,l,21600r21600,l21600,xe">
          <v:stroke joinstyle="miter"/>
          <v:path gradientshapeok="t" o:connecttype="rect"/>
        </v:shapetype>
        <v:shape id="_x0000_s2084" type="#_x0000_t202" style="position:absolute;margin-left:89pt;margin-top:35.25pt;width:113.4pt;height:14.3pt;z-index:-66400;mso-position-horizontal-relative:page;mso-position-vertical-relative:page" filled="f" stroked="f">
          <v:textbox inset="0,0,0,0">
            <w:txbxContent>
              <w:p w14:paraId="066CE30B" w14:textId="77777777" w:rsidR="00372E7F" w:rsidRDefault="00372E7F">
                <w:pPr>
                  <w:spacing w:before="12"/>
                  <w:ind w:left="20"/>
                  <w:rPr>
                    <w:rFonts w:ascii="Arial"/>
                  </w:rPr>
                </w:pPr>
                <w:r>
                  <w:rPr>
                    <w:rFonts w:ascii="Arial"/>
                  </w:rPr>
                  <w:t>City of Lewiston, Idaho</w:t>
                </w:r>
              </w:p>
            </w:txbxContent>
          </v:textbox>
          <w10:wrap anchorx="page" anchory="page"/>
        </v:shape>
      </w:pict>
    </w:r>
    <w:r>
      <w:pict w14:anchorId="0B7AB441">
        <v:shape id="_x0000_s2083" type="#_x0000_t202" style="position:absolute;margin-left:313.8pt;margin-top:35.25pt;width:209.2pt;height:14.3pt;z-index:-66376;mso-position-horizontal-relative:page;mso-position-vertical-relative:page" filled="f" stroked="f">
          <v:textbox inset="0,0,0,0">
            <w:txbxContent>
              <w:p w14:paraId="5E94AD20" w14:textId="77777777" w:rsidR="00372E7F" w:rsidRDefault="00372E7F">
                <w:pPr>
                  <w:spacing w:before="12"/>
                  <w:ind w:left="20"/>
                  <w:rPr>
                    <w:rFonts w:ascii="Arial"/>
                  </w:rPr>
                </w:pPr>
                <w:r>
                  <w:rPr>
                    <w:rFonts w:ascii="Arial"/>
                  </w:rPr>
                  <w:t>Attachment 1--MS4 Fact Sheet Comments</w:t>
                </w:r>
              </w:p>
            </w:txbxContent>
          </v:textbox>
          <w10:wrap anchorx="page" anchory="page"/>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CDA3E5" w14:textId="77777777" w:rsidR="00372E7F" w:rsidRDefault="00372E7F">
    <w:pPr>
      <w:pStyle w:val="BodyText"/>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6FC485" w14:textId="77777777" w:rsidR="00372E7F" w:rsidRDefault="00372E7F">
    <w:pPr>
      <w:pStyle w:val="BodyText"/>
      <w:spacing w:line="14" w:lineRule="auto"/>
      <w:rPr>
        <w:sz w:val="20"/>
      </w:rPr>
    </w:pPr>
    <w:r>
      <w:pict w14:anchorId="33DB0FFF">
        <v:shapetype id="_x0000_t202" coordsize="21600,21600" o:spt="202" path="m,l,21600r21600,l21600,xe">
          <v:stroke joinstyle="miter"/>
          <v:path gradientshapeok="t" o:connecttype="rect"/>
        </v:shapetype>
        <v:shape id="_x0000_s2080" type="#_x0000_t202" style="position:absolute;margin-left:89pt;margin-top:35.25pt;width:113.4pt;height:14.3pt;z-index:-66304;mso-position-horizontal-relative:page;mso-position-vertical-relative:page" filled="f" stroked="f">
          <v:textbox inset="0,0,0,0">
            <w:txbxContent>
              <w:p w14:paraId="76E426F3" w14:textId="77777777" w:rsidR="00372E7F" w:rsidRDefault="00372E7F">
                <w:pPr>
                  <w:spacing w:before="12"/>
                  <w:ind w:left="20"/>
                  <w:rPr>
                    <w:rFonts w:ascii="Arial"/>
                  </w:rPr>
                </w:pPr>
                <w:r>
                  <w:rPr>
                    <w:rFonts w:ascii="Arial"/>
                  </w:rPr>
                  <w:t>City of Lewiston, Idaho</w:t>
                </w:r>
              </w:p>
            </w:txbxContent>
          </v:textbox>
          <w10:wrap anchorx="page" anchory="page"/>
        </v:shape>
      </w:pict>
    </w:r>
    <w:r>
      <w:pict w14:anchorId="7601850C">
        <v:shape id="_x0000_s2079" type="#_x0000_t202" style="position:absolute;margin-left:308.35pt;margin-top:35.25pt;width:214.65pt;height:14.3pt;z-index:-66280;mso-position-horizontal-relative:page;mso-position-vertical-relative:page" filled="f" stroked="f">
          <v:textbox inset="0,0,0,0">
            <w:txbxContent>
              <w:p w14:paraId="72B9F28D" w14:textId="77777777" w:rsidR="00372E7F" w:rsidRDefault="00372E7F">
                <w:pPr>
                  <w:spacing w:before="12"/>
                  <w:ind w:left="20"/>
                  <w:rPr>
                    <w:rFonts w:ascii="Arial"/>
                  </w:rPr>
                </w:pPr>
                <w:r>
                  <w:rPr>
                    <w:rFonts w:ascii="Arial"/>
                  </w:rPr>
                  <w:t>Attachment 2--MS4 Draft Permit Comments</w:t>
                </w:r>
              </w:p>
            </w:txbxContent>
          </v:textbox>
          <w10:wrap anchorx="page" anchory="page"/>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BD4599" w14:textId="77777777" w:rsidR="00372E7F" w:rsidRDefault="00372E7F">
    <w:pPr>
      <w:pStyle w:val="BodyText"/>
      <w:spacing w:line="14" w:lineRule="auto"/>
      <w:rPr>
        <w:sz w:val="20"/>
      </w:rPr>
    </w:pPr>
    <w:r>
      <w:pict w14:anchorId="2DBF911D">
        <v:shapetype id="_x0000_t202" coordsize="21600,21600" o:spt="202" path="m,l,21600r21600,l21600,xe">
          <v:stroke joinstyle="miter"/>
          <v:path gradientshapeok="t" o:connecttype="rect"/>
        </v:shapetype>
        <v:shape id="_x0000_s2076" type="#_x0000_t202" style="position:absolute;margin-left:89pt;margin-top:35.25pt;width:123.4pt;height:15.45pt;z-index:-66208;mso-position-horizontal-relative:page;mso-position-vertical-relative:page" filled="f" stroked="f">
          <v:textbox inset="0,0,0,0">
            <w:txbxContent>
              <w:p w14:paraId="5E28E5F7" w14:textId="77777777" w:rsidR="00372E7F" w:rsidRDefault="00372E7F">
                <w:pPr>
                  <w:pStyle w:val="BodyText"/>
                  <w:spacing w:before="12"/>
                  <w:ind w:left="20"/>
                  <w:rPr>
                    <w:rFonts w:ascii="Arial"/>
                  </w:rPr>
                </w:pPr>
                <w:r>
                  <w:rPr>
                    <w:rFonts w:ascii="Arial"/>
                  </w:rPr>
                  <w:t>City of Lewiston, Idaho</w:t>
                </w:r>
              </w:p>
            </w:txbxContent>
          </v:textbox>
          <w10:wrap anchorx="page" anchory="page"/>
        </v:shape>
      </w:pict>
    </w:r>
    <w:r>
      <w:pict w14:anchorId="292ECFF1">
        <v:shape id="_x0000_s2075" type="#_x0000_t202" style="position:absolute;margin-left:352.9pt;margin-top:35.25pt;width:170.05pt;height:15.45pt;z-index:-66184;mso-position-horizontal-relative:page;mso-position-vertical-relative:page" filled="f" stroked="f">
          <v:textbox inset="0,0,0,0">
            <w:txbxContent>
              <w:p w14:paraId="5CD62D3C" w14:textId="77777777" w:rsidR="00372E7F" w:rsidRDefault="00372E7F">
                <w:pPr>
                  <w:pStyle w:val="BodyText"/>
                  <w:spacing w:before="12"/>
                  <w:ind w:left="20"/>
                  <w:rPr>
                    <w:rFonts w:ascii="Arial"/>
                  </w:rPr>
                </w:pPr>
                <w:r>
                  <w:rPr>
                    <w:rFonts w:ascii="Arial"/>
                  </w:rPr>
                  <w:t>Stormwater System Description</w:t>
                </w:r>
              </w:p>
            </w:txbxContent>
          </v:textbox>
          <w10:wrap anchorx="page" anchory="page"/>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B6D68B" w14:textId="77777777" w:rsidR="00372E7F" w:rsidRDefault="00372E7F">
    <w:pPr>
      <w:pStyle w:val="BodyText"/>
      <w:spacing w:line="14" w:lineRule="auto"/>
      <w:rPr>
        <w:sz w:val="20"/>
      </w:rPr>
    </w:pPr>
    <w:r>
      <w:pict w14:anchorId="37520EB5">
        <v:shapetype id="_x0000_t202" coordsize="21600,21600" o:spt="202" path="m,l,21600r21600,l21600,xe">
          <v:stroke joinstyle="miter"/>
          <v:path gradientshapeok="t" o:connecttype="rect"/>
        </v:shapetype>
        <v:shape id="_x0000_s2072" type="#_x0000_t202" style="position:absolute;margin-left:287pt;margin-top:35.25pt;width:123.4pt;height:15.45pt;z-index:-66112;mso-position-horizontal-relative:page;mso-position-vertical-relative:page" filled="f" stroked="f">
          <v:textbox inset="0,0,0,0">
            <w:txbxContent>
              <w:p w14:paraId="3632D48A" w14:textId="77777777" w:rsidR="00372E7F" w:rsidRDefault="00372E7F">
                <w:pPr>
                  <w:pStyle w:val="BodyText"/>
                  <w:spacing w:before="12"/>
                  <w:ind w:left="20"/>
                  <w:rPr>
                    <w:rFonts w:ascii="Arial"/>
                  </w:rPr>
                </w:pPr>
                <w:r>
                  <w:rPr>
                    <w:rFonts w:ascii="Arial"/>
                  </w:rPr>
                  <w:t>City of Lewiston, Idaho</w:t>
                </w:r>
              </w:p>
            </w:txbxContent>
          </v:textbox>
          <w10:wrap anchorx="page" anchory="page"/>
        </v:shape>
      </w:pict>
    </w:r>
    <w:r>
      <w:pict w14:anchorId="620AFE0F">
        <v:shape id="_x0000_s2071" type="#_x0000_t202" style="position:absolute;margin-left:550.9pt;margin-top:35.25pt;width:170.05pt;height:15.45pt;z-index:-66088;mso-position-horizontal-relative:page;mso-position-vertical-relative:page" filled="f" stroked="f">
          <v:textbox inset="0,0,0,0">
            <w:txbxContent>
              <w:p w14:paraId="2EF97699" w14:textId="77777777" w:rsidR="00372E7F" w:rsidRDefault="00372E7F">
                <w:pPr>
                  <w:pStyle w:val="BodyText"/>
                  <w:spacing w:before="12"/>
                  <w:ind w:left="20"/>
                  <w:rPr>
                    <w:rFonts w:ascii="Arial"/>
                  </w:rPr>
                </w:pPr>
                <w:r>
                  <w:rPr>
                    <w:rFonts w:ascii="Arial"/>
                  </w:rPr>
                  <w:t>Stormwater System Description</w:t>
                </w:r>
              </w:p>
            </w:txbxContent>
          </v:textbox>
          <w10:wrap anchorx="page" anchory="page"/>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31CB2D" w14:textId="77777777" w:rsidR="00372E7F" w:rsidRDefault="00372E7F">
    <w:pPr>
      <w:pStyle w:val="BodyText"/>
      <w:spacing w:line="14" w:lineRule="auto"/>
      <w:rPr>
        <w:sz w:val="20"/>
      </w:rPr>
    </w:pPr>
    <w:r>
      <w:pict w14:anchorId="5B19FA1F">
        <v:shapetype id="_x0000_t202" coordsize="21600,21600" o:spt="202" path="m,l,21600r21600,l21600,xe">
          <v:stroke joinstyle="miter"/>
          <v:path gradientshapeok="t" o:connecttype="rect"/>
        </v:shapetype>
        <v:shape id="_x0000_s2068" type="#_x0000_t202" style="position:absolute;margin-left:89pt;margin-top:35.25pt;width:123.4pt;height:15.45pt;z-index:-66016;mso-position-horizontal-relative:page;mso-position-vertical-relative:page" filled="f" stroked="f">
          <v:textbox inset="0,0,0,0">
            <w:txbxContent>
              <w:p w14:paraId="4AD35E99" w14:textId="77777777" w:rsidR="00372E7F" w:rsidRDefault="00372E7F">
                <w:pPr>
                  <w:pStyle w:val="BodyText"/>
                  <w:spacing w:before="12"/>
                  <w:ind w:left="20"/>
                  <w:rPr>
                    <w:rFonts w:ascii="Arial"/>
                  </w:rPr>
                </w:pPr>
                <w:r>
                  <w:rPr>
                    <w:rFonts w:ascii="Arial"/>
                  </w:rPr>
                  <w:t>City of Lewiston, Idaho</w:t>
                </w:r>
              </w:p>
            </w:txbxContent>
          </v:textbox>
          <w10:wrap anchorx="page" anchory="page"/>
        </v:shape>
      </w:pict>
    </w:r>
    <w:r>
      <w:pict w14:anchorId="0E9D5573">
        <v:shape id="_x0000_s2067" type="#_x0000_t202" style="position:absolute;margin-left:352.9pt;margin-top:35.25pt;width:170.05pt;height:15.45pt;z-index:-65992;mso-position-horizontal-relative:page;mso-position-vertical-relative:page" filled="f" stroked="f">
          <v:textbox inset="0,0,0,0">
            <w:txbxContent>
              <w:p w14:paraId="3340AE15" w14:textId="77777777" w:rsidR="00372E7F" w:rsidRDefault="00372E7F">
                <w:pPr>
                  <w:pStyle w:val="BodyText"/>
                  <w:spacing w:before="12"/>
                  <w:ind w:left="20"/>
                  <w:rPr>
                    <w:rFonts w:ascii="Arial"/>
                  </w:rPr>
                </w:pPr>
                <w:r>
                  <w:rPr>
                    <w:rFonts w:ascii="Arial"/>
                  </w:rPr>
                  <w:t>Stormwater System Description</w:t>
                </w:r>
              </w:p>
            </w:txbxContent>
          </v:textbox>
          <w10:wrap anchorx="page" anchory="page"/>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A1C2DD" w14:textId="77777777" w:rsidR="00372E7F" w:rsidRDefault="00372E7F">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D41C61"/>
    <w:multiLevelType w:val="hybridMultilevel"/>
    <w:tmpl w:val="DB86397E"/>
    <w:lvl w:ilvl="0" w:tplc="E31E7E0A">
      <w:start w:val="1"/>
      <w:numFmt w:val="lowerLetter"/>
      <w:lvlText w:val="(%1)"/>
      <w:lvlJc w:val="left"/>
      <w:pPr>
        <w:ind w:left="2276" w:hanging="720"/>
      </w:pPr>
      <w:rPr>
        <w:rFonts w:ascii="Book Antiqua" w:eastAsia="Book Antiqua" w:hAnsi="Book Antiqua" w:cs="Book Antiqua" w:hint="default"/>
        <w:b/>
        <w:bCs/>
        <w:i/>
        <w:spacing w:val="-12"/>
        <w:w w:val="100"/>
        <w:sz w:val="24"/>
        <w:szCs w:val="24"/>
      </w:rPr>
    </w:lvl>
    <w:lvl w:ilvl="1" w:tplc="BD9A45E4">
      <w:numFmt w:val="bullet"/>
      <w:lvlText w:val="•"/>
      <w:lvlJc w:val="left"/>
      <w:pPr>
        <w:ind w:left="3040" w:hanging="720"/>
      </w:pPr>
      <w:rPr>
        <w:rFonts w:hint="default"/>
      </w:rPr>
    </w:lvl>
    <w:lvl w:ilvl="2" w:tplc="8F4A6FC8">
      <w:numFmt w:val="bullet"/>
      <w:lvlText w:val="•"/>
      <w:lvlJc w:val="left"/>
      <w:pPr>
        <w:ind w:left="3800" w:hanging="720"/>
      </w:pPr>
      <w:rPr>
        <w:rFonts w:hint="default"/>
      </w:rPr>
    </w:lvl>
    <w:lvl w:ilvl="3" w:tplc="A7E6A4A2">
      <w:numFmt w:val="bullet"/>
      <w:lvlText w:val="•"/>
      <w:lvlJc w:val="left"/>
      <w:pPr>
        <w:ind w:left="4560" w:hanging="720"/>
      </w:pPr>
      <w:rPr>
        <w:rFonts w:hint="default"/>
      </w:rPr>
    </w:lvl>
    <w:lvl w:ilvl="4" w:tplc="8B468D2E">
      <w:numFmt w:val="bullet"/>
      <w:lvlText w:val="•"/>
      <w:lvlJc w:val="left"/>
      <w:pPr>
        <w:ind w:left="5320" w:hanging="720"/>
      </w:pPr>
      <w:rPr>
        <w:rFonts w:hint="default"/>
      </w:rPr>
    </w:lvl>
    <w:lvl w:ilvl="5" w:tplc="C05CFE9A">
      <w:numFmt w:val="bullet"/>
      <w:lvlText w:val="•"/>
      <w:lvlJc w:val="left"/>
      <w:pPr>
        <w:ind w:left="6080" w:hanging="720"/>
      </w:pPr>
      <w:rPr>
        <w:rFonts w:hint="default"/>
      </w:rPr>
    </w:lvl>
    <w:lvl w:ilvl="6" w:tplc="139C84D6">
      <w:numFmt w:val="bullet"/>
      <w:lvlText w:val="•"/>
      <w:lvlJc w:val="left"/>
      <w:pPr>
        <w:ind w:left="6840" w:hanging="720"/>
      </w:pPr>
      <w:rPr>
        <w:rFonts w:hint="default"/>
      </w:rPr>
    </w:lvl>
    <w:lvl w:ilvl="7" w:tplc="8430C9AC">
      <w:numFmt w:val="bullet"/>
      <w:lvlText w:val="•"/>
      <w:lvlJc w:val="left"/>
      <w:pPr>
        <w:ind w:left="7600" w:hanging="720"/>
      </w:pPr>
      <w:rPr>
        <w:rFonts w:hint="default"/>
      </w:rPr>
    </w:lvl>
    <w:lvl w:ilvl="8" w:tplc="3E7A221E">
      <w:numFmt w:val="bullet"/>
      <w:lvlText w:val="•"/>
      <w:lvlJc w:val="left"/>
      <w:pPr>
        <w:ind w:left="8360" w:hanging="720"/>
      </w:pPr>
      <w:rPr>
        <w:rFonts w:hint="default"/>
      </w:rPr>
    </w:lvl>
  </w:abstractNum>
  <w:abstractNum w:abstractNumId="1" w15:restartNumberingAfterBreak="0">
    <w:nsid w:val="20E70773"/>
    <w:multiLevelType w:val="hybridMultilevel"/>
    <w:tmpl w:val="D6C27E9E"/>
    <w:lvl w:ilvl="0" w:tplc="1AF47D3C">
      <w:start w:val="1"/>
      <w:numFmt w:val="upperRoman"/>
      <w:lvlText w:val="%1."/>
      <w:lvlJc w:val="left"/>
      <w:pPr>
        <w:ind w:left="836" w:hanging="721"/>
      </w:pPr>
      <w:rPr>
        <w:rFonts w:ascii="Book Antiqua" w:eastAsia="Book Antiqua" w:hAnsi="Book Antiqua" w:cs="Book Antiqua" w:hint="default"/>
        <w:b/>
        <w:bCs/>
        <w:spacing w:val="-2"/>
        <w:w w:val="100"/>
        <w:sz w:val="24"/>
        <w:szCs w:val="24"/>
      </w:rPr>
    </w:lvl>
    <w:lvl w:ilvl="1" w:tplc="09B0ED6A">
      <w:start w:val="1"/>
      <w:numFmt w:val="upperLetter"/>
      <w:lvlText w:val="%2."/>
      <w:lvlJc w:val="left"/>
      <w:pPr>
        <w:ind w:left="1556" w:hanging="720"/>
      </w:pPr>
      <w:rPr>
        <w:rFonts w:hint="default"/>
        <w:b/>
        <w:bCs/>
        <w:i/>
        <w:spacing w:val="-2"/>
        <w:w w:val="100"/>
      </w:rPr>
    </w:lvl>
    <w:lvl w:ilvl="2" w:tplc="B526E180">
      <w:start w:val="1"/>
      <w:numFmt w:val="decimal"/>
      <w:lvlText w:val="%3."/>
      <w:lvlJc w:val="left"/>
      <w:pPr>
        <w:ind w:left="2276" w:hanging="720"/>
      </w:pPr>
      <w:rPr>
        <w:rFonts w:ascii="Book Antiqua" w:eastAsia="Book Antiqua" w:hAnsi="Book Antiqua" w:cs="Book Antiqua" w:hint="default"/>
        <w:b/>
        <w:bCs/>
        <w:spacing w:val="-2"/>
        <w:w w:val="100"/>
        <w:sz w:val="24"/>
        <w:szCs w:val="24"/>
      </w:rPr>
    </w:lvl>
    <w:lvl w:ilvl="3" w:tplc="95322DAC">
      <w:numFmt w:val="bullet"/>
      <w:lvlText w:val="•"/>
      <w:lvlJc w:val="left"/>
      <w:pPr>
        <w:ind w:left="3230" w:hanging="720"/>
      </w:pPr>
      <w:rPr>
        <w:rFonts w:hint="default"/>
      </w:rPr>
    </w:lvl>
    <w:lvl w:ilvl="4" w:tplc="892A99F0">
      <w:numFmt w:val="bullet"/>
      <w:lvlText w:val="•"/>
      <w:lvlJc w:val="left"/>
      <w:pPr>
        <w:ind w:left="4180" w:hanging="720"/>
      </w:pPr>
      <w:rPr>
        <w:rFonts w:hint="default"/>
      </w:rPr>
    </w:lvl>
    <w:lvl w:ilvl="5" w:tplc="28D49E9A">
      <w:numFmt w:val="bullet"/>
      <w:lvlText w:val="•"/>
      <w:lvlJc w:val="left"/>
      <w:pPr>
        <w:ind w:left="5130" w:hanging="720"/>
      </w:pPr>
      <w:rPr>
        <w:rFonts w:hint="default"/>
      </w:rPr>
    </w:lvl>
    <w:lvl w:ilvl="6" w:tplc="E44864F6">
      <w:numFmt w:val="bullet"/>
      <w:lvlText w:val="•"/>
      <w:lvlJc w:val="left"/>
      <w:pPr>
        <w:ind w:left="6080" w:hanging="720"/>
      </w:pPr>
      <w:rPr>
        <w:rFonts w:hint="default"/>
      </w:rPr>
    </w:lvl>
    <w:lvl w:ilvl="7" w:tplc="8C2282E8">
      <w:numFmt w:val="bullet"/>
      <w:lvlText w:val="•"/>
      <w:lvlJc w:val="left"/>
      <w:pPr>
        <w:ind w:left="7030" w:hanging="720"/>
      </w:pPr>
      <w:rPr>
        <w:rFonts w:hint="default"/>
      </w:rPr>
    </w:lvl>
    <w:lvl w:ilvl="8" w:tplc="965835C8">
      <w:numFmt w:val="bullet"/>
      <w:lvlText w:val="•"/>
      <w:lvlJc w:val="left"/>
      <w:pPr>
        <w:ind w:left="7980" w:hanging="720"/>
      </w:pPr>
      <w:rPr>
        <w:rFonts w:hint="default"/>
      </w:rPr>
    </w:lvl>
  </w:abstractNum>
  <w:abstractNum w:abstractNumId="2" w15:restartNumberingAfterBreak="0">
    <w:nsid w:val="262757D2"/>
    <w:multiLevelType w:val="hybridMultilevel"/>
    <w:tmpl w:val="C6B00042"/>
    <w:lvl w:ilvl="0" w:tplc="39C46332">
      <w:start w:val="1"/>
      <w:numFmt w:val="decimal"/>
      <w:lvlText w:val="%1."/>
      <w:lvlJc w:val="left"/>
      <w:pPr>
        <w:ind w:left="120" w:hanging="720"/>
      </w:pPr>
      <w:rPr>
        <w:rFonts w:ascii="Times New Roman" w:eastAsia="Times New Roman" w:hAnsi="Times New Roman" w:cs="Times New Roman" w:hint="default"/>
        <w:b/>
        <w:bCs/>
        <w:spacing w:val="-20"/>
        <w:w w:val="99"/>
        <w:sz w:val="24"/>
        <w:szCs w:val="24"/>
      </w:rPr>
    </w:lvl>
    <w:lvl w:ilvl="1" w:tplc="E7EE545C">
      <w:numFmt w:val="bullet"/>
      <w:lvlText w:val="•"/>
      <w:lvlJc w:val="left"/>
      <w:pPr>
        <w:ind w:left="994" w:hanging="720"/>
      </w:pPr>
      <w:rPr>
        <w:rFonts w:hint="default"/>
      </w:rPr>
    </w:lvl>
    <w:lvl w:ilvl="2" w:tplc="E7C63ABA">
      <w:numFmt w:val="bullet"/>
      <w:lvlText w:val="•"/>
      <w:lvlJc w:val="left"/>
      <w:pPr>
        <w:ind w:left="1868" w:hanging="720"/>
      </w:pPr>
      <w:rPr>
        <w:rFonts w:hint="default"/>
      </w:rPr>
    </w:lvl>
    <w:lvl w:ilvl="3" w:tplc="6E808FDC">
      <w:numFmt w:val="bullet"/>
      <w:lvlText w:val="•"/>
      <w:lvlJc w:val="left"/>
      <w:pPr>
        <w:ind w:left="2742" w:hanging="720"/>
      </w:pPr>
      <w:rPr>
        <w:rFonts w:hint="default"/>
      </w:rPr>
    </w:lvl>
    <w:lvl w:ilvl="4" w:tplc="70E69D66">
      <w:numFmt w:val="bullet"/>
      <w:lvlText w:val="•"/>
      <w:lvlJc w:val="left"/>
      <w:pPr>
        <w:ind w:left="3616" w:hanging="720"/>
      </w:pPr>
      <w:rPr>
        <w:rFonts w:hint="default"/>
      </w:rPr>
    </w:lvl>
    <w:lvl w:ilvl="5" w:tplc="C9929874">
      <w:numFmt w:val="bullet"/>
      <w:lvlText w:val="•"/>
      <w:lvlJc w:val="left"/>
      <w:pPr>
        <w:ind w:left="4490" w:hanging="720"/>
      </w:pPr>
      <w:rPr>
        <w:rFonts w:hint="default"/>
      </w:rPr>
    </w:lvl>
    <w:lvl w:ilvl="6" w:tplc="2160B2C2">
      <w:numFmt w:val="bullet"/>
      <w:lvlText w:val="•"/>
      <w:lvlJc w:val="left"/>
      <w:pPr>
        <w:ind w:left="5364" w:hanging="720"/>
      </w:pPr>
      <w:rPr>
        <w:rFonts w:hint="default"/>
      </w:rPr>
    </w:lvl>
    <w:lvl w:ilvl="7" w:tplc="52C60C78">
      <w:numFmt w:val="bullet"/>
      <w:lvlText w:val="•"/>
      <w:lvlJc w:val="left"/>
      <w:pPr>
        <w:ind w:left="6238" w:hanging="720"/>
      </w:pPr>
      <w:rPr>
        <w:rFonts w:hint="default"/>
      </w:rPr>
    </w:lvl>
    <w:lvl w:ilvl="8" w:tplc="C83A1444">
      <w:numFmt w:val="bullet"/>
      <w:lvlText w:val="•"/>
      <w:lvlJc w:val="left"/>
      <w:pPr>
        <w:ind w:left="7112" w:hanging="720"/>
      </w:pPr>
      <w:rPr>
        <w:rFonts w:hint="default"/>
      </w:rPr>
    </w:lvl>
  </w:abstractNum>
  <w:abstractNum w:abstractNumId="3" w15:restartNumberingAfterBreak="0">
    <w:nsid w:val="2F7019E6"/>
    <w:multiLevelType w:val="hybridMultilevel"/>
    <w:tmpl w:val="94A4C69C"/>
    <w:lvl w:ilvl="0" w:tplc="CAB86B1E">
      <w:start w:val="1"/>
      <w:numFmt w:val="decimal"/>
      <w:lvlText w:val="%1."/>
      <w:lvlJc w:val="left"/>
      <w:pPr>
        <w:ind w:left="480" w:hanging="720"/>
      </w:pPr>
      <w:rPr>
        <w:rFonts w:ascii="Times New Roman" w:eastAsia="Times New Roman" w:hAnsi="Times New Roman" w:cs="Times New Roman" w:hint="default"/>
        <w:b/>
        <w:bCs/>
        <w:spacing w:val="-3"/>
        <w:w w:val="100"/>
        <w:sz w:val="24"/>
        <w:szCs w:val="24"/>
      </w:rPr>
    </w:lvl>
    <w:lvl w:ilvl="1" w:tplc="C0BC7B14">
      <w:numFmt w:val="bullet"/>
      <w:lvlText w:val=""/>
      <w:lvlJc w:val="left"/>
      <w:pPr>
        <w:ind w:left="1200" w:hanging="360"/>
      </w:pPr>
      <w:rPr>
        <w:rFonts w:ascii="Symbol" w:eastAsia="Symbol" w:hAnsi="Symbol" w:cs="Symbol" w:hint="default"/>
        <w:w w:val="100"/>
        <w:sz w:val="24"/>
        <w:szCs w:val="24"/>
      </w:rPr>
    </w:lvl>
    <w:lvl w:ilvl="2" w:tplc="10002B30">
      <w:numFmt w:val="bullet"/>
      <w:lvlText w:val="•"/>
      <w:lvlJc w:val="left"/>
      <w:pPr>
        <w:ind w:left="1260" w:hanging="360"/>
      </w:pPr>
      <w:rPr>
        <w:rFonts w:hint="default"/>
      </w:rPr>
    </w:lvl>
    <w:lvl w:ilvl="3" w:tplc="475642BC">
      <w:numFmt w:val="bullet"/>
      <w:lvlText w:val="•"/>
      <w:lvlJc w:val="left"/>
      <w:pPr>
        <w:ind w:left="2302" w:hanging="360"/>
      </w:pPr>
      <w:rPr>
        <w:rFonts w:hint="default"/>
      </w:rPr>
    </w:lvl>
    <w:lvl w:ilvl="4" w:tplc="8938BFA6">
      <w:numFmt w:val="bullet"/>
      <w:lvlText w:val="•"/>
      <w:lvlJc w:val="left"/>
      <w:pPr>
        <w:ind w:left="3345" w:hanging="360"/>
      </w:pPr>
      <w:rPr>
        <w:rFonts w:hint="default"/>
      </w:rPr>
    </w:lvl>
    <w:lvl w:ilvl="5" w:tplc="F904C7CC">
      <w:numFmt w:val="bullet"/>
      <w:lvlText w:val="•"/>
      <w:lvlJc w:val="left"/>
      <w:pPr>
        <w:ind w:left="4387" w:hanging="360"/>
      </w:pPr>
      <w:rPr>
        <w:rFonts w:hint="default"/>
      </w:rPr>
    </w:lvl>
    <w:lvl w:ilvl="6" w:tplc="7354E688">
      <w:numFmt w:val="bullet"/>
      <w:lvlText w:val="•"/>
      <w:lvlJc w:val="left"/>
      <w:pPr>
        <w:ind w:left="5430" w:hanging="360"/>
      </w:pPr>
      <w:rPr>
        <w:rFonts w:hint="default"/>
      </w:rPr>
    </w:lvl>
    <w:lvl w:ilvl="7" w:tplc="8B526ED4">
      <w:numFmt w:val="bullet"/>
      <w:lvlText w:val="•"/>
      <w:lvlJc w:val="left"/>
      <w:pPr>
        <w:ind w:left="6472" w:hanging="360"/>
      </w:pPr>
      <w:rPr>
        <w:rFonts w:hint="default"/>
      </w:rPr>
    </w:lvl>
    <w:lvl w:ilvl="8" w:tplc="4B2EBBB0">
      <w:numFmt w:val="bullet"/>
      <w:lvlText w:val="•"/>
      <w:lvlJc w:val="left"/>
      <w:pPr>
        <w:ind w:left="7515" w:hanging="360"/>
      </w:pPr>
      <w:rPr>
        <w:rFonts w:hint="default"/>
      </w:rPr>
    </w:lvl>
  </w:abstractNum>
  <w:abstractNum w:abstractNumId="4" w15:restartNumberingAfterBreak="0">
    <w:nsid w:val="5EFB7CAC"/>
    <w:multiLevelType w:val="hybridMultilevel"/>
    <w:tmpl w:val="3D4A8EC0"/>
    <w:lvl w:ilvl="0" w:tplc="D2825B76">
      <w:start w:val="15"/>
      <w:numFmt w:val="decimal"/>
      <w:lvlText w:val="%1."/>
      <w:lvlJc w:val="left"/>
      <w:pPr>
        <w:ind w:left="120" w:hanging="900"/>
      </w:pPr>
      <w:rPr>
        <w:rFonts w:ascii="Times New Roman" w:eastAsia="Times New Roman" w:hAnsi="Times New Roman" w:cs="Times New Roman" w:hint="default"/>
        <w:b/>
        <w:bCs/>
        <w:spacing w:val="-3"/>
        <w:w w:val="100"/>
        <w:sz w:val="24"/>
        <w:szCs w:val="24"/>
      </w:rPr>
    </w:lvl>
    <w:lvl w:ilvl="1" w:tplc="52F25F2A">
      <w:numFmt w:val="bullet"/>
      <w:lvlText w:val="•"/>
      <w:lvlJc w:val="left"/>
      <w:pPr>
        <w:ind w:left="994" w:hanging="900"/>
      </w:pPr>
      <w:rPr>
        <w:rFonts w:hint="default"/>
      </w:rPr>
    </w:lvl>
    <w:lvl w:ilvl="2" w:tplc="4D648298">
      <w:numFmt w:val="bullet"/>
      <w:lvlText w:val="•"/>
      <w:lvlJc w:val="left"/>
      <w:pPr>
        <w:ind w:left="1868" w:hanging="900"/>
      </w:pPr>
      <w:rPr>
        <w:rFonts w:hint="default"/>
      </w:rPr>
    </w:lvl>
    <w:lvl w:ilvl="3" w:tplc="6AEEC426">
      <w:numFmt w:val="bullet"/>
      <w:lvlText w:val="•"/>
      <w:lvlJc w:val="left"/>
      <w:pPr>
        <w:ind w:left="2742" w:hanging="900"/>
      </w:pPr>
      <w:rPr>
        <w:rFonts w:hint="default"/>
      </w:rPr>
    </w:lvl>
    <w:lvl w:ilvl="4" w:tplc="5E741AF0">
      <w:numFmt w:val="bullet"/>
      <w:lvlText w:val="•"/>
      <w:lvlJc w:val="left"/>
      <w:pPr>
        <w:ind w:left="3616" w:hanging="900"/>
      </w:pPr>
      <w:rPr>
        <w:rFonts w:hint="default"/>
      </w:rPr>
    </w:lvl>
    <w:lvl w:ilvl="5" w:tplc="CF322888">
      <w:numFmt w:val="bullet"/>
      <w:lvlText w:val="•"/>
      <w:lvlJc w:val="left"/>
      <w:pPr>
        <w:ind w:left="4490" w:hanging="900"/>
      </w:pPr>
      <w:rPr>
        <w:rFonts w:hint="default"/>
      </w:rPr>
    </w:lvl>
    <w:lvl w:ilvl="6" w:tplc="301CED54">
      <w:numFmt w:val="bullet"/>
      <w:lvlText w:val="•"/>
      <w:lvlJc w:val="left"/>
      <w:pPr>
        <w:ind w:left="5364" w:hanging="900"/>
      </w:pPr>
      <w:rPr>
        <w:rFonts w:hint="default"/>
      </w:rPr>
    </w:lvl>
    <w:lvl w:ilvl="7" w:tplc="342E4E74">
      <w:numFmt w:val="bullet"/>
      <w:lvlText w:val="•"/>
      <w:lvlJc w:val="left"/>
      <w:pPr>
        <w:ind w:left="6238" w:hanging="900"/>
      </w:pPr>
      <w:rPr>
        <w:rFonts w:hint="default"/>
      </w:rPr>
    </w:lvl>
    <w:lvl w:ilvl="8" w:tplc="1B4ECCAA">
      <w:numFmt w:val="bullet"/>
      <w:lvlText w:val="•"/>
      <w:lvlJc w:val="left"/>
      <w:pPr>
        <w:ind w:left="7112" w:hanging="900"/>
      </w:pPr>
      <w:rPr>
        <w:rFonts w:hint="default"/>
      </w:rPr>
    </w:lvl>
  </w:abstractNum>
  <w:abstractNum w:abstractNumId="5" w15:restartNumberingAfterBreak="0">
    <w:nsid w:val="70B518F4"/>
    <w:multiLevelType w:val="hybridMultilevel"/>
    <w:tmpl w:val="0700060A"/>
    <w:lvl w:ilvl="0" w:tplc="1FBE01E0">
      <w:numFmt w:val="bullet"/>
      <w:lvlText w:val=""/>
      <w:lvlJc w:val="left"/>
      <w:pPr>
        <w:ind w:left="1200" w:hanging="360"/>
      </w:pPr>
      <w:rPr>
        <w:rFonts w:ascii="Symbol" w:eastAsia="Symbol" w:hAnsi="Symbol" w:cs="Symbol" w:hint="default"/>
        <w:w w:val="100"/>
        <w:sz w:val="24"/>
        <w:szCs w:val="24"/>
      </w:rPr>
    </w:lvl>
    <w:lvl w:ilvl="1" w:tplc="2F1A66B6">
      <w:numFmt w:val="bullet"/>
      <w:lvlText w:val="•"/>
      <w:lvlJc w:val="left"/>
      <w:pPr>
        <w:ind w:left="2040" w:hanging="360"/>
      </w:pPr>
      <w:rPr>
        <w:rFonts w:hint="default"/>
      </w:rPr>
    </w:lvl>
    <w:lvl w:ilvl="2" w:tplc="B9D6D58A">
      <w:numFmt w:val="bullet"/>
      <w:lvlText w:val="•"/>
      <w:lvlJc w:val="left"/>
      <w:pPr>
        <w:ind w:left="2880" w:hanging="360"/>
      </w:pPr>
      <w:rPr>
        <w:rFonts w:hint="default"/>
      </w:rPr>
    </w:lvl>
    <w:lvl w:ilvl="3" w:tplc="ADD69B66">
      <w:numFmt w:val="bullet"/>
      <w:lvlText w:val="•"/>
      <w:lvlJc w:val="left"/>
      <w:pPr>
        <w:ind w:left="3720" w:hanging="360"/>
      </w:pPr>
      <w:rPr>
        <w:rFonts w:hint="default"/>
      </w:rPr>
    </w:lvl>
    <w:lvl w:ilvl="4" w:tplc="11A2EF7A">
      <w:numFmt w:val="bullet"/>
      <w:lvlText w:val="•"/>
      <w:lvlJc w:val="left"/>
      <w:pPr>
        <w:ind w:left="4560" w:hanging="360"/>
      </w:pPr>
      <w:rPr>
        <w:rFonts w:hint="default"/>
      </w:rPr>
    </w:lvl>
    <w:lvl w:ilvl="5" w:tplc="D7D80C22">
      <w:numFmt w:val="bullet"/>
      <w:lvlText w:val="•"/>
      <w:lvlJc w:val="left"/>
      <w:pPr>
        <w:ind w:left="5400" w:hanging="360"/>
      </w:pPr>
      <w:rPr>
        <w:rFonts w:hint="default"/>
      </w:rPr>
    </w:lvl>
    <w:lvl w:ilvl="6" w:tplc="F1CE0E88">
      <w:numFmt w:val="bullet"/>
      <w:lvlText w:val="•"/>
      <w:lvlJc w:val="left"/>
      <w:pPr>
        <w:ind w:left="6240" w:hanging="360"/>
      </w:pPr>
      <w:rPr>
        <w:rFonts w:hint="default"/>
      </w:rPr>
    </w:lvl>
    <w:lvl w:ilvl="7" w:tplc="B960252A">
      <w:numFmt w:val="bullet"/>
      <w:lvlText w:val="•"/>
      <w:lvlJc w:val="left"/>
      <w:pPr>
        <w:ind w:left="7080" w:hanging="360"/>
      </w:pPr>
      <w:rPr>
        <w:rFonts w:hint="default"/>
      </w:rPr>
    </w:lvl>
    <w:lvl w:ilvl="8" w:tplc="34B0AAFA">
      <w:numFmt w:val="bullet"/>
      <w:lvlText w:val="•"/>
      <w:lvlJc w:val="left"/>
      <w:pPr>
        <w:ind w:left="7920" w:hanging="360"/>
      </w:pPr>
      <w:rPr>
        <w:rFonts w:hint="default"/>
      </w:rPr>
    </w:lvl>
  </w:abstractNum>
  <w:abstractNum w:abstractNumId="6" w15:restartNumberingAfterBreak="0">
    <w:nsid w:val="735C6B14"/>
    <w:multiLevelType w:val="hybridMultilevel"/>
    <w:tmpl w:val="32FEB618"/>
    <w:lvl w:ilvl="0" w:tplc="5030CB90">
      <w:start w:val="1"/>
      <w:numFmt w:val="decimal"/>
      <w:lvlText w:val="%1."/>
      <w:lvlJc w:val="left"/>
      <w:pPr>
        <w:ind w:left="480" w:hanging="720"/>
      </w:pPr>
      <w:rPr>
        <w:rFonts w:ascii="Times New Roman" w:eastAsia="Times New Roman" w:hAnsi="Times New Roman" w:cs="Times New Roman" w:hint="default"/>
        <w:b/>
        <w:bCs/>
        <w:spacing w:val="-2"/>
        <w:w w:val="100"/>
        <w:sz w:val="24"/>
        <w:szCs w:val="24"/>
      </w:rPr>
    </w:lvl>
    <w:lvl w:ilvl="1" w:tplc="CF78C14E">
      <w:numFmt w:val="bullet"/>
      <w:lvlText w:val="•"/>
      <w:lvlJc w:val="left"/>
      <w:pPr>
        <w:ind w:left="1342" w:hanging="143"/>
      </w:pPr>
      <w:rPr>
        <w:rFonts w:ascii="Times New Roman" w:eastAsia="Times New Roman" w:hAnsi="Times New Roman" w:cs="Times New Roman" w:hint="default"/>
        <w:w w:val="100"/>
        <w:sz w:val="24"/>
        <w:szCs w:val="24"/>
      </w:rPr>
    </w:lvl>
    <w:lvl w:ilvl="2" w:tplc="6F2ECCFC">
      <w:numFmt w:val="bullet"/>
      <w:lvlText w:val="•"/>
      <w:lvlJc w:val="left"/>
      <w:pPr>
        <w:ind w:left="2257" w:hanging="143"/>
      </w:pPr>
      <w:rPr>
        <w:rFonts w:hint="default"/>
      </w:rPr>
    </w:lvl>
    <w:lvl w:ilvl="3" w:tplc="5A585108">
      <w:numFmt w:val="bullet"/>
      <w:lvlText w:val="•"/>
      <w:lvlJc w:val="left"/>
      <w:pPr>
        <w:ind w:left="3175" w:hanging="143"/>
      </w:pPr>
      <w:rPr>
        <w:rFonts w:hint="default"/>
      </w:rPr>
    </w:lvl>
    <w:lvl w:ilvl="4" w:tplc="24FEAF14">
      <w:numFmt w:val="bullet"/>
      <w:lvlText w:val="•"/>
      <w:lvlJc w:val="left"/>
      <w:pPr>
        <w:ind w:left="4093" w:hanging="143"/>
      </w:pPr>
      <w:rPr>
        <w:rFonts w:hint="default"/>
      </w:rPr>
    </w:lvl>
    <w:lvl w:ilvl="5" w:tplc="16983D70">
      <w:numFmt w:val="bullet"/>
      <w:lvlText w:val="•"/>
      <w:lvlJc w:val="left"/>
      <w:pPr>
        <w:ind w:left="5011" w:hanging="143"/>
      </w:pPr>
      <w:rPr>
        <w:rFonts w:hint="default"/>
      </w:rPr>
    </w:lvl>
    <w:lvl w:ilvl="6" w:tplc="568A45BC">
      <w:numFmt w:val="bullet"/>
      <w:lvlText w:val="•"/>
      <w:lvlJc w:val="left"/>
      <w:pPr>
        <w:ind w:left="5928" w:hanging="143"/>
      </w:pPr>
      <w:rPr>
        <w:rFonts w:hint="default"/>
      </w:rPr>
    </w:lvl>
    <w:lvl w:ilvl="7" w:tplc="C67E7E62">
      <w:numFmt w:val="bullet"/>
      <w:lvlText w:val="•"/>
      <w:lvlJc w:val="left"/>
      <w:pPr>
        <w:ind w:left="6846" w:hanging="143"/>
      </w:pPr>
      <w:rPr>
        <w:rFonts w:hint="default"/>
      </w:rPr>
    </w:lvl>
    <w:lvl w:ilvl="8" w:tplc="D9042082">
      <w:numFmt w:val="bullet"/>
      <w:lvlText w:val="•"/>
      <w:lvlJc w:val="left"/>
      <w:pPr>
        <w:ind w:left="7764" w:hanging="143"/>
      </w:pPr>
      <w:rPr>
        <w:rFonts w:hint="default"/>
      </w:rPr>
    </w:lvl>
  </w:abstractNum>
  <w:abstractNum w:abstractNumId="7" w15:restartNumberingAfterBreak="0">
    <w:nsid w:val="7C6C15B0"/>
    <w:multiLevelType w:val="hybridMultilevel"/>
    <w:tmpl w:val="527A9FA4"/>
    <w:lvl w:ilvl="0" w:tplc="F24CDF02">
      <w:start w:val="21"/>
      <w:numFmt w:val="upperLetter"/>
      <w:lvlText w:val="%1"/>
      <w:lvlJc w:val="left"/>
      <w:pPr>
        <w:ind w:left="161" w:hanging="435"/>
      </w:pPr>
      <w:rPr>
        <w:rFonts w:hint="default"/>
      </w:rPr>
    </w:lvl>
    <w:lvl w:ilvl="1" w:tplc="FBCEBEEC">
      <w:start w:val="1"/>
      <w:numFmt w:val="upperRoman"/>
      <w:lvlText w:val="%2."/>
      <w:lvlJc w:val="left"/>
      <w:pPr>
        <w:ind w:left="833" w:hanging="317"/>
      </w:pPr>
      <w:rPr>
        <w:rFonts w:ascii="Times New Roman" w:eastAsia="Times New Roman" w:hAnsi="Times New Roman" w:cs="Times New Roman" w:hint="default"/>
        <w:w w:val="106"/>
        <w:sz w:val="21"/>
        <w:szCs w:val="21"/>
      </w:rPr>
    </w:lvl>
    <w:lvl w:ilvl="2" w:tplc="ED8C9F3E">
      <w:numFmt w:val="bullet"/>
      <w:lvlText w:val="•"/>
      <w:lvlJc w:val="left"/>
      <w:pPr>
        <w:ind w:left="1813" w:hanging="317"/>
      </w:pPr>
      <w:rPr>
        <w:rFonts w:hint="default"/>
      </w:rPr>
    </w:lvl>
    <w:lvl w:ilvl="3" w:tplc="9C329C30">
      <w:numFmt w:val="bullet"/>
      <w:lvlText w:val="•"/>
      <w:lvlJc w:val="left"/>
      <w:pPr>
        <w:ind w:left="2786" w:hanging="317"/>
      </w:pPr>
      <w:rPr>
        <w:rFonts w:hint="default"/>
      </w:rPr>
    </w:lvl>
    <w:lvl w:ilvl="4" w:tplc="45DC7664">
      <w:numFmt w:val="bullet"/>
      <w:lvlText w:val="•"/>
      <w:lvlJc w:val="left"/>
      <w:pPr>
        <w:ind w:left="3760" w:hanging="317"/>
      </w:pPr>
      <w:rPr>
        <w:rFonts w:hint="default"/>
      </w:rPr>
    </w:lvl>
    <w:lvl w:ilvl="5" w:tplc="5BB83158">
      <w:numFmt w:val="bullet"/>
      <w:lvlText w:val="•"/>
      <w:lvlJc w:val="left"/>
      <w:pPr>
        <w:ind w:left="4733" w:hanging="317"/>
      </w:pPr>
      <w:rPr>
        <w:rFonts w:hint="default"/>
      </w:rPr>
    </w:lvl>
    <w:lvl w:ilvl="6" w:tplc="679C4DD6">
      <w:numFmt w:val="bullet"/>
      <w:lvlText w:val="•"/>
      <w:lvlJc w:val="left"/>
      <w:pPr>
        <w:ind w:left="5706" w:hanging="317"/>
      </w:pPr>
      <w:rPr>
        <w:rFonts w:hint="default"/>
      </w:rPr>
    </w:lvl>
    <w:lvl w:ilvl="7" w:tplc="80C44F90">
      <w:numFmt w:val="bullet"/>
      <w:lvlText w:val="•"/>
      <w:lvlJc w:val="left"/>
      <w:pPr>
        <w:ind w:left="6680" w:hanging="317"/>
      </w:pPr>
      <w:rPr>
        <w:rFonts w:hint="default"/>
      </w:rPr>
    </w:lvl>
    <w:lvl w:ilvl="8" w:tplc="DA209F84">
      <w:numFmt w:val="bullet"/>
      <w:lvlText w:val="•"/>
      <w:lvlJc w:val="left"/>
      <w:pPr>
        <w:ind w:left="7653" w:hanging="317"/>
      </w:pPr>
      <w:rPr>
        <w:rFonts w:hint="default"/>
      </w:rPr>
    </w:lvl>
  </w:abstractNum>
  <w:abstractNum w:abstractNumId="8" w15:restartNumberingAfterBreak="0">
    <w:nsid w:val="7C841E58"/>
    <w:multiLevelType w:val="hybridMultilevel"/>
    <w:tmpl w:val="9BFEF320"/>
    <w:lvl w:ilvl="0" w:tplc="D4647BA4">
      <w:start w:val="2"/>
      <w:numFmt w:val="decimal"/>
      <w:lvlText w:val="%1."/>
      <w:lvlJc w:val="left"/>
      <w:pPr>
        <w:ind w:left="832" w:hanging="354"/>
      </w:pPr>
      <w:rPr>
        <w:rFonts w:hint="default"/>
        <w:w w:val="106"/>
      </w:rPr>
    </w:lvl>
    <w:lvl w:ilvl="1" w:tplc="C0A05BC4">
      <w:numFmt w:val="bullet"/>
      <w:lvlText w:val=""/>
      <w:lvlJc w:val="left"/>
      <w:pPr>
        <w:ind w:left="1260" w:hanging="360"/>
      </w:pPr>
      <w:rPr>
        <w:rFonts w:ascii="Symbol" w:eastAsia="Symbol" w:hAnsi="Symbol" w:cs="Symbol" w:hint="default"/>
        <w:w w:val="100"/>
        <w:sz w:val="24"/>
        <w:szCs w:val="24"/>
      </w:rPr>
    </w:lvl>
    <w:lvl w:ilvl="2" w:tplc="FAD2D416">
      <w:numFmt w:val="bullet"/>
      <w:lvlText w:val="•"/>
      <w:lvlJc w:val="left"/>
      <w:pPr>
        <w:ind w:left="2186" w:hanging="360"/>
      </w:pPr>
      <w:rPr>
        <w:rFonts w:hint="default"/>
      </w:rPr>
    </w:lvl>
    <w:lvl w:ilvl="3" w:tplc="F404C44C">
      <w:numFmt w:val="bullet"/>
      <w:lvlText w:val="•"/>
      <w:lvlJc w:val="left"/>
      <w:pPr>
        <w:ind w:left="3113" w:hanging="360"/>
      </w:pPr>
      <w:rPr>
        <w:rFonts w:hint="default"/>
      </w:rPr>
    </w:lvl>
    <w:lvl w:ilvl="4" w:tplc="1DAEE7A0">
      <w:numFmt w:val="bullet"/>
      <w:lvlText w:val="•"/>
      <w:lvlJc w:val="left"/>
      <w:pPr>
        <w:ind w:left="4040" w:hanging="360"/>
      </w:pPr>
      <w:rPr>
        <w:rFonts w:hint="default"/>
      </w:rPr>
    </w:lvl>
    <w:lvl w:ilvl="5" w:tplc="826E312E">
      <w:numFmt w:val="bullet"/>
      <w:lvlText w:val="•"/>
      <w:lvlJc w:val="left"/>
      <w:pPr>
        <w:ind w:left="4966" w:hanging="360"/>
      </w:pPr>
      <w:rPr>
        <w:rFonts w:hint="default"/>
      </w:rPr>
    </w:lvl>
    <w:lvl w:ilvl="6" w:tplc="2DA21BE4">
      <w:numFmt w:val="bullet"/>
      <w:lvlText w:val="•"/>
      <w:lvlJc w:val="left"/>
      <w:pPr>
        <w:ind w:left="5893" w:hanging="360"/>
      </w:pPr>
      <w:rPr>
        <w:rFonts w:hint="default"/>
      </w:rPr>
    </w:lvl>
    <w:lvl w:ilvl="7" w:tplc="3ED84DC2">
      <w:numFmt w:val="bullet"/>
      <w:lvlText w:val="•"/>
      <w:lvlJc w:val="left"/>
      <w:pPr>
        <w:ind w:left="6820" w:hanging="360"/>
      </w:pPr>
      <w:rPr>
        <w:rFonts w:hint="default"/>
      </w:rPr>
    </w:lvl>
    <w:lvl w:ilvl="8" w:tplc="744E572E">
      <w:numFmt w:val="bullet"/>
      <w:lvlText w:val="•"/>
      <w:lvlJc w:val="left"/>
      <w:pPr>
        <w:ind w:left="7746" w:hanging="360"/>
      </w:pPr>
      <w:rPr>
        <w:rFonts w:hint="default"/>
      </w:rPr>
    </w:lvl>
  </w:abstractNum>
  <w:num w:numId="1">
    <w:abstractNumId w:val="0"/>
  </w:num>
  <w:num w:numId="2">
    <w:abstractNumId w:val="1"/>
  </w:num>
  <w:num w:numId="3">
    <w:abstractNumId w:val="4"/>
  </w:num>
  <w:num w:numId="4">
    <w:abstractNumId w:val="2"/>
  </w:num>
  <w:num w:numId="5">
    <w:abstractNumId w:val="5"/>
  </w:num>
  <w:num w:numId="6">
    <w:abstractNumId w:val="6"/>
  </w:num>
  <w:num w:numId="7">
    <w:abstractNumId w:val="3"/>
  </w:num>
  <w:num w:numId="8">
    <w:abstractNumId w:val="8"/>
  </w:num>
  <w:num w:numId="9">
    <w:abstractNumId w:val="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Vakoc">
    <w15:presenceInfo w15:providerId="None" w15:userId="MVako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2089"/>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Setting w:name="useWord2013TrackBottomHyphenation" w:uri="http://schemas.microsoft.com/office/word" w:val="1"/>
  </w:compat>
  <w:rsids>
    <w:rsidRoot w:val="000B09EC"/>
    <w:rsid w:val="0000413E"/>
    <w:rsid w:val="000B09EC"/>
    <w:rsid w:val="000F5C9B"/>
    <w:rsid w:val="00102271"/>
    <w:rsid w:val="00115146"/>
    <w:rsid w:val="001246B7"/>
    <w:rsid w:val="00126A2A"/>
    <w:rsid w:val="00153730"/>
    <w:rsid w:val="00166A51"/>
    <w:rsid w:val="00175F56"/>
    <w:rsid w:val="001B6F61"/>
    <w:rsid w:val="003114DB"/>
    <w:rsid w:val="00345287"/>
    <w:rsid w:val="00372E7F"/>
    <w:rsid w:val="003C52A9"/>
    <w:rsid w:val="003E1ADB"/>
    <w:rsid w:val="004C00E6"/>
    <w:rsid w:val="004D32FD"/>
    <w:rsid w:val="005D4B3C"/>
    <w:rsid w:val="00603D4D"/>
    <w:rsid w:val="0066509F"/>
    <w:rsid w:val="00782A9B"/>
    <w:rsid w:val="007863B4"/>
    <w:rsid w:val="00793D3B"/>
    <w:rsid w:val="007A535A"/>
    <w:rsid w:val="007F64E7"/>
    <w:rsid w:val="008472C3"/>
    <w:rsid w:val="0086322F"/>
    <w:rsid w:val="00920A65"/>
    <w:rsid w:val="0094743A"/>
    <w:rsid w:val="00954D39"/>
    <w:rsid w:val="009A1FED"/>
    <w:rsid w:val="009A698B"/>
    <w:rsid w:val="00A452F1"/>
    <w:rsid w:val="00A50825"/>
    <w:rsid w:val="00A81A9A"/>
    <w:rsid w:val="00AC7132"/>
    <w:rsid w:val="00B27807"/>
    <w:rsid w:val="00BB48DB"/>
    <w:rsid w:val="00BC15FB"/>
    <w:rsid w:val="00C742D9"/>
    <w:rsid w:val="00CD3D2F"/>
    <w:rsid w:val="00D34AFE"/>
    <w:rsid w:val="00D66E4D"/>
    <w:rsid w:val="00D86449"/>
    <w:rsid w:val="00FD17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89"/>
    <o:shapelayout v:ext="edit">
      <o:idmap v:ext="edit" data="1"/>
    </o:shapelayout>
  </w:shapeDefaults>
  <w:decimalSymbol w:val="."/>
  <w:listSeparator w:val=","/>
  <w14:docId w14:val="5BDC29C8"/>
  <w15:docId w15:val="{6A0F71A2-D61A-41BE-BE58-A9B4A713DF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ind w:left="1268" w:right="1268"/>
      <w:jc w:val="center"/>
      <w:outlineLvl w:val="0"/>
    </w:pPr>
    <w:rPr>
      <w:b/>
      <w:bCs/>
      <w:sz w:val="28"/>
      <w:szCs w:val="28"/>
    </w:rPr>
  </w:style>
  <w:style w:type="paragraph" w:styleId="Heading2">
    <w:name w:val="heading 2"/>
    <w:basedOn w:val="Normal"/>
    <w:uiPriority w:val="9"/>
    <w:unhideWhenUsed/>
    <w:qFormat/>
    <w:pPr>
      <w:ind w:left="836" w:hanging="720"/>
      <w:outlineLvl w:val="1"/>
    </w:pPr>
    <w:rPr>
      <w:b/>
      <w:bCs/>
      <w:sz w:val="24"/>
      <w:szCs w:val="24"/>
    </w:rPr>
  </w:style>
  <w:style w:type="paragraph" w:styleId="Heading3">
    <w:name w:val="heading 3"/>
    <w:basedOn w:val="Normal"/>
    <w:uiPriority w:val="9"/>
    <w:unhideWhenUsed/>
    <w:qFormat/>
    <w:pPr>
      <w:ind w:left="1556" w:hanging="720"/>
      <w:outlineLvl w:val="2"/>
    </w:pPr>
    <w:rPr>
      <w:rFonts w:ascii="Book Antiqua" w:eastAsia="Book Antiqua" w:hAnsi="Book Antiqua" w:cs="Book Antiqua"/>
      <w:b/>
      <w:bCs/>
      <w:i/>
      <w:sz w:val="24"/>
      <w:szCs w:val="24"/>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480"/>
    </w:pPr>
  </w:style>
  <w:style w:type="paragraph" w:customStyle="1" w:styleId="TableParagraph">
    <w:name w:val="Table Paragraph"/>
    <w:basedOn w:val="Normal"/>
    <w:uiPriority w:val="1"/>
    <w:qFormat/>
  </w:style>
  <w:style w:type="character" w:styleId="CommentReference">
    <w:name w:val="annotation reference"/>
    <w:basedOn w:val="DefaultParagraphFont"/>
    <w:uiPriority w:val="99"/>
    <w:semiHidden/>
    <w:unhideWhenUsed/>
    <w:rsid w:val="004C00E6"/>
    <w:rPr>
      <w:sz w:val="16"/>
      <w:szCs w:val="16"/>
    </w:rPr>
  </w:style>
  <w:style w:type="paragraph" w:styleId="CommentText">
    <w:name w:val="annotation text"/>
    <w:basedOn w:val="Normal"/>
    <w:link w:val="CommentTextChar"/>
    <w:uiPriority w:val="99"/>
    <w:semiHidden/>
    <w:unhideWhenUsed/>
    <w:rsid w:val="004C00E6"/>
    <w:rPr>
      <w:sz w:val="20"/>
      <w:szCs w:val="20"/>
    </w:rPr>
  </w:style>
  <w:style w:type="character" w:customStyle="1" w:styleId="CommentTextChar">
    <w:name w:val="Comment Text Char"/>
    <w:basedOn w:val="DefaultParagraphFont"/>
    <w:link w:val="CommentText"/>
    <w:uiPriority w:val="99"/>
    <w:semiHidden/>
    <w:rsid w:val="004C00E6"/>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4C00E6"/>
    <w:rPr>
      <w:b/>
      <w:bCs/>
    </w:rPr>
  </w:style>
  <w:style w:type="character" w:customStyle="1" w:styleId="CommentSubjectChar">
    <w:name w:val="Comment Subject Char"/>
    <w:basedOn w:val="CommentTextChar"/>
    <w:link w:val="CommentSubject"/>
    <w:uiPriority w:val="99"/>
    <w:semiHidden/>
    <w:rsid w:val="004C00E6"/>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4C00E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C00E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openxmlformats.org/officeDocument/2006/relationships/hyperlink" Target="http://www.epa.gov/owow/wetlands/pdf/RapanosGuidance6507.pdf" TargetMode="External"/><Relationship Id="rId21" Type="http://schemas.openxmlformats.org/officeDocument/2006/relationships/header" Target="header5.xml"/><Relationship Id="rId42" Type="http://schemas.openxmlformats.org/officeDocument/2006/relationships/image" Target="media/image11.jpeg"/><Relationship Id="rId47" Type="http://schemas.openxmlformats.org/officeDocument/2006/relationships/image" Target="media/image16.png"/><Relationship Id="rId63" Type="http://schemas.openxmlformats.org/officeDocument/2006/relationships/header" Target="header17.xml"/><Relationship Id="rId68" Type="http://schemas.microsoft.com/office/2011/relationships/people" Target="people.xml"/><Relationship Id="rId2" Type="http://schemas.openxmlformats.org/officeDocument/2006/relationships/styles" Target="styles.xml"/><Relationship Id="rId16" Type="http://schemas.openxmlformats.org/officeDocument/2006/relationships/header" Target="header3.xml"/><Relationship Id="rId29" Type="http://schemas.openxmlformats.org/officeDocument/2006/relationships/header" Target="header8.xml"/><Relationship Id="rId11" Type="http://schemas.openxmlformats.org/officeDocument/2006/relationships/footer" Target="footer1.xml"/><Relationship Id="rId24" Type="http://schemas.openxmlformats.org/officeDocument/2006/relationships/header" Target="header6.xml"/><Relationship Id="rId32" Type="http://schemas.openxmlformats.org/officeDocument/2006/relationships/footer" Target="footer10.xml"/><Relationship Id="rId37" Type="http://schemas.openxmlformats.org/officeDocument/2006/relationships/image" Target="media/image6.png"/><Relationship Id="rId40" Type="http://schemas.openxmlformats.org/officeDocument/2006/relationships/image" Target="media/image9.jpeg"/><Relationship Id="rId45" Type="http://schemas.openxmlformats.org/officeDocument/2006/relationships/image" Target="media/image14.png"/><Relationship Id="rId53" Type="http://schemas.openxmlformats.org/officeDocument/2006/relationships/header" Target="header12.xml"/><Relationship Id="rId58" Type="http://schemas.openxmlformats.org/officeDocument/2006/relationships/footer" Target="footer15.xml"/><Relationship Id="rId66" Type="http://schemas.openxmlformats.org/officeDocument/2006/relationships/footer" Target="footer19.xml"/><Relationship Id="rId5" Type="http://schemas.openxmlformats.org/officeDocument/2006/relationships/footnotes" Target="footnotes.xml"/><Relationship Id="rId61" Type="http://schemas.openxmlformats.org/officeDocument/2006/relationships/header" Target="header16.xml"/><Relationship Id="rId19" Type="http://schemas.openxmlformats.org/officeDocument/2006/relationships/footer" Target="footer5.xml"/><Relationship Id="rId14" Type="http://schemas.openxmlformats.org/officeDocument/2006/relationships/header" Target="header2.xml"/><Relationship Id="rId22" Type="http://schemas.openxmlformats.org/officeDocument/2006/relationships/footer" Target="footer6.xml"/><Relationship Id="rId27" Type="http://schemas.openxmlformats.org/officeDocument/2006/relationships/header" Target="header7.xml"/><Relationship Id="rId30" Type="http://schemas.openxmlformats.org/officeDocument/2006/relationships/footer" Target="footer9.xml"/><Relationship Id="rId35" Type="http://schemas.openxmlformats.org/officeDocument/2006/relationships/image" Target="media/image4.jpeg"/><Relationship Id="rId43" Type="http://schemas.openxmlformats.org/officeDocument/2006/relationships/image" Target="media/image12.jpeg"/><Relationship Id="rId48" Type="http://schemas.openxmlformats.org/officeDocument/2006/relationships/image" Target="media/image17.png"/><Relationship Id="rId56" Type="http://schemas.openxmlformats.org/officeDocument/2006/relationships/footer" Target="footer14.xml"/><Relationship Id="rId64" Type="http://schemas.openxmlformats.org/officeDocument/2006/relationships/footer" Target="footer18.xml"/><Relationship Id="rId69" Type="http://schemas.openxmlformats.org/officeDocument/2006/relationships/theme" Target="theme/theme1.xml"/><Relationship Id="rId8" Type="http://schemas.openxmlformats.org/officeDocument/2006/relationships/comments" Target="comments.xml"/><Relationship Id="rId51" Type="http://schemas.openxmlformats.org/officeDocument/2006/relationships/header" Target="header11.xml"/><Relationship Id="rId72" Type="http://schemas.openxmlformats.org/officeDocument/2006/relationships/customXml" Target="../customXml/item3.xml"/><Relationship Id="rId3"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4.xml"/><Relationship Id="rId25" Type="http://schemas.openxmlformats.org/officeDocument/2006/relationships/footer" Target="footer7.xml"/><Relationship Id="rId33" Type="http://schemas.openxmlformats.org/officeDocument/2006/relationships/image" Target="media/image2.png"/><Relationship Id="rId38" Type="http://schemas.openxmlformats.org/officeDocument/2006/relationships/image" Target="media/image7.png"/><Relationship Id="rId46" Type="http://schemas.openxmlformats.org/officeDocument/2006/relationships/image" Target="media/image15.png"/><Relationship Id="rId59" Type="http://schemas.openxmlformats.org/officeDocument/2006/relationships/header" Target="header15.xml"/><Relationship Id="rId67" Type="http://schemas.openxmlformats.org/officeDocument/2006/relationships/fontTable" Target="fontTable.xml"/><Relationship Id="rId20" Type="http://schemas.openxmlformats.org/officeDocument/2006/relationships/hyperlink" Target="http://www.cityoflewiston.org/filestorage/551/745/809/draft_Design_Manual_10_10.PD" TargetMode="External"/><Relationship Id="rId41" Type="http://schemas.openxmlformats.org/officeDocument/2006/relationships/image" Target="media/image10.jpeg"/><Relationship Id="rId54" Type="http://schemas.openxmlformats.org/officeDocument/2006/relationships/footer" Target="footer13.xml"/><Relationship Id="rId62" Type="http://schemas.openxmlformats.org/officeDocument/2006/relationships/footer" Target="footer17.xml"/><Relationship Id="rId70" Type="http://schemas.openxmlformats.org/officeDocument/2006/relationships/customXml" Target="../customXml/item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footer" Target="footer3.xml"/><Relationship Id="rId23" Type="http://schemas.openxmlformats.org/officeDocument/2006/relationships/hyperlink" Target="http://www.epa.gov/owow/wetlands/pdf/RapanosGuidance6507.pdf" TargetMode="External"/><Relationship Id="rId28" Type="http://schemas.openxmlformats.org/officeDocument/2006/relationships/footer" Target="footer8.xml"/><Relationship Id="rId36" Type="http://schemas.openxmlformats.org/officeDocument/2006/relationships/image" Target="media/image5.jpeg"/><Relationship Id="rId49" Type="http://schemas.openxmlformats.org/officeDocument/2006/relationships/header" Target="header10.xml"/><Relationship Id="rId57" Type="http://schemas.openxmlformats.org/officeDocument/2006/relationships/header" Target="header14.xml"/><Relationship Id="rId10" Type="http://schemas.microsoft.com/office/2016/09/relationships/commentsIds" Target="commentsIds.xml"/><Relationship Id="rId31" Type="http://schemas.openxmlformats.org/officeDocument/2006/relationships/header" Target="header9.xml"/><Relationship Id="rId44" Type="http://schemas.openxmlformats.org/officeDocument/2006/relationships/image" Target="media/image13.png"/><Relationship Id="rId52" Type="http://schemas.openxmlformats.org/officeDocument/2006/relationships/footer" Target="footer12.xml"/><Relationship Id="rId60" Type="http://schemas.openxmlformats.org/officeDocument/2006/relationships/footer" Target="footer16.xml"/><Relationship Id="rId65" Type="http://schemas.openxmlformats.org/officeDocument/2006/relationships/header" Target="header18.xml"/><Relationship Id="rId73" Type="http://schemas.openxmlformats.org/officeDocument/2006/relationships/customXml" Target="../customXml/item4.xml"/><Relationship Id="rId4" Type="http://schemas.openxmlformats.org/officeDocument/2006/relationships/webSettings" Target="webSettings.xml"/><Relationship Id="rId9" Type="http://schemas.microsoft.com/office/2011/relationships/commentsExtended" Target="commentsExtended.xml"/><Relationship Id="rId13" Type="http://schemas.openxmlformats.org/officeDocument/2006/relationships/footer" Target="footer2.xml"/><Relationship Id="rId18" Type="http://schemas.openxmlformats.org/officeDocument/2006/relationships/header" Target="header4.xml"/><Relationship Id="rId39" Type="http://schemas.openxmlformats.org/officeDocument/2006/relationships/image" Target="media/image8.jpeg"/><Relationship Id="rId34" Type="http://schemas.openxmlformats.org/officeDocument/2006/relationships/image" Target="media/image3.jpeg"/><Relationship Id="rId50" Type="http://schemas.openxmlformats.org/officeDocument/2006/relationships/footer" Target="footer11.xml"/><Relationship Id="rId55" Type="http://schemas.openxmlformats.org/officeDocument/2006/relationships/header" Target="header13.xml"/><Relationship Id="rId7" Type="http://schemas.openxmlformats.org/officeDocument/2006/relationships/image" Target="media/image1.png"/><Relationship Id="rId71" Type="http://schemas.openxmlformats.org/officeDocument/2006/relationships/customXml" Target="../customXml/item2.xml"/></Relationships>
</file>

<file path=word/_rels/footer1.xml.rels><?xml version="1.0" encoding="UTF-8" standalone="yes"?>
<Relationships xmlns="http://schemas.openxmlformats.org/package/2006/relationships"><Relationship Id="rId1" Type="http://schemas.openxmlformats.org/officeDocument/2006/relationships/hyperlink" Target="http://www.cityoflewiston.org/"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cityoflewiston.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FF4601F0FC47F4B98F81EB57781FAF8" ma:contentTypeVersion="13" ma:contentTypeDescription="Create a new document." ma:contentTypeScope="" ma:versionID="4db027a5bff6ef96e7576e9a9f5267dd">
  <xsd:schema xmlns:xsd="http://www.w3.org/2001/XMLSchema" xmlns:xs="http://www.w3.org/2001/XMLSchema" xmlns:p="http://schemas.microsoft.com/office/2006/metadata/properties" xmlns:ns1="http://schemas.microsoft.com/sharepoint/v3" xmlns:ns2="4ffa91fb-a0ff-4ac5-b2db-65c790d184a4" xmlns:ns3="http://schemas.microsoft.com/sharepoint.v3" xmlns:ns4="http://schemas.microsoft.com/sharepoint/v3/fields" xmlns:ns5="d4821cf6-a4ba-4b99-b818-fe1b3640bf5b" xmlns:ns6="d4bf2793-025a-49d8-80de-914cd3c91f09" targetNamespace="http://schemas.microsoft.com/office/2006/metadata/properties" ma:root="true" ma:fieldsID="9ea805500f7ba54c0914cb75680060d6" ns1:_="" ns2:_="" ns3:_="" ns4:_="" ns5:_="" ns6:_="">
    <xsd:import namespace="http://schemas.microsoft.com/sharepoint/v3"/>
    <xsd:import namespace="4ffa91fb-a0ff-4ac5-b2db-65c790d184a4"/>
    <xsd:import namespace="http://schemas.microsoft.com/sharepoint.v3"/>
    <xsd:import namespace="http://schemas.microsoft.com/sharepoint/v3/fields"/>
    <xsd:import namespace="d4821cf6-a4ba-4b99-b818-fe1b3640bf5b"/>
    <xsd:import namespace="d4bf2793-025a-49d8-80de-914cd3c91f09"/>
    <xsd:element name="properties">
      <xsd:complexType>
        <xsd:sequence>
          <xsd:element name="documentManagement">
            <xsd:complexType>
              <xsd:all>
                <xsd:element ref="ns2:Document_x0020_Creation_x0020_Date" minOccurs="0"/>
                <xsd:element ref="ns2:Creator" minOccurs="0"/>
                <xsd:element ref="ns2:EPA_x0020_Office" minOccurs="0"/>
                <xsd:element ref="ns2:Record" minOccurs="0"/>
                <xsd:element ref="ns3:CategoryDescription" minOccurs="0"/>
                <xsd:element ref="ns2:Identifier" minOccurs="0"/>
                <xsd:element ref="ns2:EPA_x0020_Contributor" minOccurs="0"/>
                <xsd:element ref="ns2:External_x0020_Contributor" minOccurs="0"/>
                <xsd:element ref="ns4:_Coverage" minOccurs="0"/>
                <xsd:element ref="ns2:EPA_x0020_Related_x0020_Documents" minOccurs="0"/>
                <xsd:element ref="ns4:_Source" minOccurs="0"/>
                <xsd:element ref="ns2:Rights" minOccurs="0"/>
                <xsd:element ref="ns1:Language" minOccurs="0"/>
                <xsd:element ref="ns2:j747ac98061d40f0aa7bd47e1db5675d" minOccurs="0"/>
                <xsd:element ref="ns2:TaxKeywordTaxHTField" minOccurs="0"/>
                <xsd:element ref="ns2:TaxCatchAllLabel" minOccurs="0"/>
                <xsd:element ref="ns2:TaxCatchAll" minOccurs="0"/>
                <xsd:element ref="ns2:e3f09c3df709400db2417a7161762d62" minOccurs="0"/>
                <xsd:element ref="ns5:SharedWithUsers" minOccurs="0"/>
                <xsd:element ref="ns5:SharedWithDetails" minOccurs="0"/>
                <xsd:element ref="ns6:MediaServiceMetadata" minOccurs="0"/>
                <xsd:element ref="ns6:MediaServiceFastMetadata" minOccurs="0"/>
                <xsd:element ref="ns6:MediaServiceDateTaken" minOccurs="0"/>
                <xsd:element ref="ns6:MediaServiceAutoTags" minOccurs="0"/>
                <xsd:element ref="ns6:MediaServiceOCR" minOccurs="0"/>
                <xsd:element ref="ns6:MediaServiceEventHashCode" minOccurs="0"/>
                <xsd:element ref="ns6: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Language" ma:index="17" nillable="true" ma:displayName="Language" ma:default="English" ma:description="Select the document language from the drop down." ma:format="Dropdown" ma:internalName="Language" ma:readOnly="false">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element>
  </xsd:schema>
  <xsd:schema xmlns:xsd="http://www.w3.org/2001/XMLSchema" xmlns:xs="http://www.w3.org/2001/XMLSchema" xmlns:dms="http://schemas.microsoft.com/office/2006/documentManagement/types" xmlns:pc="http://schemas.microsoft.com/office/infopath/2007/PartnerControls" targetNamespace="4ffa91fb-a0ff-4ac5-b2db-65c790d184a4" elementFormDefault="qualified">
    <xsd:import namespace="http://schemas.microsoft.com/office/2006/documentManagement/types"/>
    <xsd:import namespace="http://schemas.microsoft.com/office/infopath/2007/PartnerControls"/>
    <xsd:element name="Document_x0020_Creation_x0020_Date" ma:index="2" nillable="true" ma:displayName="Document Date" ma:default="[today]" ma:description="Enter the date this document was last modified. The upload date has been entered by default." ma:format="DateOnly" ma:internalName="Document_x0020_Creation_x0020_Date" ma:readOnly="false">
      <xsd:simpleType>
        <xsd:restriction base="dms:DateTime"/>
      </xsd:simpleType>
    </xsd:element>
    <xsd:element name="Creator" ma:index="3" nillable="true" ma:displayName="Creator" ma:description="Enter the person primarily responsible for the document. The name of the person uploading the document has been entered by default." ma:list="UserInfo" ma:SharePointGroup="0" ma:internalName="Creato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PA_x0020_Office" ma:index="4" nillable="true" ma:displayName="EPA Office" ma:description="Enter the EPA organization primarily responsible for the document. The office of the person uploading the document has been entered by default." ma:internalName="EPA_x0020_Office" ma:readOnly="false">
      <xsd:simpleType>
        <xsd:restriction base="dms:Text">
          <xsd:maxLength value="255"/>
        </xsd:restriction>
      </xsd:simpleType>
    </xsd:element>
    <xsd:element name="Record" ma:index="5" nillable="true" ma:displayName="Record" ma:default="Shared" ma:description="For documents that provide evidence of EPA decisions and actions, select &quot;Shared&quot; (open access) or &quot;Private&quot; (restricted access)." ma:format="Dropdown" ma:internalName="Record">
      <xsd:simpleType>
        <xsd:restriction base="dms:Choice">
          <xsd:enumeration value="None"/>
          <xsd:enumeration value="Shared"/>
          <xsd:enumeration value="Private"/>
        </xsd:restriction>
      </xsd:simpleType>
    </xsd:element>
    <xsd:element name="Identifier" ma:index="9" nillable="true" ma:displayName="Identifier" ma:description="Enter all EPA identification numbers applicable to this document, one on each line." ma:internalName="Identifier" ma:readOnly="false">
      <xsd:simpleType>
        <xsd:restriction base="dms:Note">
          <xsd:maxLength value="255"/>
        </xsd:restriction>
      </xsd:simpleType>
    </xsd:element>
    <xsd:element name="EPA_x0020_Contributor" ma:index="11" nillable="true" ma:displayName="EPA Contributor" ma:description="Enter an EPA person who contributed to the creation of the document but is not the primary author." ma:list="UserInfo" ma:SharePointGroup="0" ma:internalName="EPA_x0020_Contributo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xternal_x0020_Contributor" ma:index="12" nillable="true" ma:displayName="External Contributor" ma:description="Enter a non-EPA person who contributed to the creation of the document but is not the primary author." ma:internalName="External_x0020_Contributor" ma:readOnly="false">
      <xsd:simpleType>
        <xsd:restriction base="dms:Note">
          <xsd:maxLength value="255"/>
        </xsd:restriction>
      </xsd:simpleType>
    </xsd:element>
    <xsd:element name="EPA_x0020_Related_x0020_Documents" ma:index="14" nillable="true" ma:displayName="Other Related Documents" ma:description="Enter any related document." ma:internalName="EPA_x0020_Related_x0020_Documents" ma:readOnly="false">
      <xsd:simpleType>
        <xsd:restriction base="dms:Note">
          <xsd:maxLength value="255"/>
        </xsd:restriction>
      </xsd:simpleType>
    </xsd:element>
    <xsd:element name="Rights" ma:index="16" nillable="true" ma:displayName="Rights" ma:description="Enter information about intellectual property rights held over the document (e.g. copyright, patent, trademark)." ma:internalName="Rights" ma:readOnly="false">
      <xsd:simpleType>
        <xsd:restriction base="dms:Note">
          <xsd:maxLength value="255"/>
        </xsd:restriction>
      </xsd:simpleType>
    </xsd:element>
    <xsd:element name="j747ac98061d40f0aa7bd47e1db5675d" ma:index="19" nillable="true" ma:taxonomy="true" ma:internalName="j747ac98061d40f0aa7bd47e1db5675d" ma:taxonomyFieldName="Document_x0020_Type" ma:displayName="Document Type" ma:readOnly="false" ma:default="" ma:fieldId="{3747ac98-061d-40f0-aa7b-d47e1db5675d}" ma:sspId="29f62856-1543-49d4-a736-4569d363f533" ma:termSetId="e06cd6a9-a175-4da0-81cb-8dba7aa394ab" ma:anchorId="00000000-0000-0000-0000-000000000000" ma:open="false" ma:isKeyword="false">
      <xsd:complexType>
        <xsd:sequence>
          <xsd:element ref="pc:Terms" minOccurs="0" maxOccurs="1"/>
        </xsd:sequence>
      </xsd:complexType>
    </xsd:element>
    <xsd:element name="TaxKeywordTaxHTField" ma:index="21" nillable="true" ma:taxonomy="true" ma:internalName="TaxKeywordTaxHTField" ma:taxonomyFieldName="TaxKeyword" ma:displayName="Enterprise Keywords" ma:readOnly="false" ma:fieldId="{23f27201-bee3-471e-b2e7-b64fd8b7ca38}" ma:taxonomyMulti="true" ma:sspId="29f62856-1543-49d4-a736-4569d363f533" ma:termSetId="00000000-0000-0000-0000-000000000000" ma:anchorId="00000000-0000-0000-0000-000000000000" ma:open="true" ma:isKeyword="true">
      <xsd:complexType>
        <xsd:sequence>
          <xsd:element ref="pc:Terms" minOccurs="0" maxOccurs="1"/>
        </xsd:sequence>
      </xsd:complexType>
    </xsd:element>
    <xsd:element name="TaxCatchAllLabel" ma:index="23" nillable="true" ma:displayName="Taxonomy Catch All Column1" ma:description="" ma:hidden="true" ma:list="{88f0a8b5-1233-4f54-88a2-5d018b260fcf}" ma:internalName="TaxCatchAllLabel" ma:readOnly="true" ma:showField="CatchAllDataLabel" ma:web="7388f847-7434-495e-aa31-4f027f6c87ca">
      <xsd:complexType>
        <xsd:complexContent>
          <xsd:extension base="dms:MultiChoiceLookup">
            <xsd:sequence>
              <xsd:element name="Value" type="dms:Lookup" maxOccurs="unbounded" minOccurs="0" nillable="true"/>
            </xsd:sequence>
          </xsd:extension>
        </xsd:complexContent>
      </xsd:complexType>
    </xsd:element>
    <xsd:element name="TaxCatchAll" ma:index="24" nillable="true" ma:displayName="Taxonomy Catch All Column" ma:description="" ma:hidden="true" ma:list="{88f0a8b5-1233-4f54-88a2-5d018b260fcf}" ma:internalName="TaxCatchAll" ma:showField="CatchAllData" ma:web="7388f847-7434-495e-aa31-4f027f6c87ca">
      <xsd:complexType>
        <xsd:complexContent>
          <xsd:extension base="dms:MultiChoiceLookup">
            <xsd:sequence>
              <xsd:element name="Value" type="dms:Lookup" maxOccurs="unbounded" minOccurs="0" nillable="true"/>
            </xsd:sequence>
          </xsd:extension>
        </xsd:complexContent>
      </xsd:complexType>
    </xsd:element>
    <xsd:element name="e3f09c3df709400db2417a7161762d62" ma:index="28" nillable="true" ma:taxonomy="true" ma:internalName="e3f09c3df709400db2417a7161762d62" ma:taxonomyFieldName="EPA_x0020_Subject" ma:displayName="EPA Subject" ma:readOnly="false" ma:default="" ma:fieldId="{e3f09c3d-f709-400d-b241-7a7161762d62}" ma:taxonomyMulti="true" ma:sspId="29f62856-1543-49d4-a736-4569d363f533" ma:termSetId="7a3d4ae0-7e62-45a2-a406-c6a8a6a8eee3"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ategoryDescription" ma:index="6" nillable="true" ma:displayName="Description" ma:description="Enter a brief description." ma:internalName="CategoryDescription"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Coverage" ma:index="13" nillable="true" ma:displayName="Coverage" ma:description="Enter the geographic location, jurisdiction, or time period for which the document is relevant." ma:internalName="_Coverage" ma:readOnly="false">
      <xsd:simpleType>
        <xsd:restriction base="dms:Text">
          <xsd:maxLength value="255"/>
        </xsd:restriction>
      </xsd:simpleType>
    </xsd:element>
    <xsd:element name="_Source" ma:index="15" nillable="true" ma:displayName="Source" ma:description="Enter a source from which the document is derived." ma:internalName="_Source"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4821cf6-a4ba-4b99-b818-fe1b3640bf5b" elementFormDefault="qualified">
    <xsd:import namespace="http://schemas.microsoft.com/office/2006/documentManagement/types"/>
    <xsd:import namespace="http://schemas.microsoft.com/office/infopath/2007/PartnerControls"/>
    <xsd:element name="SharedWithUsers" ma:index="29"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0"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4bf2793-025a-49d8-80de-914cd3c91f09" elementFormDefault="qualified">
    <xsd:import namespace="http://schemas.microsoft.com/office/2006/documentManagement/types"/>
    <xsd:import namespace="http://schemas.microsoft.com/office/infopath/2007/PartnerControls"/>
    <xsd:element name="MediaServiceMetadata" ma:index="31" nillable="true" ma:displayName="MediaServiceMetadata" ma:description="" ma:hidden="true" ma:internalName="MediaServiceMetadata" ma:readOnly="true">
      <xsd:simpleType>
        <xsd:restriction base="dms:Note"/>
      </xsd:simpleType>
    </xsd:element>
    <xsd:element name="MediaServiceFastMetadata" ma:index="32" nillable="true" ma:displayName="MediaServiceFastMetadata" ma:description="" ma:hidden="true" ma:internalName="MediaServiceFastMetadata" ma:readOnly="true">
      <xsd:simpleType>
        <xsd:restriction base="dms:Note"/>
      </xsd:simpleType>
    </xsd:element>
    <xsd:element name="MediaServiceDateTaken" ma:index="33" nillable="true" ma:displayName="MediaServiceDateTaken" ma:hidden="true" ma:internalName="MediaServiceDateTaken" ma:readOnly="true">
      <xsd:simpleType>
        <xsd:restriction base="dms:Text"/>
      </xsd:simpleType>
    </xsd:element>
    <xsd:element name="MediaServiceAutoTags" ma:index="34" nillable="true" ma:displayName="MediaServiceAutoTags" ma:internalName="MediaServiceAutoTags" ma:readOnly="true">
      <xsd:simpleType>
        <xsd:restriction base="dms:Text"/>
      </xsd:simpleType>
    </xsd:element>
    <xsd:element name="MediaServiceOCR" ma:index="35" nillable="true" ma:displayName="MediaServiceOCR" ma:internalName="MediaServiceOCR" ma:readOnly="true">
      <xsd:simpleType>
        <xsd:restriction base="dms:Note">
          <xsd:maxLength value="255"/>
        </xsd:restriction>
      </xsd:simpleType>
    </xsd:element>
    <xsd:element name="MediaServiceEventHashCode" ma:index="36" nillable="true" ma:displayName="MediaServiceEventHashCode" ma:hidden="true" ma:internalName="MediaServiceEventHashCode" ma:readOnly="true">
      <xsd:simpleType>
        <xsd:restriction base="dms:Text"/>
      </xsd:simpleType>
    </xsd:element>
    <xsd:element name="MediaServiceGenerationTime" ma:index="37" nillable="true" ma:displayName="MediaServiceGenerationTime" ma:hidden="true" ma:internalName="MediaServiceGenerationTim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5"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haredContentType xmlns="Microsoft.SharePoint.Taxonomy.ContentTypeSync" SourceId="29f62856-1543-49d4-a736-4569d363f533" ContentTypeId="0x0101" PreviousValue="false"/>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Creator xmlns="4ffa91fb-a0ff-4ac5-b2db-65c790d184a4">
      <UserInfo>
        <DisplayName/>
        <AccountId>Adobe Acrobat 10.1.16</AccountId>
        <AccountType/>
      </UserInfo>
    </Creator>
    <_Source xmlns="http://schemas.microsoft.com/sharepoint/v3/fields" xsi:nil="true"/>
    <Language xmlns="http://schemas.microsoft.com/sharepoint/v3">English</Language>
    <j747ac98061d40f0aa7bd47e1db5675d xmlns="4ffa91fb-a0ff-4ac5-b2db-65c790d184a4">
      <Terms xmlns="http://schemas.microsoft.com/office/infopath/2007/PartnerControls"/>
    </j747ac98061d40f0aa7bd47e1db5675d>
    <e3f09c3df709400db2417a7161762d62 xmlns="4ffa91fb-a0ff-4ac5-b2db-65c790d184a4">
      <Terms xmlns="http://schemas.microsoft.com/office/infopath/2007/PartnerControls"/>
    </e3f09c3df709400db2417a7161762d62>
    <External_x0020_Contributor xmlns="4ffa91fb-a0ff-4ac5-b2db-65c790d184a4" xsi:nil="true"/>
    <TaxKeywordTaxHTField xmlns="4ffa91fb-a0ff-4ac5-b2db-65c790d184a4">
      <Terms xmlns="http://schemas.microsoft.com/office/infopath/2007/PartnerControls"/>
    </TaxKeywordTaxHTField>
    <Record xmlns="4ffa91fb-a0ff-4ac5-b2db-65c790d184a4">Shared</Record>
    <Rights xmlns="4ffa91fb-a0ff-4ac5-b2db-65c790d184a4" xsi:nil="true"/>
    <Document_x0020_Creation_x0020_Date xmlns="4ffa91fb-a0ff-4ac5-b2db-65c790d184a4">2019-08-14T19:15:12+00:00</Document_x0020_Creation_x0020_Date>
    <EPA_x0020_Office xmlns="4ffa91fb-a0ff-4ac5-b2db-65c790d184a4" xsi:nil="true"/>
    <CategoryDescription xmlns="http://schemas.microsoft.com/sharepoint.v3" xsi:nil="true"/>
    <Identifier xmlns="4ffa91fb-a0ff-4ac5-b2db-65c790d184a4" xsi:nil="true"/>
    <_Coverage xmlns="http://schemas.microsoft.com/sharepoint/v3/fields" xsi:nil="true"/>
    <EPA_x0020_Related_x0020_Documents xmlns="4ffa91fb-a0ff-4ac5-b2db-65c790d184a4" xsi:nil="true"/>
    <EPA_x0020_Contributor xmlns="4ffa91fb-a0ff-4ac5-b2db-65c790d184a4">
      <UserInfo>
        <DisplayName/>
        <AccountId xsi:nil="true"/>
        <AccountType/>
      </UserInfo>
    </EPA_x0020_Contributor>
    <TaxCatchAll xmlns="4ffa91fb-a0ff-4ac5-b2db-65c790d184a4"/>
  </documentManagement>
</p:properties>
</file>

<file path=customXml/itemProps1.xml><?xml version="1.0" encoding="utf-8"?>
<ds:datastoreItem xmlns:ds="http://schemas.openxmlformats.org/officeDocument/2006/customXml" ds:itemID="{1C704E1E-1E92-447C-9052-9B568A5D843F}"/>
</file>

<file path=customXml/itemProps2.xml><?xml version="1.0" encoding="utf-8"?>
<ds:datastoreItem xmlns:ds="http://schemas.openxmlformats.org/officeDocument/2006/customXml" ds:itemID="{073971A5-EEE3-4386-B7B8-100767EA1D78}"/>
</file>

<file path=customXml/itemProps3.xml><?xml version="1.0" encoding="utf-8"?>
<ds:datastoreItem xmlns:ds="http://schemas.openxmlformats.org/officeDocument/2006/customXml" ds:itemID="{10ABACB6-9B59-4C45-9172-2F911E608BDB}"/>
</file>

<file path=customXml/itemProps4.xml><?xml version="1.0" encoding="utf-8"?>
<ds:datastoreItem xmlns:ds="http://schemas.openxmlformats.org/officeDocument/2006/customXml" ds:itemID="{9AF807E7-4620-4030-A0B7-3F89CCB89D25}"/>
</file>

<file path=docProps/app.xml><?xml version="1.0" encoding="utf-8"?>
<Properties xmlns="http://schemas.openxmlformats.org/officeDocument/2006/extended-properties" xmlns:vt="http://schemas.openxmlformats.org/officeDocument/2006/docPropsVTypes">
  <Template>Normal.dotm</Template>
  <TotalTime>416</TotalTime>
  <Pages>43</Pages>
  <Words>16362</Words>
  <Characters>93269</Characters>
  <Application>Microsoft Office Word</Application>
  <DocSecurity>0</DocSecurity>
  <Lines>777</Lines>
  <Paragraphs>218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MVakoc</cp:lastModifiedBy>
  <cp:revision>9</cp:revision>
  <dcterms:created xsi:type="dcterms:W3CDTF">2019-05-20T17:16:00Z</dcterms:created>
  <dcterms:modified xsi:type="dcterms:W3CDTF">2019-07-09T18:57:00Z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2019-03-22T00:00:00Z</vt:filetime>
  </property>
  <property fmtid="{D5CDD505-2E9C-101B-9397-08002B2CF9AE}" pid="3" name="Creator">
    <vt:lpwstr>Adobe Acrobat 10.1.16</vt:lpwstr>
  </property>
  <property fmtid="{D5CDD505-2E9C-101B-9397-08002B2CF9AE}" pid="4" name="LastSaved">
    <vt:filetime>2019-05-20T00:00:00Z</vt:filetime>
  </property>
  <property fmtid="{D5CDD505-2E9C-101B-9397-08002B2CF9AE}" pid="5" name="ContentTypeId">
    <vt:lpwstr>0x0101008FF4601F0FC47F4B98F81EB57781FAF8</vt:lpwstr>
  </property>
  <property fmtid="{D5CDD505-2E9C-101B-9397-08002B2CF9AE}" pid="6" name="TaxKeyword">
    <vt:lpwstr/>
  </property>
</Properties>
</file>