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62A292" w14:textId="77777777" w:rsidR="00357F5E" w:rsidRDefault="00357F5E" w:rsidP="00357F5E">
      <w:pPr>
        <w:contextualSpacing/>
      </w:pPr>
      <w:r>
        <w:t>WQX Video Series</w:t>
      </w:r>
    </w:p>
    <w:p w14:paraId="7D456E39" w14:textId="6089CA5F" w:rsidR="00C002F9" w:rsidRDefault="00357F5E" w:rsidP="00357F5E">
      <w:pPr>
        <w:contextualSpacing/>
      </w:pPr>
      <w:r>
        <w:t xml:space="preserve">Tutorial #1: </w:t>
      </w:r>
      <w:r w:rsidR="00142E97">
        <w:t xml:space="preserve">Introduction to </w:t>
      </w:r>
      <w:r w:rsidR="00644DF2">
        <w:t>WQX</w:t>
      </w:r>
    </w:p>
    <w:p w14:paraId="55F2C83E" w14:textId="77777777" w:rsidR="00415244" w:rsidRDefault="00415244" w:rsidP="00415244">
      <w:pPr>
        <w:contextualSpacing/>
        <w:jc w:val="center"/>
        <w:rPr>
          <w:b/>
          <w:u w:val="single"/>
        </w:rPr>
      </w:pPr>
    </w:p>
    <w:p w14:paraId="1F49FCCA" w14:textId="74EC0872" w:rsidR="00C002F9" w:rsidRDefault="001C0D02">
      <w:r>
        <w:t xml:space="preserve">[Slides 1-2] </w:t>
      </w:r>
      <w:r w:rsidR="00F21D35">
        <w:t>Welcome to the EPA’s Water Quality Exchange video series</w:t>
      </w:r>
      <w:r w:rsidR="00197854">
        <w:t>, tutorial number 1:</w:t>
      </w:r>
      <w:r w:rsidR="0065774C">
        <w:t xml:space="preserve"> Introduction to WQX</w:t>
      </w:r>
      <w:r w:rsidR="00F21D35">
        <w:t xml:space="preserve">. </w:t>
      </w:r>
      <w:r w:rsidR="005A3E46">
        <w:t>This</w:t>
      </w:r>
      <w:r w:rsidR="00F21D35">
        <w:t xml:space="preserve"> tutorial will</w:t>
      </w:r>
      <w:r w:rsidR="005A3E46">
        <w:t xml:space="preserve"> introduce you to EPA’s </w:t>
      </w:r>
      <w:r w:rsidR="00F21D35">
        <w:t xml:space="preserve">data systems for uploading, storing, and publishing your </w:t>
      </w:r>
      <w:r w:rsidR="004D2DC3">
        <w:t xml:space="preserve">surface </w:t>
      </w:r>
      <w:r w:rsidR="00F21D35">
        <w:t xml:space="preserve">water quality monitoring </w:t>
      </w:r>
      <w:r w:rsidR="00CA15D2">
        <w:t xml:space="preserve">data and </w:t>
      </w:r>
      <w:r w:rsidR="00F21D35">
        <w:t>will cover the Water</w:t>
      </w:r>
      <w:r w:rsidR="005A3E46">
        <w:t xml:space="preserve"> Quality</w:t>
      </w:r>
      <w:r w:rsidR="00F21D35">
        <w:t xml:space="preserve"> Exchange or WQX,</w:t>
      </w:r>
      <w:r w:rsidR="00CA15D2">
        <w:t xml:space="preserve"> the Water Quality eXchange web interface or WQXweb,</w:t>
      </w:r>
      <w:r w:rsidR="00F21D35">
        <w:t xml:space="preserve"> the Water Quality Portal or WQP</w:t>
      </w:r>
      <w:r w:rsidR="00896C83">
        <w:t xml:space="preserve">, </w:t>
      </w:r>
      <w:r w:rsidR="00F21D35">
        <w:t>and the Central Data Exchange or CDX.</w:t>
      </w:r>
    </w:p>
    <w:p w14:paraId="74739B56" w14:textId="21961A8B" w:rsidR="00C002F9" w:rsidRDefault="005A3E46">
      <w:bookmarkStart w:id="0" w:name="_2nppa09e23zj" w:colFirst="0" w:colLast="0"/>
      <w:bookmarkEnd w:id="0"/>
      <w:r>
        <w:t>Organization</w:t>
      </w:r>
      <w:r w:rsidR="00E052BC">
        <w:t xml:space="preserve">s </w:t>
      </w:r>
      <w:r w:rsidR="007E18C7">
        <w:t>collecting</w:t>
      </w:r>
      <w:r>
        <w:t xml:space="preserve"> water quality monitoring data</w:t>
      </w:r>
      <w:r w:rsidR="00D1798F">
        <w:t xml:space="preserve"> </w:t>
      </w:r>
      <w:r w:rsidR="004D2DC3">
        <w:t>who</w:t>
      </w:r>
      <w:r w:rsidR="00E052BC">
        <w:t xml:space="preserve"> </w:t>
      </w:r>
      <w:r w:rsidR="000E06AF">
        <w:t xml:space="preserve">need or </w:t>
      </w:r>
      <w:r w:rsidR="00E052BC">
        <w:t xml:space="preserve">would like </w:t>
      </w:r>
      <w:r>
        <w:t xml:space="preserve">to make their data available to EPA and </w:t>
      </w:r>
      <w:r w:rsidR="00E052BC">
        <w:t>the public can upload</w:t>
      </w:r>
      <w:r>
        <w:t xml:space="preserve"> data through the Water Quality Exchange</w:t>
      </w:r>
      <w:r w:rsidR="00E052BC">
        <w:t>, or WQX</w:t>
      </w:r>
      <w:r>
        <w:t xml:space="preserve">. </w:t>
      </w:r>
      <w:r w:rsidR="00E052BC">
        <w:t xml:space="preserve"> </w:t>
      </w:r>
      <w:r w:rsidR="004D2DC3">
        <w:t>WQX</w:t>
      </w:r>
      <w:r w:rsidR="00E052BC">
        <w:t xml:space="preserve"> accepts multiple types of monitoring </w:t>
      </w:r>
      <w:r>
        <w:t>data</w:t>
      </w:r>
      <w:r w:rsidR="00E052BC">
        <w:t>, like</w:t>
      </w:r>
      <w:r>
        <w:t xml:space="preserve"> physical/chemical measurements, fish tissue concentrations, biological data and habitat data.</w:t>
      </w:r>
      <w:r w:rsidR="00D1798F">
        <w:t xml:space="preserve"> </w:t>
      </w:r>
    </w:p>
    <w:p w14:paraId="2E2C5EDA" w14:textId="16850716" w:rsidR="00E052BC" w:rsidRDefault="006D5D07" w:rsidP="00E052BC">
      <w:bookmarkStart w:id="1" w:name="_gjdgxs" w:colFirst="0" w:colLast="0"/>
      <w:bookmarkEnd w:id="1"/>
      <w:r>
        <w:t xml:space="preserve">While WQX is the pathway to </w:t>
      </w:r>
      <w:r w:rsidR="000A33E9" w:rsidRPr="000A33E9">
        <w:rPr>
          <w:i/>
        </w:rPr>
        <w:t>SUBMIT</w:t>
      </w:r>
      <w:r>
        <w:t xml:space="preserve"> water quality monitoring data to the EPA, the wa</w:t>
      </w:r>
      <w:r w:rsidR="00E052BC">
        <w:t xml:space="preserve">y for anyone to </w:t>
      </w:r>
      <w:r w:rsidR="000A33E9" w:rsidRPr="000A33E9">
        <w:rPr>
          <w:i/>
        </w:rPr>
        <w:t>RETRIEVE</w:t>
      </w:r>
      <w:r w:rsidR="00E052BC">
        <w:t xml:space="preserve"> </w:t>
      </w:r>
      <w:r>
        <w:t>d</w:t>
      </w:r>
      <w:r w:rsidR="007B24CC">
        <w:t xml:space="preserve">ata from the </w:t>
      </w:r>
      <w:r w:rsidR="000A33E9">
        <w:t>EPA</w:t>
      </w:r>
      <w:r w:rsidR="007B24CC">
        <w:t xml:space="preserve"> is through the Water Quality Portal</w:t>
      </w:r>
      <w:r w:rsidR="00E052BC">
        <w:t>. The W</w:t>
      </w:r>
      <w:r>
        <w:t xml:space="preserve">ater </w:t>
      </w:r>
      <w:r w:rsidR="00E052BC">
        <w:t>Q</w:t>
      </w:r>
      <w:r>
        <w:t xml:space="preserve">uality </w:t>
      </w:r>
      <w:r w:rsidR="00E052BC">
        <w:t>P</w:t>
      </w:r>
      <w:r>
        <w:t>ortal, commonly referred to as the WQP,</w:t>
      </w:r>
      <w:r w:rsidR="00E052BC">
        <w:t xml:space="preserve"> is a</w:t>
      </w:r>
      <w:r w:rsidR="007B24CC">
        <w:t xml:space="preserve"> central location for accessing water monitoring data from multiple agencies and is a</w:t>
      </w:r>
      <w:r w:rsidR="00E052BC">
        <w:t xml:space="preserve"> cooperative service sponsored by the United States Geological Survey, the EPA, and the National Wa</w:t>
      </w:r>
      <w:r w:rsidR="007B24CC">
        <w:t>ter Quality Monitoring Council.</w:t>
      </w:r>
      <w:r w:rsidR="005A3E46">
        <w:t xml:space="preserve"> It is an excellent resource and can be found at waterqualitydata dot</w:t>
      </w:r>
      <w:r w:rsidR="004D2DC3">
        <w:t xml:space="preserve"> us</w:t>
      </w:r>
      <w:r w:rsidR="005A3E46">
        <w:t>.</w:t>
      </w:r>
    </w:p>
    <w:p w14:paraId="77A180C9" w14:textId="68025E87" w:rsidR="00C002F9" w:rsidRDefault="000A33E9">
      <w:r>
        <w:t xml:space="preserve">EPA provides </w:t>
      </w:r>
      <w:r w:rsidR="00F37CB6">
        <w:t xml:space="preserve">data partners with </w:t>
      </w:r>
      <w:r w:rsidR="005A3E46">
        <w:t xml:space="preserve">2 </w:t>
      </w:r>
      <w:r w:rsidR="00F37CB6">
        <w:t>methods</w:t>
      </w:r>
      <w:r w:rsidR="005A3E46">
        <w:t xml:space="preserve"> </w:t>
      </w:r>
      <w:r>
        <w:t>to submit their data</w:t>
      </w:r>
      <w:r w:rsidR="005A3E46">
        <w:t>:</w:t>
      </w:r>
      <w:r>
        <w:t xml:space="preserve"> an automated</w:t>
      </w:r>
      <w:r w:rsidR="005A3E46">
        <w:t xml:space="preserve"> computer to computer connection via </w:t>
      </w:r>
      <w:r>
        <w:t xml:space="preserve">something called </w:t>
      </w:r>
      <w:r w:rsidR="005A3E46">
        <w:t xml:space="preserve">the Exchange Network OR </w:t>
      </w:r>
      <w:r>
        <w:t xml:space="preserve">a manual process </w:t>
      </w:r>
      <w:r w:rsidR="005A3E46">
        <w:t>through</w:t>
      </w:r>
      <w:r w:rsidR="00F37CB6">
        <w:t xml:space="preserve"> the WQX web application</w:t>
      </w:r>
      <w:r w:rsidR="005A3E46">
        <w:t xml:space="preserve"> user interface</w:t>
      </w:r>
      <w:r w:rsidR="00F37CB6">
        <w:t>.</w:t>
      </w:r>
    </w:p>
    <w:p w14:paraId="09D68D05" w14:textId="72E96BFE" w:rsidR="00C002F9" w:rsidRDefault="0016564D">
      <w:r>
        <w:t xml:space="preserve">The Exchange Network is </w:t>
      </w:r>
      <w:r w:rsidR="005A3E46">
        <w:t xml:space="preserve">EPA’s national </w:t>
      </w:r>
      <w:r w:rsidR="008E0BE3">
        <w:t>communication, data, and services platform</w:t>
      </w:r>
      <w:r>
        <w:t xml:space="preserve">, which provides a database to database </w:t>
      </w:r>
      <w:r w:rsidR="004D2DC3">
        <w:t xml:space="preserve">connection </w:t>
      </w:r>
      <w:r>
        <w:t>for s</w:t>
      </w:r>
      <w:r w:rsidR="005A3E46">
        <w:t xml:space="preserve">tates, tribes, territories, and other partners </w:t>
      </w:r>
      <w:r>
        <w:t>to</w:t>
      </w:r>
      <w:r w:rsidR="005A3E46">
        <w:t xml:space="preserve"> share data with EPA securely over the internet</w:t>
      </w:r>
      <w:r w:rsidR="008E0BE3">
        <w:t xml:space="preserve">. </w:t>
      </w:r>
      <w:r w:rsidR="0093252B">
        <w:t>S</w:t>
      </w:r>
      <w:r>
        <w:t>etting up a system to submit via the Exchange Network requires a heavy investment of time and energy</w:t>
      </w:r>
      <w:r w:rsidR="0093252B">
        <w:t xml:space="preserve"> and</w:t>
      </w:r>
      <w:r w:rsidR="0093252B" w:rsidRPr="0093252B">
        <w:t xml:space="preserve"> </w:t>
      </w:r>
      <w:r w:rsidR="0093252B">
        <w:t>is mostly appropriate for agencies with large amounts of data which need to be submitted regularly</w:t>
      </w:r>
      <w:r>
        <w:t xml:space="preserve">. </w:t>
      </w:r>
      <w:r w:rsidR="008E0BE3">
        <w:t>This video series will focus almost entirely on how to submit data through WQX web</w:t>
      </w:r>
      <w:r>
        <w:t>,</w:t>
      </w:r>
      <w:r w:rsidR="002B7DD6">
        <w:t xml:space="preserve"> which is</w:t>
      </w:r>
      <w:r>
        <w:t xml:space="preserve"> the better option for intermittent submitters or smaller agencies</w:t>
      </w:r>
      <w:r w:rsidR="008E0BE3">
        <w:t xml:space="preserve">. For more information on how to </w:t>
      </w:r>
      <w:r w:rsidR="008A41A6">
        <w:t xml:space="preserve">get NAAS security credentials to </w:t>
      </w:r>
      <w:r w:rsidR="008E0BE3">
        <w:t>utilize the Exchange Network for data submission</w:t>
      </w:r>
      <w:r w:rsidR="008A41A6">
        <w:t xml:space="preserve"> </w:t>
      </w:r>
      <w:r w:rsidR="008E0BE3">
        <w:t xml:space="preserve">see our website at www dot epa dot gov </w:t>
      </w:r>
      <w:r w:rsidR="00691E2E">
        <w:t xml:space="preserve">slash </w:t>
      </w:r>
      <w:r w:rsidR="00691E2E" w:rsidRPr="00691E2E">
        <w:t>waterdata/water-quality-data-wqx</w:t>
      </w:r>
      <w:r w:rsidR="00691E2E">
        <w:t xml:space="preserve"> </w:t>
      </w:r>
      <w:r w:rsidR="008E0BE3">
        <w:t>in the Custom Upload section under the Upload Data tab.</w:t>
      </w:r>
    </w:p>
    <w:p w14:paraId="06EC9ECF" w14:textId="3FB1B476" w:rsidR="00C002F9" w:rsidRDefault="009E214A">
      <w:r>
        <w:t xml:space="preserve">The </w:t>
      </w:r>
      <w:r w:rsidR="005A3E46">
        <w:t xml:space="preserve">WQX web </w:t>
      </w:r>
      <w:r>
        <w:t xml:space="preserve">application contains </w:t>
      </w:r>
      <w:r w:rsidR="005A3E46">
        <w:t xml:space="preserve">a user interface where </w:t>
      </w:r>
      <w:r>
        <w:t>you</w:t>
      </w:r>
      <w:r w:rsidR="005A3E46">
        <w:t xml:space="preserve"> can upload and submit </w:t>
      </w:r>
      <w:r>
        <w:t xml:space="preserve">data </w:t>
      </w:r>
      <w:r w:rsidR="005A3E46">
        <w:t xml:space="preserve">to the WQX database. </w:t>
      </w:r>
      <w:r w:rsidR="00103F0A">
        <w:t>When utilizing WQ</w:t>
      </w:r>
      <w:r w:rsidR="005A3E46">
        <w:t xml:space="preserve">X Web, </w:t>
      </w:r>
      <w:r w:rsidR="00D1798F">
        <w:t>you can</w:t>
      </w:r>
      <w:r w:rsidR="005A3E46">
        <w:t xml:space="preserve"> </w:t>
      </w:r>
      <w:r>
        <w:t xml:space="preserve">do one of two things: </w:t>
      </w:r>
      <w:r w:rsidR="00103F0A">
        <w:t>either</w:t>
      </w:r>
      <w:r w:rsidR="005A3E46">
        <w:t xml:space="preserve"> </w:t>
      </w:r>
      <w:r w:rsidR="00103F0A">
        <w:t xml:space="preserve">input your data into </w:t>
      </w:r>
      <w:r w:rsidR="005A3E46">
        <w:t>the WQX template</w:t>
      </w:r>
      <w:r w:rsidR="005C0DE2">
        <w:t xml:space="preserve"> and upload your data in the standard way</w:t>
      </w:r>
      <w:r w:rsidR="00103F0A">
        <w:t>;</w:t>
      </w:r>
      <w:r w:rsidR="005A3E46">
        <w:t xml:space="preserve"> </w:t>
      </w:r>
      <w:r w:rsidR="00103F0A">
        <w:t>or</w:t>
      </w:r>
      <w:r w:rsidR="005A3E46">
        <w:t xml:space="preserve"> </w:t>
      </w:r>
      <w:r w:rsidR="00103F0A">
        <w:t>you</w:t>
      </w:r>
      <w:r w:rsidR="005A3E46">
        <w:t xml:space="preserve"> can </w:t>
      </w:r>
      <w:r w:rsidR="00103F0A">
        <w:t xml:space="preserve">keep your data in </w:t>
      </w:r>
      <w:r w:rsidR="005C0DE2">
        <w:t>its original</w:t>
      </w:r>
      <w:r w:rsidR="00103F0A">
        <w:t xml:space="preserve"> format, </w:t>
      </w:r>
      <w:r w:rsidR="005C0DE2">
        <w:t xml:space="preserve">making sure to </w:t>
      </w:r>
      <w:r w:rsidR="005A3E46">
        <w:t xml:space="preserve">incorporate </w:t>
      </w:r>
      <w:r w:rsidR="00103F0A">
        <w:t xml:space="preserve">all </w:t>
      </w:r>
      <w:r w:rsidR="005A3E46">
        <w:t xml:space="preserve">required </w:t>
      </w:r>
      <w:r w:rsidR="005C0DE2">
        <w:t>WQX meta</w:t>
      </w:r>
      <w:r w:rsidR="005A3E46">
        <w:t>data elements</w:t>
      </w:r>
      <w:r w:rsidR="005C0DE2">
        <w:t>,</w:t>
      </w:r>
      <w:r w:rsidR="005A3E46">
        <w:t xml:space="preserve"> and </w:t>
      </w:r>
      <w:r w:rsidR="005C0DE2">
        <w:t xml:space="preserve">upload your data using </w:t>
      </w:r>
      <w:r w:rsidR="008E0BE3">
        <w:t>custom import configuration</w:t>
      </w:r>
      <w:r w:rsidR="005C0DE2">
        <w:t>s</w:t>
      </w:r>
      <w:r w:rsidR="008E0BE3">
        <w:t>.</w:t>
      </w:r>
      <w:r w:rsidR="00103F0A">
        <w:t xml:space="preserve"> The option you choose depends on many factors</w:t>
      </w:r>
      <w:r w:rsidR="00644DF2">
        <w:t>.</w:t>
      </w:r>
      <w:r w:rsidR="00103F0A">
        <w:t xml:space="preserve"> </w:t>
      </w:r>
      <w:r w:rsidR="00644DF2">
        <w:t>Another</w:t>
      </w:r>
      <w:r w:rsidR="00103F0A">
        <w:t xml:space="preserve"> tutorial</w:t>
      </w:r>
      <w:r w:rsidR="00644DF2">
        <w:t xml:space="preserve"> in the WQX video series will address how to format your data </w:t>
      </w:r>
      <w:r w:rsidR="00ED15E5">
        <w:t xml:space="preserve">and </w:t>
      </w:r>
      <w:r w:rsidR="005C0DE2">
        <w:t xml:space="preserve">use </w:t>
      </w:r>
      <w:r w:rsidR="00ED15E5">
        <w:t>import configurations</w:t>
      </w:r>
      <w:r w:rsidR="005C0DE2">
        <w:t xml:space="preserve"> to submit to WQX web.</w:t>
      </w:r>
    </w:p>
    <w:p w14:paraId="3E952232" w14:textId="56830D49" w:rsidR="00C002F9" w:rsidRDefault="005C0DE2">
      <w:r>
        <w:t>In order to submit to WQX, you first have to set up an account and</w:t>
      </w:r>
      <w:r w:rsidR="00644DF2">
        <w:t xml:space="preserve"> gain access to </w:t>
      </w:r>
      <w:r w:rsidR="005A3E46">
        <w:t>WQX Web through E</w:t>
      </w:r>
      <w:r w:rsidR="00644DF2">
        <w:t>PA’s Central Data Exchange</w:t>
      </w:r>
      <w:r>
        <w:t xml:space="preserve"> or CDX.  CDX</w:t>
      </w:r>
      <w:r w:rsidR="00965473">
        <w:t xml:space="preserve"> serves as a gateway to verify your identity and allow you access to EPA </w:t>
      </w:r>
      <w:r>
        <w:t xml:space="preserve">various </w:t>
      </w:r>
      <w:r w:rsidR="00965473">
        <w:t>web applications</w:t>
      </w:r>
      <w:r>
        <w:t>, like WQX web</w:t>
      </w:r>
      <w:r w:rsidR="00644DF2">
        <w:t xml:space="preserve">. You, as the data submitter, </w:t>
      </w:r>
      <w:r w:rsidR="005A3E46">
        <w:t>n</w:t>
      </w:r>
      <w:r w:rsidR="00644DF2">
        <w:t xml:space="preserve">eed to establish an account with </w:t>
      </w:r>
      <w:r w:rsidR="005A3E46">
        <w:t xml:space="preserve">login credentials, </w:t>
      </w:r>
      <w:r w:rsidR="00644DF2">
        <w:t xml:space="preserve">create an organization ID or ensure one is already in existence, and </w:t>
      </w:r>
      <w:r>
        <w:t xml:space="preserve">contact the STORET help desk to gain submittal rights </w:t>
      </w:r>
      <w:r w:rsidR="00644DF2">
        <w:t>for that organization</w:t>
      </w:r>
      <w:r w:rsidR="005A3E46">
        <w:t xml:space="preserve">. Another </w:t>
      </w:r>
      <w:r w:rsidR="00644DF2">
        <w:t>tutorial</w:t>
      </w:r>
      <w:r w:rsidR="000A33E9">
        <w:t xml:space="preserve"> in the WQX </w:t>
      </w:r>
      <w:r w:rsidR="000A33E9">
        <w:lastRenderedPageBreak/>
        <w:t xml:space="preserve">series will address how to establish a CDX account. </w:t>
      </w:r>
    </w:p>
    <w:p w14:paraId="614CAFC4" w14:textId="295EE52A" w:rsidR="00C002F9" w:rsidRDefault="005A3E46">
      <w:pPr>
        <w:spacing w:line="240" w:lineRule="auto"/>
      </w:pPr>
      <w:r>
        <w:t xml:space="preserve">To summarize what </w:t>
      </w:r>
      <w:r w:rsidR="00A97967">
        <w:t>we</w:t>
      </w:r>
      <w:r>
        <w:t xml:space="preserve"> just presented:</w:t>
      </w:r>
    </w:p>
    <w:p w14:paraId="45EFF767" w14:textId="77777777" w:rsidR="00644DF2" w:rsidRDefault="005A3E46">
      <w:pPr>
        <w:spacing w:line="240" w:lineRule="auto"/>
      </w:pPr>
      <w:bookmarkStart w:id="2" w:name="_30j0zll" w:colFirst="0" w:colLast="0"/>
      <w:bookmarkEnd w:id="2"/>
      <w:r>
        <w:t>-EPA maintains a data-base of water quality monitoring data.</w:t>
      </w:r>
    </w:p>
    <w:p w14:paraId="55FFDE66" w14:textId="495990E7" w:rsidR="00C002F9" w:rsidRDefault="00644DF2">
      <w:pPr>
        <w:spacing w:line="240" w:lineRule="auto"/>
      </w:pPr>
      <w:r>
        <w:t>-EPA, in collaboration with other federal age</w:t>
      </w:r>
      <w:r w:rsidR="005C0DE2">
        <w:t>ncies, States, and Tribes, make</w:t>
      </w:r>
      <w:r>
        <w:t xml:space="preserve"> water quality monitoring data available through the Water Quality Portal.</w:t>
      </w:r>
    </w:p>
    <w:p w14:paraId="5403D3FB" w14:textId="506BABA1" w:rsidR="00C002F9" w:rsidRDefault="005A3E46">
      <w:pPr>
        <w:spacing w:line="240" w:lineRule="auto"/>
      </w:pPr>
      <w:r>
        <w:t>-There are two main ways to upload da</w:t>
      </w:r>
      <w:r w:rsidR="005C0DE2">
        <w:t>ta to WQX</w:t>
      </w:r>
      <w:r>
        <w:t>, that is, through</w:t>
      </w:r>
      <w:r w:rsidR="00644DF2">
        <w:t xml:space="preserve"> the Exchange Network or</w:t>
      </w:r>
      <w:r>
        <w:t xml:space="preserve"> WQX Web</w:t>
      </w:r>
      <w:r w:rsidR="00644DF2">
        <w:t>.</w:t>
      </w:r>
      <w:r>
        <w:t xml:space="preserve">  </w:t>
      </w:r>
    </w:p>
    <w:p w14:paraId="7C26CD27" w14:textId="7158E39F" w:rsidR="008A41A6" w:rsidRDefault="008A41A6" w:rsidP="00A97967">
      <w:pPr>
        <w:numPr>
          <w:ilvl w:val="0"/>
          <w:numId w:val="3"/>
        </w:numPr>
        <w:spacing w:line="240" w:lineRule="auto"/>
      </w:pPr>
      <w:r w:rsidRPr="008A41A6">
        <w:t xml:space="preserve">Data providers sharing data via the Exchange Network requires that users have NAAS </w:t>
      </w:r>
      <w:r>
        <w:t xml:space="preserve">account and </w:t>
      </w:r>
      <w:r w:rsidRPr="008A41A6">
        <w:t>security privileges.</w:t>
      </w:r>
      <w:bookmarkStart w:id="3" w:name="_GoBack"/>
      <w:bookmarkEnd w:id="3"/>
    </w:p>
    <w:p w14:paraId="28106E16" w14:textId="57809D7E" w:rsidR="00C002F9" w:rsidRDefault="00644DF2" w:rsidP="00A97967">
      <w:pPr>
        <w:numPr>
          <w:ilvl w:val="0"/>
          <w:numId w:val="3"/>
        </w:numPr>
        <w:spacing w:line="240" w:lineRule="auto"/>
      </w:pPr>
      <w:r>
        <w:t>Data providers need</w:t>
      </w:r>
      <w:r w:rsidR="005A3E46">
        <w:t xml:space="preserve"> to establish an account in the Central Data Exchange to be able to submit data to WQXweb.  </w:t>
      </w:r>
    </w:p>
    <w:p w14:paraId="6731E4B0" w14:textId="70B3093E" w:rsidR="00C73A03" w:rsidRDefault="005A3E46">
      <w:r>
        <w:t>This concludes our tutorial. If you have further questions or comments, please feel free to contact the helpdesk at</w:t>
      </w:r>
      <w:r w:rsidR="004D2DC3">
        <w:t xml:space="preserve"> wqx@epa.gov</w:t>
      </w:r>
      <w:r>
        <w:t>.</w:t>
      </w:r>
    </w:p>
    <w:sectPr w:rsidR="00C73A0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771"/>
    <w:multiLevelType w:val="multilevel"/>
    <w:tmpl w:val="04C422B6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" w15:restartNumberingAfterBreak="0">
    <w:nsid w:val="495F1548"/>
    <w:multiLevelType w:val="hybridMultilevel"/>
    <w:tmpl w:val="4890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B3DE5"/>
    <w:multiLevelType w:val="multilevel"/>
    <w:tmpl w:val="5BF8CF08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C002F9"/>
    <w:rsid w:val="000A33E9"/>
    <w:rsid w:val="000E06AF"/>
    <w:rsid w:val="00103F0A"/>
    <w:rsid w:val="00142E97"/>
    <w:rsid w:val="0016564D"/>
    <w:rsid w:val="00197854"/>
    <w:rsid w:val="001C0D02"/>
    <w:rsid w:val="002B7DD6"/>
    <w:rsid w:val="00357F5E"/>
    <w:rsid w:val="00415244"/>
    <w:rsid w:val="004D2DC3"/>
    <w:rsid w:val="004D5063"/>
    <w:rsid w:val="005A3E46"/>
    <w:rsid w:val="005C0DE2"/>
    <w:rsid w:val="00644DF2"/>
    <w:rsid w:val="0065774C"/>
    <w:rsid w:val="00691E2E"/>
    <w:rsid w:val="006D5D07"/>
    <w:rsid w:val="007B24CC"/>
    <w:rsid w:val="007E18C7"/>
    <w:rsid w:val="00896C83"/>
    <w:rsid w:val="008A41A6"/>
    <w:rsid w:val="008E0BE3"/>
    <w:rsid w:val="00911B20"/>
    <w:rsid w:val="0093252B"/>
    <w:rsid w:val="00965473"/>
    <w:rsid w:val="009E214A"/>
    <w:rsid w:val="00A97967"/>
    <w:rsid w:val="00C002F9"/>
    <w:rsid w:val="00C33E42"/>
    <w:rsid w:val="00C73A03"/>
    <w:rsid w:val="00CA15D2"/>
    <w:rsid w:val="00D1798F"/>
    <w:rsid w:val="00DC6227"/>
    <w:rsid w:val="00E052BC"/>
    <w:rsid w:val="00E34DAB"/>
    <w:rsid w:val="00EA622A"/>
    <w:rsid w:val="00ED15E5"/>
    <w:rsid w:val="00F21D35"/>
    <w:rsid w:val="00F22759"/>
    <w:rsid w:val="00F37CB6"/>
    <w:rsid w:val="00F4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8203"/>
  <w15:docId w15:val="{BA394492-F8A3-4EAA-AAA7-44FB30F1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24CC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DC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A4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8CDD-7990-4669-818E-E478B435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Dean, Britt</cp:lastModifiedBy>
  <cp:revision>30</cp:revision>
  <cp:lastPrinted>2018-06-29T19:39:00Z</cp:lastPrinted>
  <dcterms:created xsi:type="dcterms:W3CDTF">2018-02-07T17:30:00Z</dcterms:created>
  <dcterms:modified xsi:type="dcterms:W3CDTF">2018-07-02T19:28:00Z</dcterms:modified>
</cp:coreProperties>
</file>