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03B19" w14:textId="77777777" w:rsidR="00B03813" w:rsidRDefault="00B03813">
      <w:pPr>
        <w:contextualSpacing/>
      </w:pPr>
      <w:r>
        <w:t>WQX Video Series</w:t>
      </w:r>
    </w:p>
    <w:p w14:paraId="46E03905" w14:textId="5A122E08" w:rsidR="00312AA2" w:rsidRDefault="00B03813">
      <w:pPr>
        <w:contextualSpacing/>
      </w:pPr>
      <w:r>
        <w:t xml:space="preserve">Tutorial # 3: </w:t>
      </w:r>
      <w:r w:rsidR="008A0641">
        <w:t xml:space="preserve">Getting Started with WQXweb: </w:t>
      </w:r>
      <w:r w:rsidR="00E56C28">
        <w:t>How to Gain</w:t>
      </w:r>
      <w:r w:rsidR="008A0641">
        <w:t xml:space="preserve"> Access</w:t>
      </w:r>
    </w:p>
    <w:p w14:paraId="672A6659" w14:textId="77777777" w:rsidR="00B03813" w:rsidRDefault="00B03813">
      <w:pPr>
        <w:contextualSpacing/>
      </w:pPr>
    </w:p>
    <w:p w14:paraId="101CC3B5" w14:textId="13BDA1F3" w:rsidR="00DE4A37" w:rsidRDefault="00DE4A37" w:rsidP="00DE4A37">
      <w:r>
        <w:t xml:space="preserve">[Slides 1-2] Welcome to the EPA’s Water Quality Exchange video series, tutorial number 3: “Getting started with WQX: </w:t>
      </w:r>
      <w:r w:rsidR="00E56C28">
        <w:t>How to Gain</w:t>
      </w:r>
      <w:r>
        <w:t xml:space="preserve"> Access”. This tutorial will give you an overview of the process for gaining access to WQXweb and will cover step by step instructions to register for CDX and WQXweb.</w:t>
      </w:r>
    </w:p>
    <w:p w14:paraId="2E99CF08" w14:textId="77777777" w:rsidR="00B74FA9" w:rsidRDefault="00B74FA9" w:rsidP="00B74FA9">
      <w:r>
        <w:t xml:space="preserve">[Slide 3] Gaining access and permission to submit data to WQX through WQXweb is a multi-step process.  The process begins with the Central Data Exchange or CDX, the EPA’s authentication system.  </w:t>
      </w:r>
    </w:p>
    <w:p w14:paraId="7523ACD5" w14:textId="2FD0FD1F" w:rsidR="00B74FA9" w:rsidRDefault="00B74FA9" w:rsidP="00B74FA9">
      <w:r>
        <w:t xml:space="preserve">CDX </w:t>
      </w:r>
      <w:r>
        <w:t xml:space="preserve">is a gateway portal that verifies your identity and </w:t>
      </w:r>
      <w:r>
        <w:t xml:space="preserve">allows you access </w:t>
      </w:r>
      <w:r>
        <w:t xml:space="preserve">to </w:t>
      </w:r>
      <w:r>
        <w:t xml:space="preserve">various EPA web applications.  </w:t>
      </w:r>
    </w:p>
    <w:p w14:paraId="420CD984" w14:textId="7F8B499A" w:rsidR="00B74FA9" w:rsidRDefault="00B74FA9" w:rsidP="00B74FA9">
      <w:r>
        <w:t>The WQX team creates a username for you, tells CDX that you are allowed to access the WQXweb application, creates Organization IDs, and assigns user rights to submit data for an organization.</w:t>
      </w:r>
    </w:p>
    <w:p w14:paraId="6912EB01" w14:textId="0B2AAB4B" w:rsidR="00B74FA9" w:rsidRDefault="00B74FA9" w:rsidP="00B74FA9">
      <w:r>
        <w:t>The WQX web application helps you map your data and metadata to the WQX schema or format</w:t>
      </w:r>
      <w:r w:rsidR="00187C6B">
        <w:t xml:space="preserve"> </w:t>
      </w:r>
      <w:r>
        <w:t xml:space="preserve">, creates the XML file required for data submission to WQX, </w:t>
      </w:r>
      <w:r>
        <w:t xml:space="preserve">and </w:t>
      </w:r>
      <w:r w:rsidR="00187C6B">
        <w:t>helps</w:t>
      </w:r>
      <w:r>
        <w:t xml:space="preserve"> you to submit data for your organization.</w:t>
      </w:r>
    </w:p>
    <w:p w14:paraId="1EE4DC04" w14:textId="77777777" w:rsidR="00DF4456" w:rsidRDefault="00B74FA9" w:rsidP="00B74FA9">
      <w:r>
        <w:t>These systems and processes act together to allow for verification of your identity, direct access to the the WQXweb application, and the ability for you to submit data to WQX for your organization.</w:t>
      </w:r>
    </w:p>
    <w:p w14:paraId="598E07BF" w14:textId="2D363236" w:rsidR="00DF4456" w:rsidRDefault="006D0F96" w:rsidP="00B74FA9">
      <w:r>
        <w:t>[Slide 4</w:t>
      </w:r>
      <w:r w:rsidR="00B74FA9">
        <w:t>]</w:t>
      </w:r>
      <w:r w:rsidR="00EE6810">
        <w:t xml:space="preserve"> CDX and WQX web are two separate systems and you will need to establish an account with both systems to gain access. </w:t>
      </w:r>
      <w:r>
        <w:t xml:space="preserve">The best place to start this process is by contacting the WQX team via the </w:t>
      </w:r>
      <w:r w:rsidR="00187C6B">
        <w:t xml:space="preserve">WQX </w:t>
      </w:r>
      <w:r>
        <w:t>Hel</w:t>
      </w:r>
      <w:r w:rsidR="00EE6810">
        <w:t xml:space="preserve">pdesk at </w:t>
      </w:r>
      <w:r w:rsidR="00187C6B">
        <w:t xml:space="preserve">wqx </w:t>
      </w:r>
      <w:r w:rsidR="00EE6810">
        <w:t>at epa dot gov.</w:t>
      </w:r>
      <w:r>
        <w:t xml:space="preserve"> They will help guide you through the registration process for WQXweb and CDX. In your email to the WQX team requesting a WQXweb account, you should include the following information:</w:t>
      </w:r>
    </w:p>
    <w:p w14:paraId="2F24D330" w14:textId="77777777" w:rsidR="003B6494" w:rsidRPr="006D0F96" w:rsidRDefault="000161CE" w:rsidP="006D0F96">
      <w:pPr>
        <w:numPr>
          <w:ilvl w:val="0"/>
          <w:numId w:val="2"/>
        </w:numPr>
        <w:spacing w:after="0"/>
      </w:pPr>
      <w:r w:rsidRPr="006D0F96">
        <w:t>First name</w:t>
      </w:r>
    </w:p>
    <w:p w14:paraId="4F82B4F6" w14:textId="77777777" w:rsidR="003B6494" w:rsidRPr="006D0F96" w:rsidRDefault="000161CE" w:rsidP="006D0F96">
      <w:pPr>
        <w:numPr>
          <w:ilvl w:val="0"/>
          <w:numId w:val="2"/>
        </w:numPr>
        <w:spacing w:after="0"/>
      </w:pPr>
      <w:r w:rsidRPr="006D0F96">
        <w:t>Middle name</w:t>
      </w:r>
    </w:p>
    <w:p w14:paraId="21CC5A3A" w14:textId="77777777" w:rsidR="003B6494" w:rsidRPr="006D0F96" w:rsidRDefault="000161CE" w:rsidP="006D0F96">
      <w:pPr>
        <w:numPr>
          <w:ilvl w:val="0"/>
          <w:numId w:val="2"/>
        </w:numPr>
        <w:spacing w:after="0"/>
      </w:pPr>
      <w:r w:rsidRPr="006D0F96">
        <w:t>Last Name</w:t>
      </w:r>
    </w:p>
    <w:p w14:paraId="6C670DBD" w14:textId="77777777" w:rsidR="003B6494" w:rsidRPr="006D0F96" w:rsidRDefault="000161CE" w:rsidP="006D0F96">
      <w:pPr>
        <w:numPr>
          <w:ilvl w:val="0"/>
          <w:numId w:val="2"/>
        </w:numPr>
        <w:spacing w:after="0"/>
      </w:pPr>
      <w:r w:rsidRPr="006D0F96">
        <w:t>Prefix (Mr./Mrs./Ms)</w:t>
      </w:r>
    </w:p>
    <w:p w14:paraId="1CB2B5AA" w14:textId="77777777" w:rsidR="00160D29" w:rsidRDefault="000161CE" w:rsidP="00183E7F">
      <w:pPr>
        <w:numPr>
          <w:ilvl w:val="0"/>
          <w:numId w:val="2"/>
        </w:numPr>
        <w:spacing w:after="0"/>
      </w:pPr>
      <w:r w:rsidRPr="006D0F96">
        <w:t xml:space="preserve">WQX Organization ID </w:t>
      </w:r>
      <w:r w:rsidR="00160D29">
        <w:t>(more on this in the next slide)</w:t>
      </w:r>
    </w:p>
    <w:p w14:paraId="616B874A" w14:textId="77777777" w:rsidR="003B6494" w:rsidRPr="006D0F96" w:rsidRDefault="000161CE" w:rsidP="00183E7F">
      <w:pPr>
        <w:numPr>
          <w:ilvl w:val="0"/>
          <w:numId w:val="2"/>
        </w:numPr>
        <w:spacing w:after="0"/>
      </w:pPr>
      <w:r w:rsidRPr="006D0F96">
        <w:t>WQX Organization Name</w:t>
      </w:r>
    </w:p>
    <w:p w14:paraId="33D1454B" w14:textId="77777777" w:rsidR="003B6494" w:rsidRPr="006D0F96" w:rsidRDefault="000161CE" w:rsidP="006D0F96">
      <w:pPr>
        <w:numPr>
          <w:ilvl w:val="0"/>
          <w:numId w:val="2"/>
        </w:numPr>
        <w:spacing w:after="0"/>
      </w:pPr>
      <w:r w:rsidRPr="006D0F96">
        <w:t>Mailing Address 1</w:t>
      </w:r>
    </w:p>
    <w:p w14:paraId="4A873105" w14:textId="77777777" w:rsidR="003B6494" w:rsidRPr="006D0F96" w:rsidRDefault="000161CE" w:rsidP="006D0F96">
      <w:pPr>
        <w:numPr>
          <w:ilvl w:val="0"/>
          <w:numId w:val="2"/>
        </w:numPr>
        <w:spacing w:after="0"/>
      </w:pPr>
      <w:r w:rsidRPr="006D0F96">
        <w:t>Mailing Address 2</w:t>
      </w:r>
    </w:p>
    <w:p w14:paraId="5218F130" w14:textId="77777777" w:rsidR="003B6494" w:rsidRPr="006D0F96" w:rsidRDefault="000161CE" w:rsidP="006D0F96">
      <w:pPr>
        <w:numPr>
          <w:ilvl w:val="0"/>
          <w:numId w:val="2"/>
        </w:numPr>
        <w:spacing w:after="0"/>
      </w:pPr>
      <w:r w:rsidRPr="006D0F96">
        <w:t>City</w:t>
      </w:r>
    </w:p>
    <w:p w14:paraId="02AFDB51" w14:textId="77777777" w:rsidR="003B6494" w:rsidRPr="006D0F96" w:rsidRDefault="000161CE" w:rsidP="006D0F96">
      <w:pPr>
        <w:numPr>
          <w:ilvl w:val="0"/>
          <w:numId w:val="2"/>
        </w:numPr>
        <w:spacing w:after="0"/>
      </w:pPr>
      <w:r w:rsidRPr="006D0F96">
        <w:t>State</w:t>
      </w:r>
    </w:p>
    <w:p w14:paraId="0BCF3D13" w14:textId="77777777" w:rsidR="003B6494" w:rsidRPr="006D0F96" w:rsidRDefault="000161CE" w:rsidP="006D0F96">
      <w:pPr>
        <w:numPr>
          <w:ilvl w:val="0"/>
          <w:numId w:val="2"/>
        </w:numPr>
        <w:spacing w:after="0"/>
      </w:pPr>
      <w:r w:rsidRPr="006D0F96">
        <w:t>Zip/Postal Code</w:t>
      </w:r>
    </w:p>
    <w:p w14:paraId="6E9EF7E7" w14:textId="77777777" w:rsidR="003B6494" w:rsidRPr="006D0F96" w:rsidRDefault="000161CE" w:rsidP="006D0F96">
      <w:pPr>
        <w:numPr>
          <w:ilvl w:val="0"/>
          <w:numId w:val="2"/>
        </w:numPr>
        <w:spacing w:after="0"/>
      </w:pPr>
      <w:r w:rsidRPr="006D0F96">
        <w:t>E-mail Address</w:t>
      </w:r>
    </w:p>
    <w:p w14:paraId="79AFB717" w14:textId="77777777" w:rsidR="003B6494" w:rsidRPr="006D0F96" w:rsidRDefault="000161CE" w:rsidP="006D0F96">
      <w:pPr>
        <w:numPr>
          <w:ilvl w:val="0"/>
          <w:numId w:val="2"/>
        </w:numPr>
        <w:spacing w:after="0"/>
      </w:pPr>
      <w:r w:rsidRPr="006D0F96">
        <w:t>Phone Number</w:t>
      </w:r>
    </w:p>
    <w:p w14:paraId="7DF883B7" w14:textId="1CFFCDE0" w:rsidR="00160D29" w:rsidRDefault="00160D29" w:rsidP="00B74FA9">
      <w:r>
        <w:t>This list of required information can be found at</w:t>
      </w:r>
      <w:r w:rsidR="00E56C28">
        <w:t xml:space="preserve"> our website. Click the link WQX Web Account Registration under the Upload data tab.</w:t>
      </w:r>
      <w:bookmarkStart w:id="0" w:name="_GoBack"/>
      <w:bookmarkEnd w:id="0"/>
    </w:p>
    <w:p w14:paraId="3A8F50D8" w14:textId="30E1D921" w:rsidR="006D0F96" w:rsidRDefault="00160D29" w:rsidP="006D0F96">
      <w:r>
        <w:t>[Slide 5] One of the required pieces of information is your Organization information.  If you are unsure if your Organization has a WQX ID, see video 2 of this series: “Searching for Data in the Water Quality Portal”.  If in doing this, you find your Organization information, just include it in your registration email.  If however</w:t>
      </w:r>
      <w:r w:rsidR="00187C6B">
        <w:t>,</w:t>
      </w:r>
      <w:r>
        <w:t xml:space="preserve"> your organization has never submitted to WQX, you will need to create an Organization ID.  In your email along with your registration information, let the WQX team know that you need to create an Organization ID and include the proposed ID and the full name for your Organization.</w:t>
      </w:r>
      <w:r w:rsidR="006032BD">
        <w:t xml:space="preserve"> </w:t>
      </w:r>
    </w:p>
    <w:p w14:paraId="6505A46E" w14:textId="1FD32AB5" w:rsidR="009F02ED" w:rsidRDefault="006D0F96" w:rsidP="000D142B">
      <w:r>
        <w:lastRenderedPageBreak/>
        <w:t xml:space="preserve">[Slide </w:t>
      </w:r>
      <w:r w:rsidR="006032BD">
        <w:t>7] The next step in the process is to register for a CDX account.  Recall, CDX is a verification system that gives you access to the WQXweb application w</w:t>
      </w:r>
      <w:r w:rsidR="000D142B">
        <w:t>ithin the EPA data environment.</w:t>
      </w:r>
      <w:r w:rsidR="006032BD">
        <w:t xml:space="preserve"> </w:t>
      </w:r>
      <w:r w:rsidR="000D142B" w:rsidRPr="000D142B">
        <w:t xml:space="preserve">After you have sent </w:t>
      </w:r>
      <w:r w:rsidR="000D142B">
        <w:t xml:space="preserve">your WQXweb registration </w:t>
      </w:r>
      <w:r w:rsidR="000D142B" w:rsidRPr="000D142B">
        <w:t xml:space="preserve">request to the </w:t>
      </w:r>
      <w:r w:rsidR="000D142B">
        <w:t>WQX</w:t>
      </w:r>
      <w:r w:rsidR="000D142B" w:rsidRPr="000D142B">
        <w:t xml:space="preserve"> Helpdesk, you wi</w:t>
      </w:r>
      <w:r w:rsidR="000D142B">
        <w:t>ll receive a message</w:t>
      </w:r>
      <w:r w:rsidR="000D142B" w:rsidRPr="000D142B">
        <w:t xml:space="preserve"> confirming your request</w:t>
      </w:r>
      <w:r w:rsidR="00A97AEE">
        <w:t xml:space="preserve"> and</w:t>
      </w:r>
      <w:r w:rsidR="000D142B" w:rsidRPr="000D142B">
        <w:t xml:space="preserve"> include information regarding settin</w:t>
      </w:r>
      <w:r w:rsidR="000D142B">
        <w:t>g up your account within CDX</w:t>
      </w:r>
      <w:r w:rsidR="000D142B" w:rsidRPr="000D142B">
        <w:t>, including information about your user name. </w:t>
      </w:r>
    </w:p>
    <w:p w14:paraId="2330892E" w14:textId="574DE863" w:rsidR="000D142B" w:rsidRPr="000D142B" w:rsidRDefault="009F02ED" w:rsidP="000D142B">
      <w:r>
        <w:t xml:space="preserve"> </w:t>
      </w:r>
      <w:r w:rsidR="000D142B">
        <w:t xml:space="preserve">The WQX team will contact </w:t>
      </w:r>
      <w:r w:rsidR="00487DD6">
        <w:t>CDX, and y</w:t>
      </w:r>
      <w:r w:rsidR="000D142B">
        <w:t>ou</w:t>
      </w:r>
      <w:r w:rsidR="000D142B" w:rsidRPr="000D142B">
        <w:t xml:space="preserve"> will </w:t>
      </w:r>
      <w:r w:rsidR="000D142B">
        <w:t xml:space="preserve">then receive a message from CDX with instructions on how to complete the registration process.  This step involves how to gain access using </w:t>
      </w:r>
      <w:r w:rsidR="000D142B" w:rsidRPr="000D142B">
        <w:t>the Customer Retrieval Key (CRK) that is mandatory for registering in CDX.</w:t>
      </w:r>
      <w:r w:rsidR="000D142B">
        <w:t xml:space="preserve"> </w:t>
      </w:r>
      <w:r w:rsidR="000D142B" w:rsidRPr="000D142B">
        <w:t>Once you have used your CRK to register, you will be able to set up your user account and have access to the WQX Web application.</w:t>
      </w:r>
    </w:p>
    <w:p w14:paraId="0C100AA7" w14:textId="77777777" w:rsidR="00DF4456" w:rsidRDefault="000D142B" w:rsidP="00DE4A37">
      <w:r>
        <w:t>[Slide 7-8] Once this process is complete, confirm that you have access by logging in to CDX and clicking on the WQXweb application.</w:t>
      </w:r>
    </w:p>
    <w:p w14:paraId="49052ECF" w14:textId="380BE6D0" w:rsidR="00DE4A37" w:rsidRDefault="00125867" w:rsidP="00DE4A37">
      <w:r>
        <w:t xml:space="preserve">[Slide 9] </w:t>
      </w:r>
      <w:r w:rsidR="000D142B">
        <w:t xml:space="preserve">In summary, gaining access and permission to submit data to WQX through WQXweb is a multi-step process. </w:t>
      </w:r>
      <w:r>
        <w:t xml:space="preserve"> You will need to register </w:t>
      </w:r>
      <w:r w:rsidR="000161CE">
        <w:t>a</w:t>
      </w:r>
      <w:r w:rsidR="000D142B">
        <w:t xml:space="preserve"> WQXweb </w:t>
      </w:r>
      <w:r w:rsidR="000161CE">
        <w:t>account</w:t>
      </w:r>
      <w:r>
        <w:t xml:space="preserve"> with permission to submit for your organization </w:t>
      </w:r>
      <w:r w:rsidR="000D142B">
        <w:t>AND you need to register with EPA’s Central Data Exchange for authentication and verification</w:t>
      </w:r>
      <w:r w:rsidR="000161CE">
        <w:t>.</w:t>
      </w:r>
      <w:r>
        <w:t xml:space="preserve"> </w:t>
      </w:r>
    </w:p>
    <w:p w14:paraId="1D8E9202" w14:textId="43ADE587" w:rsidR="00DE4A37" w:rsidRDefault="00DE4A37" w:rsidP="00DE4A37">
      <w:bookmarkStart w:id="1" w:name="_bsupwjgiw69y" w:colFirst="0" w:colLast="0"/>
      <w:bookmarkEnd w:id="1"/>
      <w:r>
        <w:t xml:space="preserve">This concludes our tutorial. If you have further questions or comments, please feel free to contact the helpdesk at </w:t>
      </w:r>
      <w:hyperlink r:id="rId5">
        <w:r w:rsidR="00454004">
          <w:rPr>
            <w:color w:val="1155CC"/>
            <w:u w:val="single"/>
          </w:rPr>
          <w:t>wqx@epa.gov</w:t>
        </w:r>
      </w:hyperlink>
      <w:r>
        <w:t xml:space="preserve">. </w:t>
      </w:r>
    </w:p>
    <w:p w14:paraId="0A37501D" w14:textId="77777777" w:rsidR="00DE4A37" w:rsidRDefault="00DE4A37" w:rsidP="00DE4A37"/>
    <w:sectPr w:rsidR="00DE4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0F60"/>
    <w:multiLevelType w:val="hybridMultilevel"/>
    <w:tmpl w:val="F5C65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77381A"/>
    <w:multiLevelType w:val="hybridMultilevel"/>
    <w:tmpl w:val="D90066D0"/>
    <w:lvl w:ilvl="0" w:tplc="CDD8669E">
      <w:start w:val="1"/>
      <w:numFmt w:val="bullet"/>
      <w:lvlText w:val="•"/>
      <w:lvlJc w:val="left"/>
      <w:pPr>
        <w:tabs>
          <w:tab w:val="num" w:pos="720"/>
        </w:tabs>
        <w:ind w:left="720" w:hanging="360"/>
      </w:pPr>
      <w:rPr>
        <w:rFonts w:ascii="Arial" w:hAnsi="Arial" w:hint="default"/>
      </w:rPr>
    </w:lvl>
    <w:lvl w:ilvl="1" w:tplc="29F89780" w:tentative="1">
      <w:start w:val="1"/>
      <w:numFmt w:val="bullet"/>
      <w:lvlText w:val="•"/>
      <w:lvlJc w:val="left"/>
      <w:pPr>
        <w:tabs>
          <w:tab w:val="num" w:pos="1440"/>
        </w:tabs>
        <w:ind w:left="1440" w:hanging="360"/>
      </w:pPr>
      <w:rPr>
        <w:rFonts w:ascii="Arial" w:hAnsi="Arial" w:hint="default"/>
      </w:rPr>
    </w:lvl>
    <w:lvl w:ilvl="2" w:tplc="8DA2F8D4" w:tentative="1">
      <w:start w:val="1"/>
      <w:numFmt w:val="bullet"/>
      <w:lvlText w:val="•"/>
      <w:lvlJc w:val="left"/>
      <w:pPr>
        <w:tabs>
          <w:tab w:val="num" w:pos="2160"/>
        </w:tabs>
        <w:ind w:left="2160" w:hanging="360"/>
      </w:pPr>
      <w:rPr>
        <w:rFonts w:ascii="Arial" w:hAnsi="Arial" w:hint="default"/>
      </w:rPr>
    </w:lvl>
    <w:lvl w:ilvl="3" w:tplc="7C0083F6" w:tentative="1">
      <w:start w:val="1"/>
      <w:numFmt w:val="bullet"/>
      <w:lvlText w:val="•"/>
      <w:lvlJc w:val="left"/>
      <w:pPr>
        <w:tabs>
          <w:tab w:val="num" w:pos="2880"/>
        </w:tabs>
        <w:ind w:left="2880" w:hanging="360"/>
      </w:pPr>
      <w:rPr>
        <w:rFonts w:ascii="Arial" w:hAnsi="Arial" w:hint="default"/>
      </w:rPr>
    </w:lvl>
    <w:lvl w:ilvl="4" w:tplc="EF148928" w:tentative="1">
      <w:start w:val="1"/>
      <w:numFmt w:val="bullet"/>
      <w:lvlText w:val="•"/>
      <w:lvlJc w:val="left"/>
      <w:pPr>
        <w:tabs>
          <w:tab w:val="num" w:pos="3600"/>
        </w:tabs>
        <w:ind w:left="3600" w:hanging="360"/>
      </w:pPr>
      <w:rPr>
        <w:rFonts w:ascii="Arial" w:hAnsi="Arial" w:hint="default"/>
      </w:rPr>
    </w:lvl>
    <w:lvl w:ilvl="5" w:tplc="6504B38A" w:tentative="1">
      <w:start w:val="1"/>
      <w:numFmt w:val="bullet"/>
      <w:lvlText w:val="•"/>
      <w:lvlJc w:val="left"/>
      <w:pPr>
        <w:tabs>
          <w:tab w:val="num" w:pos="4320"/>
        </w:tabs>
        <w:ind w:left="4320" w:hanging="360"/>
      </w:pPr>
      <w:rPr>
        <w:rFonts w:ascii="Arial" w:hAnsi="Arial" w:hint="default"/>
      </w:rPr>
    </w:lvl>
    <w:lvl w:ilvl="6" w:tplc="6A9AF47C" w:tentative="1">
      <w:start w:val="1"/>
      <w:numFmt w:val="bullet"/>
      <w:lvlText w:val="•"/>
      <w:lvlJc w:val="left"/>
      <w:pPr>
        <w:tabs>
          <w:tab w:val="num" w:pos="5040"/>
        </w:tabs>
        <w:ind w:left="5040" w:hanging="360"/>
      </w:pPr>
      <w:rPr>
        <w:rFonts w:ascii="Arial" w:hAnsi="Arial" w:hint="default"/>
      </w:rPr>
    </w:lvl>
    <w:lvl w:ilvl="7" w:tplc="E62A86F0" w:tentative="1">
      <w:start w:val="1"/>
      <w:numFmt w:val="bullet"/>
      <w:lvlText w:val="•"/>
      <w:lvlJc w:val="left"/>
      <w:pPr>
        <w:tabs>
          <w:tab w:val="num" w:pos="5760"/>
        </w:tabs>
        <w:ind w:left="5760" w:hanging="360"/>
      </w:pPr>
      <w:rPr>
        <w:rFonts w:ascii="Arial" w:hAnsi="Arial" w:hint="default"/>
      </w:rPr>
    </w:lvl>
    <w:lvl w:ilvl="8" w:tplc="0A20C82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51"/>
    <w:rsid w:val="000161CE"/>
    <w:rsid w:val="000D142B"/>
    <w:rsid w:val="00125867"/>
    <w:rsid w:val="00160D29"/>
    <w:rsid w:val="00187C6B"/>
    <w:rsid w:val="003B6494"/>
    <w:rsid w:val="00454004"/>
    <w:rsid w:val="00487DD6"/>
    <w:rsid w:val="005E578D"/>
    <w:rsid w:val="006032BD"/>
    <w:rsid w:val="006D0F96"/>
    <w:rsid w:val="00712600"/>
    <w:rsid w:val="008A0641"/>
    <w:rsid w:val="009616F7"/>
    <w:rsid w:val="009F02ED"/>
    <w:rsid w:val="00A97AEE"/>
    <w:rsid w:val="00B03813"/>
    <w:rsid w:val="00B74FA9"/>
    <w:rsid w:val="00C753EA"/>
    <w:rsid w:val="00C92851"/>
    <w:rsid w:val="00D67465"/>
    <w:rsid w:val="00DE4A37"/>
    <w:rsid w:val="00DF4456"/>
    <w:rsid w:val="00E05C59"/>
    <w:rsid w:val="00E56C28"/>
    <w:rsid w:val="00EE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5DDB"/>
  <w15:chartTrackingRefBased/>
  <w15:docId w15:val="{4C4A18B5-2BBF-4A2E-A6DB-2C63480C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41"/>
    <w:pPr>
      <w:ind w:left="720"/>
      <w:contextualSpacing/>
    </w:pPr>
  </w:style>
  <w:style w:type="character" w:styleId="Hyperlink">
    <w:name w:val="Hyperlink"/>
    <w:basedOn w:val="DefaultParagraphFont"/>
    <w:uiPriority w:val="99"/>
    <w:unhideWhenUsed/>
    <w:rsid w:val="00160D29"/>
    <w:rPr>
      <w:color w:val="0563C1" w:themeColor="hyperlink"/>
      <w:u w:val="single"/>
    </w:rPr>
  </w:style>
  <w:style w:type="paragraph" w:styleId="BalloonText">
    <w:name w:val="Balloon Text"/>
    <w:basedOn w:val="Normal"/>
    <w:link w:val="BalloonTextChar"/>
    <w:uiPriority w:val="99"/>
    <w:semiHidden/>
    <w:unhideWhenUsed/>
    <w:rsid w:val="00E05C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94934">
      <w:bodyDiv w:val="1"/>
      <w:marLeft w:val="0"/>
      <w:marRight w:val="0"/>
      <w:marTop w:val="0"/>
      <w:marBottom w:val="0"/>
      <w:divBdr>
        <w:top w:val="none" w:sz="0" w:space="0" w:color="auto"/>
        <w:left w:val="none" w:sz="0" w:space="0" w:color="auto"/>
        <w:bottom w:val="none" w:sz="0" w:space="0" w:color="auto"/>
        <w:right w:val="none" w:sz="0" w:space="0" w:color="auto"/>
      </w:divBdr>
      <w:divsChild>
        <w:div w:id="325983449">
          <w:marLeft w:val="720"/>
          <w:marRight w:val="0"/>
          <w:marTop w:val="200"/>
          <w:marBottom w:val="0"/>
          <w:divBdr>
            <w:top w:val="none" w:sz="0" w:space="0" w:color="auto"/>
            <w:left w:val="none" w:sz="0" w:space="0" w:color="auto"/>
            <w:bottom w:val="none" w:sz="0" w:space="0" w:color="auto"/>
            <w:right w:val="none" w:sz="0" w:space="0" w:color="auto"/>
          </w:divBdr>
        </w:div>
        <w:div w:id="227346419">
          <w:marLeft w:val="720"/>
          <w:marRight w:val="0"/>
          <w:marTop w:val="200"/>
          <w:marBottom w:val="0"/>
          <w:divBdr>
            <w:top w:val="none" w:sz="0" w:space="0" w:color="auto"/>
            <w:left w:val="none" w:sz="0" w:space="0" w:color="auto"/>
            <w:bottom w:val="none" w:sz="0" w:space="0" w:color="auto"/>
            <w:right w:val="none" w:sz="0" w:space="0" w:color="auto"/>
          </w:divBdr>
        </w:div>
        <w:div w:id="1918438529">
          <w:marLeft w:val="720"/>
          <w:marRight w:val="0"/>
          <w:marTop w:val="200"/>
          <w:marBottom w:val="0"/>
          <w:divBdr>
            <w:top w:val="none" w:sz="0" w:space="0" w:color="auto"/>
            <w:left w:val="none" w:sz="0" w:space="0" w:color="auto"/>
            <w:bottom w:val="none" w:sz="0" w:space="0" w:color="auto"/>
            <w:right w:val="none" w:sz="0" w:space="0" w:color="auto"/>
          </w:divBdr>
        </w:div>
        <w:div w:id="2073385010">
          <w:marLeft w:val="720"/>
          <w:marRight w:val="0"/>
          <w:marTop w:val="200"/>
          <w:marBottom w:val="0"/>
          <w:divBdr>
            <w:top w:val="none" w:sz="0" w:space="0" w:color="auto"/>
            <w:left w:val="none" w:sz="0" w:space="0" w:color="auto"/>
            <w:bottom w:val="none" w:sz="0" w:space="0" w:color="auto"/>
            <w:right w:val="none" w:sz="0" w:space="0" w:color="auto"/>
          </w:divBdr>
        </w:div>
        <w:div w:id="1638027775">
          <w:marLeft w:val="720"/>
          <w:marRight w:val="0"/>
          <w:marTop w:val="200"/>
          <w:marBottom w:val="0"/>
          <w:divBdr>
            <w:top w:val="none" w:sz="0" w:space="0" w:color="auto"/>
            <w:left w:val="none" w:sz="0" w:space="0" w:color="auto"/>
            <w:bottom w:val="none" w:sz="0" w:space="0" w:color="auto"/>
            <w:right w:val="none" w:sz="0" w:space="0" w:color="auto"/>
          </w:divBdr>
        </w:div>
        <w:div w:id="549149216">
          <w:marLeft w:val="720"/>
          <w:marRight w:val="0"/>
          <w:marTop w:val="200"/>
          <w:marBottom w:val="0"/>
          <w:divBdr>
            <w:top w:val="none" w:sz="0" w:space="0" w:color="auto"/>
            <w:left w:val="none" w:sz="0" w:space="0" w:color="auto"/>
            <w:bottom w:val="none" w:sz="0" w:space="0" w:color="auto"/>
            <w:right w:val="none" w:sz="0" w:space="0" w:color="auto"/>
          </w:divBdr>
        </w:div>
        <w:div w:id="1746367834">
          <w:marLeft w:val="720"/>
          <w:marRight w:val="0"/>
          <w:marTop w:val="200"/>
          <w:marBottom w:val="0"/>
          <w:divBdr>
            <w:top w:val="none" w:sz="0" w:space="0" w:color="auto"/>
            <w:left w:val="none" w:sz="0" w:space="0" w:color="auto"/>
            <w:bottom w:val="none" w:sz="0" w:space="0" w:color="auto"/>
            <w:right w:val="none" w:sz="0" w:space="0" w:color="auto"/>
          </w:divBdr>
        </w:div>
        <w:div w:id="614169172">
          <w:marLeft w:val="720"/>
          <w:marRight w:val="0"/>
          <w:marTop w:val="200"/>
          <w:marBottom w:val="0"/>
          <w:divBdr>
            <w:top w:val="none" w:sz="0" w:space="0" w:color="auto"/>
            <w:left w:val="none" w:sz="0" w:space="0" w:color="auto"/>
            <w:bottom w:val="none" w:sz="0" w:space="0" w:color="auto"/>
            <w:right w:val="none" w:sz="0" w:space="0" w:color="auto"/>
          </w:divBdr>
        </w:div>
        <w:div w:id="1023092256">
          <w:marLeft w:val="720"/>
          <w:marRight w:val="0"/>
          <w:marTop w:val="200"/>
          <w:marBottom w:val="0"/>
          <w:divBdr>
            <w:top w:val="none" w:sz="0" w:space="0" w:color="auto"/>
            <w:left w:val="none" w:sz="0" w:space="0" w:color="auto"/>
            <w:bottom w:val="none" w:sz="0" w:space="0" w:color="auto"/>
            <w:right w:val="none" w:sz="0" w:space="0" w:color="auto"/>
          </w:divBdr>
        </w:div>
        <w:div w:id="11802723">
          <w:marLeft w:val="720"/>
          <w:marRight w:val="0"/>
          <w:marTop w:val="200"/>
          <w:marBottom w:val="0"/>
          <w:divBdr>
            <w:top w:val="none" w:sz="0" w:space="0" w:color="auto"/>
            <w:left w:val="none" w:sz="0" w:space="0" w:color="auto"/>
            <w:bottom w:val="none" w:sz="0" w:space="0" w:color="auto"/>
            <w:right w:val="none" w:sz="0" w:space="0" w:color="auto"/>
          </w:divBdr>
        </w:div>
        <w:div w:id="1998611386">
          <w:marLeft w:val="720"/>
          <w:marRight w:val="0"/>
          <w:marTop w:val="200"/>
          <w:marBottom w:val="0"/>
          <w:divBdr>
            <w:top w:val="none" w:sz="0" w:space="0" w:color="auto"/>
            <w:left w:val="none" w:sz="0" w:space="0" w:color="auto"/>
            <w:bottom w:val="none" w:sz="0" w:space="0" w:color="auto"/>
            <w:right w:val="none" w:sz="0" w:space="0" w:color="auto"/>
          </w:divBdr>
        </w:div>
        <w:div w:id="1860852745">
          <w:marLeft w:val="720"/>
          <w:marRight w:val="0"/>
          <w:marTop w:val="200"/>
          <w:marBottom w:val="0"/>
          <w:divBdr>
            <w:top w:val="none" w:sz="0" w:space="0" w:color="auto"/>
            <w:left w:val="none" w:sz="0" w:space="0" w:color="auto"/>
            <w:bottom w:val="none" w:sz="0" w:space="0" w:color="auto"/>
            <w:right w:val="none" w:sz="0" w:space="0" w:color="auto"/>
          </w:divBdr>
        </w:div>
        <w:div w:id="1733844176">
          <w:marLeft w:val="720"/>
          <w:marRight w:val="0"/>
          <w:marTop w:val="200"/>
          <w:marBottom w:val="0"/>
          <w:divBdr>
            <w:top w:val="none" w:sz="0" w:space="0" w:color="auto"/>
            <w:left w:val="none" w:sz="0" w:space="0" w:color="auto"/>
            <w:bottom w:val="none" w:sz="0" w:space="0" w:color="auto"/>
            <w:right w:val="none" w:sz="0" w:space="0" w:color="auto"/>
          </w:divBdr>
        </w:div>
      </w:divsChild>
    </w:div>
    <w:div w:id="1709793919">
      <w:bodyDiv w:val="1"/>
      <w:marLeft w:val="0"/>
      <w:marRight w:val="0"/>
      <w:marTop w:val="0"/>
      <w:marBottom w:val="0"/>
      <w:divBdr>
        <w:top w:val="none" w:sz="0" w:space="0" w:color="auto"/>
        <w:left w:val="none" w:sz="0" w:space="0" w:color="auto"/>
        <w:bottom w:val="none" w:sz="0" w:space="0" w:color="auto"/>
        <w:right w:val="none" w:sz="0" w:space="0" w:color="auto"/>
      </w:divBdr>
      <w:divsChild>
        <w:div w:id="1688174582">
          <w:marLeft w:val="720"/>
          <w:marRight w:val="0"/>
          <w:marTop w:val="200"/>
          <w:marBottom w:val="0"/>
          <w:divBdr>
            <w:top w:val="none" w:sz="0" w:space="0" w:color="auto"/>
            <w:left w:val="none" w:sz="0" w:space="0" w:color="auto"/>
            <w:bottom w:val="none" w:sz="0" w:space="0" w:color="auto"/>
            <w:right w:val="none" w:sz="0" w:space="0" w:color="auto"/>
          </w:divBdr>
        </w:div>
        <w:div w:id="1479497298">
          <w:marLeft w:val="720"/>
          <w:marRight w:val="0"/>
          <w:marTop w:val="200"/>
          <w:marBottom w:val="0"/>
          <w:divBdr>
            <w:top w:val="none" w:sz="0" w:space="0" w:color="auto"/>
            <w:left w:val="none" w:sz="0" w:space="0" w:color="auto"/>
            <w:bottom w:val="none" w:sz="0" w:space="0" w:color="auto"/>
            <w:right w:val="none" w:sz="0" w:space="0" w:color="auto"/>
          </w:divBdr>
        </w:div>
        <w:div w:id="1085806701">
          <w:marLeft w:val="720"/>
          <w:marRight w:val="0"/>
          <w:marTop w:val="200"/>
          <w:marBottom w:val="0"/>
          <w:divBdr>
            <w:top w:val="none" w:sz="0" w:space="0" w:color="auto"/>
            <w:left w:val="none" w:sz="0" w:space="0" w:color="auto"/>
            <w:bottom w:val="none" w:sz="0" w:space="0" w:color="auto"/>
            <w:right w:val="none" w:sz="0" w:space="0" w:color="auto"/>
          </w:divBdr>
        </w:div>
        <w:div w:id="753667600">
          <w:marLeft w:val="720"/>
          <w:marRight w:val="0"/>
          <w:marTop w:val="200"/>
          <w:marBottom w:val="0"/>
          <w:divBdr>
            <w:top w:val="none" w:sz="0" w:space="0" w:color="auto"/>
            <w:left w:val="none" w:sz="0" w:space="0" w:color="auto"/>
            <w:bottom w:val="none" w:sz="0" w:space="0" w:color="auto"/>
            <w:right w:val="none" w:sz="0" w:space="0" w:color="auto"/>
          </w:divBdr>
        </w:div>
        <w:div w:id="414982164">
          <w:marLeft w:val="720"/>
          <w:marRight w:val="0"/>
          <w:marTop w:val="200"/>
          <w:marBottom w:val="0"/>
          <w:divBdr>
            <w:top w:val="none" w:sz="0" w:space="0" w:color="auto"/>
            <w:left w:val="none" w:sz="0" w:space="0" w:color="auto"/>
            <w:bottom w:val="none" w:sz="0" w:space="0" w:color="auto"/>
            <w:right w:val="none" w:sz="0" w:space="0" w:color="auto"/>
          </w:divBdr>
        </w:div>
        <w:div w:id="1801682360">
          <w:marLeft w:val="720"/>
          <w:marRight w:val="0"/>
          <w:marTop w:val="200"/>
          <w:marBottom w:val="0"/>
          <w:divBdr>
            <w:top w:val="none" w:sz="0" w:space="0" w:color="auto"/>
            <w:left w:val="none" w:sz="0" w:space="0" w:color="auto"/>
            <w:bottom w:val="none" w:sz="0" w:space="0" w:color="auto"/>
            <w:right w:val="none" w:sz="0" w:space="0" w:color="auto"/>
          </w:divBdr>
        </w:div>
        <w:div w:id="1009451836">
          <w:marLeft w:val="720"/>
          <w:marRight w:val="0"/>
          <w:marTop w:val="200"/>
          <w:marBottom w:val="0"/>
          <w:divBdr>
            <w:top w:val="none" w:sz="0" w:space="0" w:color="auto"/>
            <w:left w:val="none" w:sz="0" w:space="0" w:color="auto"/>
            <w:bottom w:val="none" w:sz="0" w:space="0" w:color="auto"/>
            <w:right w:val="none" w:sz="0" w:space="0" w:color="auto"/>
          </w:divBdr>
        </w:div>
        <w:div w:id="1044522585">
          <w:marLeft w:val="720"/>
          <w:marRight w:val="0"/>
          <w:marTop w:val="200"/>
          <w:marBottom w:val="0"/>
          <w:divBdr>
            <w:top w:val="none" w:sz="0" w:space="0" w:color="auto"/>
            <w:left w:val="none" w:sz="0" w:space="0" w:color="auto"/>
            <w:bottom w:val="none" w:sz="0" w:space="0" w:color="auto"/>
            <w:right w:val="none" w:sz="0" w:space="0" w:color="auto"/>
          </w:divBdr>
        </w:div>
        <w:div w:id="2012223238">
          <w:marLeft w:val="720"/>
          <w:marRight w:val="0"/>
          <w:marTop w:val="200"/>
          <w:marBottom w:val="0"/>
          <w:divBdr>
            <w:top w:val="none" w:sz="0" w:space="0" w:color="auto"/>
            <w:left w:val="none" w:sz="0" w:space="0" w:color="auto"/>
            <w:bottom w:val="none" w:sz="0" w:space="0" w:color="auto"/>
            <w:right w:val="none" w:sz="0" w:space="0" w:color="auto"/>
          </w:divBdr>
        </w:div>
        <w:div w:id="1953397919">
          <w:marLeft w:val="720"/>
          <w:marRight w:val="0"/>
          <w:marTop w:val="200"/>
          <w:marBottom w:val="0"/>
          <w:divBdr>
            <w:top w:val="none" w:sz="0" w:space="0" w:color="auto"/>
            <w:left w:val="none" w:sz="0" w:space="0" w:color="auto"/>
            <w:bottom w:val="none" w:sz="0" w:space="0" w:color="auto"/>
            <w:right w:val="none" w:sz="0" w:space="0" w:color="auto"/>
          </w:divBdr>
        </w:div>
        <w:div w:id="342976418">
          <w:marLeft w:val="720"/>
          <w:marRight w:val="0"/>
          <w:marTop w:val="200"/>
          <w:marBottom w:val="0"/>
          <w:divBdr>
            <w:top w:val="none" w:sz="0" w:space="0" w:color="auto"/>
            <w:left w:val="none" w:sz="0" w:space="0" w:color="auto"/>
            <w:bottom w:val="none" w:sz="0" w:space="0" w:color="auto"/>
            <w:right w:val="none" w:sz="0" w:space="0" w:color="auto"/>
          </w:divBdr>
        </w:div>
        <w:div w:id="570698728">
          <w:marLeft w:val="720"/>
          <w:marRight w:val="0"/>
          <w:marTop w:val="200"/>
          <w:marBottom w:val="0"/>
          <w:divBdr>
            <w:top w:val="none" w:sz="0" w:space="0" w:color="auto"/>
            <w:left w:val="none" w:sz="0" w:space="0" w:color="auto"/>
            <w:bottom w:val="none" w:sz="0" w:space="0" w:color="auto"/>
            <w:right w:val="none" w:sz="0" w:space="0" w:color="auto"/>
          </w:divBdr>
        </w:div>
        <w:div w:id="1839811215">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oret@e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Britt</dc:creator>
  <cp:keywords/>
  <dc:description/>
  <cp:lastModifiedBy>Dean, Britt</cp:lastModifiedBy>
  <cp:revision>15</cp:revision>
  <cp:lastPrinted>2018-06-29T19:41:00Z</cp:lastPrinted>
  <dcterms:created xsi:type="dcterms:W3CDTF">2018-03-23T19:26:00Z</dcterms:created>
  <dcterms:modified xsi:type="dcterms:W3CDTF">2018-06-29T20:07:00Z</dcterms:modified>
</cp:coreProperties>
</file>